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E3486" w14:textId="77777777" w:rsidR="00551D79" w:rsidRDefault="00F27B32" w:rsidP="00F91436">
      <w:pPr>
        <w:jc w:val="center"/>
        <w:rPr>
          <w:b/>
          <w:bCs/>
        </w:rPr>
      </w:pPr>
      <w:bookmarkStart w:id="0" w:name="_Toc227322292"/>
      <w:r>
        <w:rPr>
          <w:noProof/>
        </w:rPr>
        <w:drawing>
          <wp:inline distT="0" distB="0" distL="0" distR="0" wp14:anchorId="0BBC06CE" wp14:editId="475DB7C5">
            <wp:extent cx="2816225" cy="673100"/>
            <wp:effectExtent l="0" t="0" r="0" b="0"/>
            <wp:docPr id="555234785" name="Picture 1"/>
            <wp:cNvGraphicFramePr/>
            <a:graphic xmlns:a="http://schemas.openxmlformats.org/drawingml/2006/main">
              <a:graphicData uri="http://schemas.openxmlformats.org/drawingml/2006/picture">
                <pic:pic xmlns:pic="http://schemas.openxmlformats.org/drawingml/2006/picture">
                  <pic:nvPicPr>
                    <pic:cNvPr id="555234785" name="Picture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4B71DEF5" w14:textId="77777777" w:rsidR="00F27B32" w:rsidRDefault="00F27B32" w:rsidP="00F27B32"/>
    <w:p w14:paraId="6A833498" w14:textId="77777777" w:rsidR="00F27B32" w:rsidRDefault="00F27B32" w:rsidP="00F27B32"/>
    <w:p w14:paraId="46859205" w14:textId="77777777" w:rsidR="00F27B32" w:rsidRDefault="00F27B32" w:rsidP="00F27B32"/>
    <w:p w14:paraId="0D3FABC0" w14:textId="77777777" w:rsidR="00F27B32" w:rsidRDefault="00F27B32" w:rsidP="00F27B32">
      <w:pPr>
        <w:spacing w:before="20"/>
        <w:jc w:val="center"/>
        <w:rPr>
          <w:rFonts w:ascii="Times New Roman" w:hAnsi="Times New Roman" w:cs="Times New Roman"/>
          <w:b/>
          <w:sz w:val="28"/>
          <w:szCs w:val="28"/>
        </w:rPr>
      </w:pPr>
      <w:r w:rsidRPr="00F91436">
        <w:rPr>
          <w:rFonts w:ascii="Times New Roman" w:hAnsi="Times New Roman" w:cs="Times New Roman"/>
          <w:b/>
          <w:bCs/>
          <w:sz w:val="28"/>
          <w:szCs w:val="28"/>
        </w:rPr>
        <w:t>Module name:</w:t>
      </w:r>
      <w:r w:rsidR="00F91436" w:rsidRPr="00F91436">
        <w:rPr>
          <w:rFonts w:ascii="Times New Roman" w:hAnsi="Times New Roman" w:cs="Times New Roman"/>
          <w:b/>
          <w:bCs/>
          <w:sz w:val="28"/>
          <w:szCs w:val="28"/>
        </w:rPr>
        <w:t xml:space="preserve"> </w:t>
      </w:r>
      <w:r w:rsidR="00F91436" w:rsidRPr="00F91436">
        <w:rPr>
          <w:rFonts w:ascii="Times New Roman" w:hAnsi="Times New Roman" w:cs="Times New Roman"/>
          <w:b/>
          <w:sz w:val="28"/>
          <w:szCs w:val="28"/>
        </w:rPr>
        <w:t xml:space="preserve">International Marketing: Principles and Practices </w:t>
      </w:r>
    </w:p>
    <w:p w14:paraId="5EACA7BC" w14:textId="77777777" w:rsidR="00F91436" w:rsidRPr="00F91436" w:rsidRDefault="00F91436" w:rsidP="00F27B32">
      <w:pPr>
        <w:spacing w:before="20"/>
        <w:jc w:val="center"/>
        <w:rPr>
          <w:rFonts w:ascii="Times New Roman" w:hAnsi="Times New Roman" w:cs="Times New Roman"/>
          <w:b/>
          <w:sz w:val="28"/>
          <w:szCs w:val="28"/>
        </w:rPr>
      </w:pPr>
    </w:p>
    <w:p w14:paraId="20ABBFF9" w14:textId="77777777" w:rsidR="00F27B32" w:rsidRDefault="00F27B32" w:rsidP="00F27B32">
      <w:pPr>
        <w:spacing w:before="20"/>
        <w:jc w:val="center"/>
        <w:rPr>
          <w:rFonts w:ascii="Times New Roman" w:hAnsi="Times New Roman" w:cs="Times New Roman"/>
          <w:b/>
          <w:sz w:val="28"/>
          <w:szCs w:val="28"/>
        </w:rPr>
      </w:pPr>
      <w:r w:rsidRPr="00F91436">
        <w:rPr>
          <w:rFonts w:ascii="Times New Roman" w:hAnsi="Times New Roman" w:cs="Times New Roman"/>
          <w:b/>
          <w:bCs/>
          <w:sz w:val="28"/>
          <w:szCs w:val="28"/>
        </w:rPr>
        <w:t>Module code</w:t>
      </w:r>
      <w:r w:rsidRPr="00F91436">
        <w:rPr>
          <w:rFonts w:ascii="Times New Roman" w:hAnsi="Times New Roman" w:cs="Times New Roman"/>
          <w:b/>
          <w:sz w:val="28"/>
          <w:szCs w:val="28"/>
        </w:rPr>
        <w:t>:</w:t>
      </w:r>
      <w:r w:rsidR="00F91436" w:rsidRPr="00F91436">
        <w:rPr>
          <w:rFonts w:ascii="Times New Roman" w:hAnsi="Times New Roman" w:cs="Times New Roman"/>
          <w:b/>
          <w:sz w:val="28"/>
          <w:szCs w:val="28"/>
        </w:rPr>
        <w:t xml:space="preserve"> LCMB7026      </w:t>
      </w:r>
    </w:p>
    <w:p w14:paraId="77F083C7" w14:textId="77777777" w:rsidR="00F91436" w:rsidRPr="00F91436" w:rsidRDefault="00F91436" w:rsidP="00F27B32">
      <w:pPr>
        <w:spacing w:before="20"/>
        <w:jc w:val="center"/>
        <w:rPr>
          <w:rFonts w:ascii="Times New Roman" w:hAnsi="Times New Roman" w:cs="Times New Roman"/>
          <w:b/>
          <w:sz w:val="28"/>
          <w:szCs w:val="28"/>
        </w:rPr>
      </w:pPr>
    </w:p>
    <w:p w14:paraId="60FC5EB4" w14:textId="77777777" w:rsidR="00F27B32" w:rsidRPr="00F91436" w:rsidRDefault="00F27B32" w:rsidP="00F27B32">
      <w:pPr>
        <w:spacing w:before="20"/>
        <w:jc w:val="center"/>
        <w:rPr>
          <w:rFonts w:ascii="Times New Roman" w:hAnsi="Times New Roman" w:cs="Times New Roman"/>
          <w:b/>
          <w:sz w:val="28"/>
          <w:szCs w:val="28"/>
        </w:rPr>
      </w:pPr>
      <w:r w:rsidRPr="00F91436">
        <w:rPr>
          <w:rFonts w:ascii="Times New Roman" w:hAnsi="Times New Roman" w:cs="Times New Roman"/>
          <w:b/>
          <w:bCs/>
          <w:sz w:val="28"/>
          <w:szCs w:val="28"/>
        </w:rPr>
        <w:t>Lecturer name</w:t>
      </w:r>
      <w:r w:rsidRPr="00F91436">
        <w:rPr>
          <w:rFonts w:ascii="Times New Roman" w:hAnsi="Times New Roman" w:cs="Times New Roman"/>
          <w:b/>
          <w:sz w:val="28"/>
          <w:szCs w:val="28"/>
        </w:rPr>
        <w:t xml:space="preserve">: </w:t>
      </w:r>
      <w:r w:rsidRPr="00F91436">
        <w:rPr>
          <w:rFonts w:ascii="Times New Roman" w:hAnsi="Times New Roman" w:cs="Times New Roman"/>
          <w:b/>
          <w:color w:val="242130"/>
          <w:sz w:val="28"/>
          <w:szCs w:val="28"/>
          <w:shd w:val="clear" w:color="auto" w:fill="FFFFFF"/>
        </w:rPr>
        <w:t> Mustakkima Afrin</w:t>
      </w:r>
    </w:p>
    <w:p w14:paraId="4CCA1182" w14:textId="77777777" w:rsidR="00F91436" w:rsidRDefault="00F91436" w:rsidP="00F27B32">
      <w:pPr>
        <w:spacing w:before="40"/>
        <w:jc w:val="center"/>
        <w:rPr>
          <w:rFonts w:ascii="Times New Roman" w:hAnsi="Times New Roman" w:cs="Times New Roman"/>
          <w:b/>
          <w:bCs/>
          <w:sz w:val="28"/>
          <w:szCs w:val="28"/>
        </w:rPr>
      </w:pPr>
    </w:p>
    <w:p w14:paraId="7F0E7433" w14:textId="77777777" w:rsidR="00F27B32" w:rsidRPr="00F91436" w:rsidRDefault="00F27B32" w:rsidP="00F27B32">
      <w:pPr>
        <w:spacing w:before="40"/>
        <w:jc w:val="center"/>
        <w:rPr>
          <w:rFonts w:ascii="Times New Roman" w:hAnsi="Times New Roman" w:cs="Times New Roman"/>
          <w:b/>
          <w:sz w:val="28"/>
          <w:szCs w:val="28"/>
        </w:rPr>
      </w:pPr>
      <w:r w:rsidRPr="00F91436">
        <w:rPr>
          <w:rFonts w:ascii="Times New Roman" w:hAnsi="Times New Roman" w:cs="Times New Roman"/>
          <w:b/>
          <w:bCs/>
          <w:sz w:val="28"/>
          <w:szCs w:val="28"/>
        </w:rPr>
        <w:t>Student name</w:t>
      </w:r>
      <w:r w:rsidRPr="00F91436">
        <w:rPr>
          <w:rFonts w:ascii="Times New Roman" w:hAnsi="Times New Roman" w:cs="Times New Roman"/>
          <w:b/>
          <w:sz w:val="28"/>
          <w:szCs w:val="28"/>
        </w:rPr>
        <w:t>:</w:t>
      </w:r>
      <w:r w:rsidR="00F91436" w:rsidRPr="00F91436">
        <w:rPr>
          <w:rFonts w:ascii="Times New Roman" w:hAnsi="Times New Roman" w:cs="Times New Roman"/>
          <w:b/>
          <w:sz w:val="28"/>
          <w:szCs w:val="28"/>
        </w:rPr>
        <w:t xml:space="preserve"> Ayushkumar Sudhirbhai Savaliya</w:t>
      </w:r>
    </w:p>
    <w:p w14:paraId="688CCFC5" w14:textId="77777777" w:rsidR="00F91436" w:rsidRDefault="00F91436" w:rsidP="00F27B32">
      <w:pPr>
        <w:spacing w:before="20"/>
        <w:jc w:val="center"/>
        <w:rPr>
          <w:rFonts w:ascii="Times New Roman" w:hAnsi="Times New Roman" w:cs="Times New Roman"/>
          <w:b/>
          <w:bCs/>
          <w:sz w:val="28"/>
          <w:szCs w:val="28"/>
        </w:rPr>
      </w:pPr>
    </w:p>
    <w:p w14:paraId="7D0BB385" w14:textId="77777777" w:rsidR="00F27B32" w:rsidRPr="00F27B32" w:rsidRDefault="00F27B32" w:rsidP="00F27B32">
      <w:pPr>
        <w:spacing w:before="20"/>
        <w:jc w:val="center"/>
        <w:rPr>
          <w:rFonts w:ascii="Times New Roman" w:hAnsi="Times New Roman" w:cs="Times New Roman"/>
          <w:sz w:val="28"/>
          <w:szCs w:val="28"/>
        </w:rPr>
      </w:pPr>
      <w:r w:rsidRPr="00F91436">
        <w:rPr>
          <w:rFonts w:ascii="Times New Roman" w:hAnsi="Times New Roman" w:cs="Times New Roman"/>
          <w:b/>
          <w:bCs/>
          <w:sz w:val="28"/>
          <w:szCs w:val="28"/>
        </w:rPr>
        <w:t>Student ID</w:t>
      </w:r>
      <w:r w:rsidRPr="00F91436">
        <w:rPr>
          <w:rFonts w:ascii="Times New Roman" w:hAnsi="Times New Roman" w:cs="Times New Roman"/>
          <w:b/>
          <w:sz w:val="28"/>
          <w:szCs w:val="28"/>
        </w:rPr>
        <w:t>:</w:t>
      </w:r>
      <w:r w:rsidR="00F91436" w:rsidRPr="00F91436">
        <w:rPr>
          <w:rFonts w:ascii="Times New Roman" w:hAnsi="Times New Roman" w:cs="Times New Roman"/>
          <w:b/>
          <w:sz w:val="28"/>
          <w:szCs w:val="28"/>
        </w:rPr>
        <w:t xml:space="preserve"> </w:t>
      </w:r>
      <w:r w:rsidR="00F91436">
        <w:rPr>
          <w:rFonts w:ascii="Times New Roman" w:hAnsi="Times New Roman" w:cs="Times New Roman"/>
          <w:b/>
          <w:sz w:val="28"/>
          <w:szCs w:val="28"/>
        </w:rPr>
        <w:t>2509580</w:t>
      </w:r>
    </w:p>
    <w:p w14:paraId="44F2F84B" w14:textId="77777777" w:rsidR="00F27B32" w:rsidRPr="00F27B32" w:rsidRDefault="00F27B32" w:rsidP="00F27B32">
      <w:pPr>
        <w:spacing w:before="20"/>
        <w:jc w:val="center"/>
        <w:rPr>
          <w:rFonts w:ascii="Times New Roman" w:hAnsi="Times New Roman" w:cs="Times New Roman"/>
          <w:sz w:val="28"/>
          <w:szCs w:val="28"/>
        </w:rPr>
      </w:pPr>
    </w:p>
    <w:p w14:paraId="382C1C34" w14:textId="77777777" w:rsidR="00F27B32" w:rsidRPr="00F27B32" w:rsidRDefault="00F27B32" w:rsidP="00F27B32">
      <w:pPr>
        <w:spacing w:before="20"/>
        <w:jc w:val="center"/>
        <w:rPr>
          <w:rFonts w:ascii="Times New Roman" w:hAnsi="Times New Roman" w:cs="Times New Roman"/>
          <w:sz w:val="28"/>
          <w:szCs w:val="28"/>
        </w:rPr>
      </w:pPr>
      <w:r w:rsidRPr="00F27B32">
        <w:rPr>
          <w:rFonts w:ascii="Times New Roman" w:hAnsi="Times New Roman" w:cs="Times New Roman"/>
          <w:b/>
          <w:bCs/>
          <w:sz w:val="28"/>
          <w:szCs w:val="28"/>
        </w:rPr>
        <w:t xml:space="preserve">Word </w:t>
      </w:r>
      <w:r w:rsidRPr="00F91436">
        <w:rPr>
          <w:rFonts w:ascii="Times New Roman" w:hAnsi="Times New Roman" w:cs="Times New Roman"/>
          <w:b/>
          <w:bCs/>
          <w:sz w:val="28"/>
          <w:szCs w:val="28"/>
        </w:rPr>
        <w:t>count</w:t>
      </w:r>
      <w:r w:rsidRPr="00F91436">
        <w:rPr>
          <w:rFonts w:ascii="Times New Roman" w:hAnsi="Times New Roman" w:cs="Times New Roman"/>
          <w:b/>
          <w:sz w:val="28"/>
          <w:szCs w:val="28"/>
        </w:rPr>
        <w:t>:</w:t>
      </w:r>
      <w:r w:rsidR="00F91436" w:rsidRPr="00F91436">
        <w:rPr>
          <w:rFonts w:ascii="Times New Roman" w:hAnsi="Times New Roman" w:cs="Times New Roman"/>
          <w:b/>
          <w:sz w:val="28"/>
          <w:szCs w:val="28"/>
        </w:rPr>
        <w:t xml:space="preserve"> 4998</w:t>
      </w:r>
    </w:p>
    <w:p w14:paraId="0F42D142" w14:textId="77777777" w:rsidR="00F27B32" w:rsidRDefault="00F27B32" w:rsidP="00F27B32">
      <w:pPr>
        <w:jc w:val="center"/>
      </w:pPr>
    </w:p>
    <w:p w14:paraId="116286B4" w14:textId="77777777" w:rsidR="00F27B32" w:rsidRDefault="00F27B32" w:rsidP="00F27B32"/>
    <w:p w14:paraId="0BD663F0" w14:textId="77777777" w:rsidR="00F27B32" w:rsidRDefault="00F27B32" w:rsidP="00F27B32"/>
    <w:p w14:paraId="3AC498AC" w14:textId="77777777" w:rsidR="00F27B32" w:rsidRDefault="00F27B32" w:rsidP="00F27B32"/>
    <w:p w14:paraId="2321D7F3" w14:textId="77777777" w:rsidR="00F27B32" w:rsidRDefault="00F27B32" w:rsidP="00F27B32"/>
    <w:p w14:paraId="64665A78" w14:textId="77777777" w:rsidR="00F27B32" w:rsidRDefault="00F27B32" w:rsidP="00F27B32"/>
    <w:p w14:paraId="45A99B97" w14:textId="77777777" w:rsidR="00F27B32" w:rsidRDefault="00F27B32" w:rsidP="00F27B32"/>
    <w:p w14:paraId="16C2BC36" w14:textId="77777777" w:rsidR="00F27B32" w:rsidRDefault="00F27B32" w:rsidP="00F27B32"/>
    <w:p w14:paraId="47BB1A9D" w14:textId="77777777" w:rsidR="00F27B32" w:rsidRDefault="00F27B32" w:rsidP="00F27B32"/>
    <w:p w14:paraId="6FF8DF4F" w14:textId="77777777" w:rsidR="00F27B32" w:rsidRDefault="00F27B32" w:rsidP="00F27B32"/>
    <w:p w14:paraId="399BD794" w14:textId="77777777" w:rsidR="00F27B32" w:rsidRDefault="00F27B32" w:rsidP="00F27B32"/>
    <w:p w14:paraId="2AAA289A" w14:textId="77777777" w:rsidR="00F27B32" w:rsidRPr="00F27B32" w:rsidRDefault="00F27B32" w:rsidP="00F27B32"/>
    <w:sdt>
      <w:sdtPr>
        <w:rPr>
          <w:rFonts w:asciiTheme="minorHAnsi" w:eastAsiaTheme="minorHAnsi" w:hAnsiTheme="minorHAnsi" w:cstheme="minorBidi"/>
          <w:color w:val="auto"/>
          <w:sz w:val="22"/>
          <w:szCs w:val="22"/>
          <w:lang w:val="en-IN"/>
        </w:rPr>
        <w:id w:val="1430398530"/>
        <w:docPartObj>
          <w:docPartGallery w:val="Table of Contents"/>
          <w:docPartUnique/>
        </w:docPartObj>
      </w:sdtPr>
      <w:sdtEndPr>
        <w:rPr>
          <w:b/>
          <w:bCs/>
          <w:noProof/>
        </w:rPr>
      </w:sdtEndPr>
      <w:sdtContent>
        <w:p w14:paraId="5CE45BA2" w14:textId="77777777" w:rsidR="00F91436" w:rsidRDefault="00F91436">
          <w:pPr>
            <w:pStyle w:val="TOCHeading"/>
          </w:pPr>
          <w:r>
            <w:t>Contents</w:t>
          </w:r>
        </w:p>
        <w:p w14:paraId="3F9C3ED4" w14:textId="77777777" w:rsidR="00455CD7" w:rsidRDefault="00F91436">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7895468" w:history="1">
            <w:r w:rsidR="00455CD7" w:rsidRPr="004C6C36">
              <w:rPr>
                <w:rStyle w:val="Hyperlink"/>
                <w:noProof/>
              </w:rPr>
              <w:t>Section 1: Report on International Marketing Mix</w:t>
            </w:r>
            <w:r w:rsidR="00455CD7">
              <w:rPr>
                <w:noProof/>
                <w:webHidden/>
              </w:rPr>
              <w:tab/>
            </w:r>
            <w:r w:rsidR="00455CD7">
              <w:rPr>
                <w:noProof/>
                <w:webHidden/>
              </w:rPr>
              <w:fldChar w:fldCharType="begin"/>
            </w:r>
            <w:r w:rsidR="00455CD7">
              <w:rPr>
                <w:noProof/>
                <w:webHidden/>
              </w:rPr>
              <w:instrText xml:space="preserve"> PAGEREF _Toc227895468 \h </w:instrText>
            </w:r>
            <w:r w:rsidR="00455CD7">
              <w:rPr>
                <w:noProof/>
                <w:webHidden/>
              </w:rPr>
            </w:r>
            <w:r w:rsidR="00455CD7">
              <w:rPr>
                <w:noProof/>
                <w:webHidden/>
              </w:rPr>
              <w:fldChar w:fldCharType="separate"/>
            </w:r>
            <w:r w:rsidR="00455CD7">
              <w:rPr>
                <w:noProof/>
                <w:webHidden/>
              </w:rPr>
              <w:t>3</w:t>
            </w:r>
            <w:r w:rsidR="00455CD7">
              <w:rPr>
                <w:noProof/>
                <w:webHidden/>
              </w:rPr>
              <w:fldChar w:fldCharType="end"/>
            </w:r>
          </w:hyperlink>
        </w:p>
        <w:p w14:paraId="682310D9" w14:textId="77777777" w:rsidR="00455CD7" w:rsidRDefault="00455CD7">
          <w:pPr>
            <w:pStyle w:val="TOC1"/>
            <w:tabs>
              <w:tab w:val="right" w:leader="dot" w:pos="9016"/>
            </w:tabs>
            <w:rPr>
              <w:rFonts w:eastAsiaTheme="minorEastAsia"/>
              <w:noProof/>
              <w:lang w:eastAsia="en-IN"/>
            </w:rPr>
          </w:pPr>
          <w:hyperlink w:anchor="_Toc227895469" w:history="1">
            <w:r w:rsidRPr="004C6C36">
              <w:rPr>
                <w:rStyle w:val="Hyperlink"/>
                <w:noProof/>
              </w:rPr>
              <w:t>1. Introduction</w:t>
            </w:r>
            <w:r>
              <w:rPr>
                <w:noProof/>
                <w:webHidden/>
              </w:rPr>
              <w:tab/>
            </w:r>
            <w:r>
              <w:rPr>
                <w:noProof/>
                <w:webHidden/>
              </w:rPr>
              <w:fldChar w:fldCharType="begin"/>
            </w:r>
            <w:r>
              <w:rPr>
                <w:noProof/>
                <w:webHidden/>
              </w:rPr>
              <w:instrText xml:space="preserve"> PAGEREF _Toc227895469 \h </w:instrText>
            </w:r>
            <w:r>
              <w:rPr>
                <w:noProof/>
                <w:webHidden/>
              </w:rPr>
            </w:r>
            <w:r>
              <w:rPr>
                <w:noProof/>
                <w:webHidden/>
              </w:rPr>
              <w:fldChar w:fldCharType="separate"/>
            </w:r>
            <w:r>
              <w:rPr>
                <w:noProof/>
                <w:webHidden/>
              </w:rPr>
              <w:t>3</w:t>
            </w:r>
            <w:r>
              <w:rPr>
                <w:noProof/>
                <w:webHidden/>
              </w:rPr>
              <w:fldChar w:fldCharType="end"/>
            </w:r>
          </w:hyperlink>
        </w:p>
        <w:p w14:paraId="244A39C3" w14:textId="77777777" w:rsidR="00455CD7" w:rsidRDefault="00455CD7">
          <w:pPr>
            <w:pStyle w:val="TOC1"/>
            <w:tabs>
              <w:tab w:val="right" w:leader="dot" w:pos="9016"/>
            </w:tabs>
            <w:rPr>
              <w:rFonts w:eastAsiaTheme="minorEastAsia"/>
              <w:noProof/>
              <w:lang w:eastAsia="en-IN"/>
            </w:rPr>
          </w:pPr>
          <w:hyperlink w:anchor="_Toc227895470" w:history="1">
            <w:r w:rsidRPr="004C6C36">
              <w:rPr>
                <w:rStyle w:val="Hyperlink"/>
                <w:noProof/>
              </w:rPr>
              <w:t>2. Brand and Country Overview</w:t>
            </w:r>
            <w:r>
              <w:rPr>
                <w:noProof/>
                <w:webHidden/>
              </w:rPr>
              <w:tab/>
            </w:r>
            <w:r>
              <w:rPr>
                <w:noProof/>
                <w:webHidden/>
              </w:rPr>
              <w:fldChar w:fldCharType="begin"/>
            </w:r>
            <w:r>
              <w:rPr>
                <w:noProof/>
                <w:webHidden/>
              </w:rPr>
              <w:instrText xml:space="preserve"> PAGEREF _Toc227895470 \h </w:instrText>
            </w:r>
            <w:r>
              <w:rPr>
                <w:noProof/>
                <w:webHidden/>
              </w:rPr>
            </w:r>
            <w:r>
              <w:rPr>
                <w:noProof/>
                <w:webHidden/>
              </w:rPr>
              <w:fldChar w:fldCharType="separate"/>
            </w:r>
            <w:r>
              <w:rPr>
                <w:noProof/>
                <w:webHidden/>
              </w:rPr>
              <w:t>4</w:t>
            </w:r>
            <w:r>
              <w:rPr>
                <w:noProof/>
                <w:webHidden/>
              </w:rPr>
              <w:fldChar w:fldCharType="end"/>
            </w:r>
          </w:hyperlink>
        </w:p>
        <w:p w14:paraId="4E96BB04" w14:textId="77777777" w:rsidR="00455CD7" w:rsidRDefault="00455CD7">
          <w:pPr>
            <w:pStyle w:val="TOC1"/>
            <w:tabs>
              <w:tab w:val="right" w:leader="dot" w:pos="9016"/>
            </w:tabs>
            <w:rPr>
              <w:rFonts w:eastAsiaTheme="minorEastAsia"/>
              <w:noProof/>
              <w:lang w:eastAsia="en-IN"/>
            </w:rPr>
          </w:pPr>
          <w:hyperlink w:anchor="_Toc227895471" w:history="1">
            <w:r w:rsidRPr="004C6C36">
              <w:rPr>
                <w:rStyle w:val="Hyperlink"/>
                <w:noProof/>
              </w:rPr>
              <w:t>3. Comparative Analysis of Italy and Japan</w:t>
            </w:r>
            <w:r>
              <w:rPr>
                <w:noProof/>
                <w:webHidden/>
              </w:rPr>
              <w:tab/>
            </w:r>
            <w:r>
              <w:rPr>
                <w:noProof/>
                <w:webHidden/>
              </w:rPr>
              <w:fldChar w:fldCharType="begin"/>
            </w:r>
            <w:r>
              <w:rPr>
                <w:noProof/>
                <w:webHidden/>
              </w:rPr>
              <w:instrText xml:space="preserve"> PAGEREF _Toc227895471 \h </w:instrText>
            </w:r>
            <w:r>
              <w:rPr>
                <w:noProof/>
                <w:webHidden/>
              </w:rPr>
            </w:r>
            <w:r>
              <w:rPr>
                <w:noProof/>
                <w:webHidden/>
              </w:rPr>
              <w:fldChar w:fldCharType="separate"/>
            </w:r>
            <w:r>
              <w:rPr>
                <w:noProof/>
                <w:webHidden/>
              </w:rPr>
              <w:t>5</w:t>
            </w:r>
            <w:r>
              <w:rPr>
                <w:noProof/>
                <w:webHidden/>
              </w:rPr>
              <w:fldChar w:fldCharType="end"/>
            </w:r>
          </w:hyperlink>
        </w:p>
        <w:p w14:paraId="079165BE" w14:textId="77777777" w:rsidR="00455CD7" w:rsidRDefault="00455CD7">
          <w:pPr>
            <w:pStyle w:val="TOC2"/>
            <w:tabs>
              <w:tab w:val="right" w:leader="dot" w:pos="9016"/>
            </w:tabs>
            <w:rPr>
              <w:rFonts w:eastAsiaTheme="minorEastAsia"/>
              <w:noProof/>
              <w:lang w:eastAsia="en-IN"/>
            </w:rPr>
          </w:pPr>
          <w:hyperlink w:anchor="_Toc227895472" w:history="1">
            <w:r w:rsidRPr="004C6C36">
              <w:rPr>
                <w:rStyle w:val="Hyperlink"/>
                <w:rFonts w:ascii="Times New Roman" w:hAnsi="Times New Roman" w:cs="Times New Roman"/>
                <w:noProof/>
              </w:rPr>
              <w:t>3.1. Political factor</w:t>
            </w:r>
            <w:r>
              <w:rPr>
                <w:noProof/>
                <w:webHidden/>
              </w:rPr>
              <w:tab/>
            </w:r>
            <w:r>
              <w:rPr>
                <w:noProof/>
                <w:webHidden/>
              </w:rPr>
              <w:fldChar w:fldCharType="begin"/>
            </w:r>
            <w:r>
              <w:rPr>
                <w:noProof/>
                <w:webHidden/>
              </w:rPr>
              <w:instrText xml:space="preserve"> PAGEREF _Toc227895472 \h </w:instrText>
            </w:r>
            <w:r>
              <w:rPr>
                <w:noProof/>
                <w:webHidden/>
              </w:rPr>
            </w:r>
            <w:r>
              <w:rPr>
                <w:noProof/>
                <w:webHidden/>
              </w:rPr>
              <w:fldChar w:fldCharType="separate"/>
            </w:r>
            <w:r>
              <w:rPr>
                <w:noProof/>
                <w:webHidden/>
              </w:rPr>
              <w:t>5</w:t>
            </w:r>
            <w:r>
              <w:rPr>
                <w:noProof/>
                <w:webHidden/>
              </w:rPr>
              <w:fldChar w:fldCharType="end"/>
            </w:r>
          </w:hyperlink>
        </w:p>
        <w:p w14:paraId="6FF8E2F7" w14:textId="77777777" w:rsidR="00455CD7" w:rsidRDefault="00455CD7">
          <w:pPr>
            <w:pStyle w:val="TOC2"/>
            <w:tabs>
              <w:tab w:val="right" w:leader="dot" w:pos="9016"/>
            </w:tabs>
            <w:rPr>
              <w:rFonts w:eastAsiaTheme="minorEastAsia"/>
              <w:noProof/>
              <w:lang w:eastAsia="en-IN"/>
            </w:rPr>
          </w:pPr>
          <w:hyperlink w:anchor="_Toc227895473" w:history="1">
            <w:r w:rsidRPr="004C6C36">
              <w:rPr>
                <w:rStyle w:val="Hyperlink"/>
                <w:rFonts w:ascii="Times New Roman" w:hAnsi="Times New Roman" w:cs="Times New Roman"/>
                <w:noProof/>
              </w:rPr>
              <w:t>3.2. Economic factor</w:t>
            </w:r>
            <w:r>
              <w:rPr>
                <w:noProof/>
                <w:webHidden/>
              </w:rPr>
              <w:tab/>
            </w:r>
            <w:r>
              <w:rPr>
                <w:noProof/>
                <w:webHidden/>
              </w:rPr>
              <w:fldChar w:fldCharType="begin"/>
            </w:r>
            <w:r>
              <w:rPr>
                <w:noProof/>
                <w:webHidden/>
              </w:rPr>
              <w:instrText xml:space="preserve"> PAGEREF _Toc227895473 \h </w:instrText>
            </w:r>
            <w:r>
              <w:rPr>
                <w:noProof/>
                <w:webHidden/>
              </w:rPr>
            </w:r>
            <w:r>
              <w:rPr>
                <w:noProof/>
                <w:webHidden/>
              </w:rPr>
              <w:fldChar w:fldCharType="separate"/>
            </w:r>
            <w:r>
              <w:rPr>
                <w:noProof/>
                <w:webHidden/>
              </w:rPr>
              <w:t>5</w:t>
            </w:r>
            <w:r>
              <w:rPr>
                <w:noProof/>
                <w:webHidden/>
              </w:rPr>
              <w:fldChar w:fldCharType="end"/>
            </w:r>
          </w:hyperlink>
        </w:p>
        <w:p w14:paraId="3A281FBB" w14:textId="77777777" w:rsidR="00455CD7" w:rsidRDefault="00455CD7">
          <w:pPr>
            <w:pStyle w:val="TOC2"/>
            <w:tabs>
              <w:tab w:val="right" w:leader="dot" w:pos="9016"/>
            </w:tabs>
            <w:rPr>
              <w:rFonts w:eastAsiaTheme="minorEastAsia"/>
              <w:noProof/>
              <w:lang w:eastAsia="en-IN"/>
            </w:rPr>
          </w:pPr>
          <w:hyperlink w:anchor="_Toc227895474" w:history="1">
            <w:r w:rsidRPr="004C6C36">
              <w:rPr>
                <w:rStyle w:val="Hyperlink"/>
                <w:rFonts w:ascii="Arial" w:hAnsi="Arial" w:cs="Arial"/>
                <w:noProof/>
              </w:rPr>
              <w:t>3.3. Social factor</w:t>
            </w:r>
            <w:r>
              <w:rPr>
                <w:noProof/>
                <w:webHidden/>
              </w:rPr>
              <w:tab/>
            </w:r>
            <w:r>
              <w:rPr>
                <w:noProof/>
                <w:webHidden/>
              </w:rPr>
              <w:fldChar w:fldCharType="begin"/>
            </w:r>
            <w:r>
              <w:rPr>
                <w:noProof/>
                <w:webHidden/>
              </w:rPr>
              <w:instrText xml:space="preserve"> PAGEREF _Toc227895474 \h </w:instrText>
            </w:r>
            <w:r>
              <w:rPr>
                <w:noProof/>
                <w:webHidden/>
              </w:rPr>
            </w:r>
            <w:r>
              <w:rPr>
                <w:noProof/>
                <w:webHidden/>
              </w:rPr>
              <w:fldChar w:fldCharType="separate"/>
            </w:r>
            <w:r>
              <w:rPr>
                <w:noProof/>
                <w:webHidden/>
              </w:rPr>
              <w:t>6</w:t>
            </w:r>
            <w:r>
              <w:rPr>
                <w:noProof/>
                <w:webHidden/>
              </w:rPr>
              <w:fldChar w:fldCharType="end"/>
            </w:r>
          </w:hyperlink>
        </w:p>
        <w:p w14:paraId="30562878" w14:textId="77777777" w:rsidR="00455CD7" w:rsidRDefault="00455CD7">
          <w:pPr>
            <w:pStyle w:val="TOC2"/>
            <w:tabs>
              <w:tab w:val="right" w:leader="dot" w:pos="9016"/>
            </w:tabs>
            <w:rPr>
              <w:rFonts w:eastAsiaTheme="minorEastAsia"/>
              <w:noProof/>
              <w:lang w:eastAsia="en-IN"/>
            </w:rPr>
          </w:pPr>
          <w:hyperlink w:anchor="_Toc227895475" w:history="1">
            <w:r w:rsidRPr="004C6C36">
              <w:rPr>
                <w:rStyle w:val="Hyperlink"/>
                <w:rFonts w:ascii="Times New Roman" w:hAnsi="Times New Roman" w:cs="Times New Roman"/>
                <w:noProof/>
              </w:rPr>
              <w:t>3.4. Technological factor</w:t>
            </w:r>
            <w:r>
              <w:rPr>
                <w:noProof/>
                <w:webHidden/>
              </w:rPr>
              <w:tab/>
            </w:r>
            <w:r>
              <w:rPr>
                <w:noProof/>
                <w:webHidden/>
              </w:rPr>
              <w:fldChar w:fldCharType="begin"/>
            </w:r>
            <w:r>
              <w:rPr>
                <w:noProof/>
                <w:webHidden/>
              </w:rPr>
              <w:instrText xml:space="preserve"> PAGEREF _Toc227895475 \h </w:instrText>
            </w:r>
            <w:r>
              <w:rPr>
                <w:noProof/>
                <w:webHidden/>
              </w:rPr>
            </w:r>
            <w:r>
              <w:rPr>
                <w:noProof/>
                <w:webHidden/>
              </w:rPr>
              <w:fldChar w:fldCharType="separate"/>
            </w:r>
            <w:r>
              <w:rPr>
                <w:noProof/>
                <w:webHidden/>
              </w:rPr>
              <w:t>6</w:t>
            </w:r>
            <w:r>
              <w:rPr>
                <w:noProof/>
                <w:webHidden/>
              </w:rPr>
              <w:fldChar w:fldCharType="end"/>
            </w:r>
          </w:hyperlink>
        </w:p>
        <w:p w14:paraId="745B4DC5" w14:textId="77777777" w:rsidR="00455CD7" w:rsidRDefault="00455CD7">
          <w:pPr>
            <w:pStyle w:val="TOC2"/>
            <w:tabs>
              <w:tab w:val="right" w:leader="dot" w:pos="9016"/>
            </w:tabs>
            <w:rPr>
              <w:rFonts w:eastAsiaTheme="minorEastAsia"/>
              <w:noProof/>
              <w:lang w:eastAsia="en-IN"/>
            </w:rPr>
          </w:pPr>
          <w:hyperlink w:anchor="_Toc227895476" w:history="1">
            <w:r w:rsidRPr="004C6C36">
              <w:rPr>
                <w:rStyle w:val="Hyperlink"/>
                <w:rFonts w:ascii="Times New Roman" w:hAnsi="Times New Roman" w:cs="Times New Roman"/>
                <w:noProof/>
              </w:rPr>
              <w:t>3.5. Environmental factor</w:t>
            </w:r>
            <w:r>
              <w:rPr>
                <w:noProof/>
                <w:webHidden/>
              </w:rPr>
              <w:tab/>
            </w:r>
            <w:r>
              <w:rPr>
                <w:noProof/>
                <w:webHidden/>
              </w:rPr>
              <w:fldChar w:fldCharType="begin"/>
            </w:r>
            <w:r>
              <w:rPr>
                <w:noProof/>
                <w:webHidden/>
              </w:rPr>
              <w:instrText xml:space="preserve"> PAGEREF _Toc227895476 \h </w:instrText>
            </w:r>
            <w:r>
              <w:rPr>
                <w:noProof/>
                <w:webHidden/>
              </w:rPr>
            </w:r>
            <w:r>
              <w:rPr>
                <w:noProof/>
                <w:webHidden/>
              </w:rPr>
              <w:fldChar w:fldCharType="separate"/>
            </w:r>
            <w:r>
              <w:rPr>
                <w:noProof/>
                <w:webHidden/>
              </w:rPr>
              <w:t>6</w:t>
            </w:r>
            <w:r>
              <w:rPr>
                <w:noProof/>
                <w:webHidden/>
              </w:rPr>
              <w:fldChar w:fldCharType="end"/>
            </w:r>
          </w:hyperlink>
        </w:p>
        <w:p w14:paraId="6DC37806" w14:textId="77777777" w:rsidR="00455CD7" w:rsidRDefault="00455CD7">
          <w:pPr>
            <w:pStyle w:val="TOC2"/>
            <w:tabs>
              <w:tab w:val="right" w:leader="dot" w:pos="9016"/>
            </w:tabs>
            <w:rPr>
              <w:rFonts w:eastAsiaTheme="minorEastAsia"/>
              <w:noProof/>
              <w:lang w:eastAsia="en-IN"/>
            </w:rPr>
          </w:pPr>
          <w:hyperlink w:anchor="_Toc227895477" w:history="1">
            <w:r w:rsidRPr="004C6C36">
              <w:rPr>
                <w:rStyle w:val="Hyperlink"/>
                <w:rFonts w:ascii="Times New Roman" w:hAnsi="Times New Roman" w:cs="Times New Roman"/>
                <w:noProof/>
              </w:rPr>
              <w:t>3.6. Legal factor</w:t>
            </w:r>
            <w:r>
              <w:rPr>
                <w:noProof/>
                <w:webHidden/>
              </w:rPr>
              <w:tab/>
            </w:r>
            <w:r>
              <w:rPr>
                <w:noProof/>
                <w:webHidden/>
              </w:rPr>
              <w:fldChar w:fldCharType="begin"/>
            </w:r>
            <w:r>
              <w:rPr>
                <w:noProof/>
                <w:webHidden/>
              </w:rPr>
              <w:instrText xml:space="preserve"> PAGEREF _Toc227895477 \h </w:instrText>
            </w:r>
            <w:r>
              <w:rPr>
                <w:noProof/>
                <w:webHidden/>
              </w:rPr>
            </w:r>
            <w:r>
              <w:rPr>
                <w:noProof/>
                <w:webHidden/>
              </w:rPr>
              <w:fldChar w:fldCharType="separate"/>
            </w:r>
            <w:r>
              <w:rPr>
                <w:noProof/>
                <w:webHidden/>
              </w:rPr>
              <w:t>6</w:t>
            </w:r>
            <w:r>
              <w:rPr>
                <w:noProof/>
                <w:webHidden/>
              </w:rPr>
              <w:fldChar w:fldCharType="end"/>
            </w:r>
          </w:hyperlink>
        </w:p>
        <w:p w14:paraId="7EE068F3" w14:textId="77777777" w:rsidR="00455CD7" w:rsidRDefault="00455CD7">
          <w:pPr>
            <w:pStyle w:val="TOC1"/>
            <w:tabs>
              <w:tab w:val="right" w:leader="dot" w:pos="9016"/>
            </w:tabs>
            <w:rPr>
              <w:rFonts w:eastAsiaTheme="minorEastAsia"/>
              <w:noProof/>
              <w:lang w:eastAsia="en-IN"/>
            </w:rPr>
          </w:pPr>
          <w:hyperlink w:anchor="_Toc227895478" w:history="1">
            <w:r w:rsidRPr="004C6C36">
              <w:rPr>
                <w:rStyle w:val="Hyperlink"/>
                <w:noProof/>
              </w:rPr>
              <w:t>4. Comparison of Social Factors: Consumer Behavior and Culture (Italy vs Japan)</w:t>
            </w:r>
            <w:r>
              <w:rPr>
                <w:noProof/>
                <w:webHidden/>
              </w:rPr>
              <w:tab/>
            </w:r>
            <w:r>
              <w:rPr>
                <w:noProof/>
                <w:webHidden/>
              </w:rPr>
              <w:fldChar w:fldCharType="begin"/>
            </w:r>
            <w:r>
              <w:rPr>
                <w:noProof/>
                <w:webHidden/>
              </w:rPr>
              <w:instrText xml:space="preserve"> PAGEREF _Toc227895478 \h </w:instrText>
            </w:r>
            <w:r>
              <w:rPr>
                <w:noProof/>
                <w:webHidden/>
              </w:rPr>
            </w:r>
            <w:r>
              <w:rPr>
                <w:noProof/>
                <w:webHidden/>
              </w:rPr>
              <w:fldChar w:fldCharType="separate"/>
            </w:r>
            <w:r>
              <w:rPr>
                <w:noProof/>
                <w:webHidden/>
              </w:rPr>
              <w:t>7</w:t>
            </w:r>
            <w:r>
              <w:rPr>
                <w:noProof/>
                <w:webHidden/>
              </w:rPr>
              <w:fldChar w:fldCharType="end"/>
            </w:r>
          </w:hyperlink>
        </w:p>
        <w:p w14:paraId="02272C57" w14:textId="77777777" w:rsidR="00455CD7" w:rsidRDefault="00455CD7">
          <w:pPr>
            <w:pStyle w:val="TOC2"/>
            <w:tabs>
              <w:tab w:val="right" w:leader="dot" w:pos="9016"/>
            </w:tabs>
            <w:rPr>
              <w:rFonts w:eastAsiaTheme="minorEastAsia"/>
              <w:noProof/>
              <w:lang w:eastAsia="en-IN"/>
            </w:rPr>
          </w:pPr>
          <w:hyperlink w:anchor="_Toc227895479" w:history="1">
            <w:r w:rsidRPr="004C6C36">
              <w:rPr>
                <w:rStyle w:val="Hyperlink"/>
                <w:rFonts w:ascii="Times New Roman" w:hAnsi="Times New Roman" w:cs="Times New Roman"/>
                <w:noProof/>
              </w:rPr>
              <w:t>4.1. Consumer Behaviour:</w:t>
            </w:r>
            <w:r>
              <w:rPr>
                <w:noProof/>
                <w:webHidden/>
              </w:rPr>
              <w:tab/>
            </w:r>
            <w:r>
              <w:rPr>
                <w:noProof/>
                <w:webHidden/>
              </w:rPr>
              <w:fldChar w:fldCharType="begin"/>
            </w:r>
            <w:r>
              <w:rPr>
                <w:noProof/>
                <w:webHidden/>
              </w:rPr>
              <w:instrText xml:space="preserve"> PAGEREF _Toc227895479 \h </w:instrText>
            </w:r>
            <w:r>
              <w:rPr>
                <w:noProof/>
                <w:webHidden/>
              </w:rPr>
            </w:r>
            <w:r>
              <w:rPr>
                <w:noProof/>
                <w:webHidden/>
              </w:rPr>
              <w:fldChar w:fldCharType="separate"/>
            </w:r>
            <w:r>
              <w:rPr>
                <w:noProof/>
                <w:webHidden/>
              </w:rPr>
              <w:t>7</w:t>
            </w:r>
            <w:r>
              <w:rPr>
                <w:noProof/>
                <w:webHidden/>
              </w:rPr>
              <w:fldChar w:fldCharType="end"/>
            </w:r>
          </w:hyperlink>
        </w:p>
        <w:p w14:paraId="33DCB509" w14:textId="77777777" w:rsidR="00455CD7" w:rsidRDefault="00455CD7">
          <w:pPr>
            <w:pStyle w:val="TOC2"/>
            <w:tabs>
              <w:tab w:val="right" w:leader="dot" w:pos="9016"/>
            </w:tabs>
            <w:rPr>
              <w:rFonts w:eastAsiaTheme="minorEastAsia"/>
              <w:noProof/>
              <w:lang w:eastAsia="en-IN"/>
            </w:rPr>
          </w:pPr>
          <w:hyperlink w:anchor="_Toc227895480" w:history="1">
            <w:r w:rsidRPr="004C6C36">
              <w:rPr>
                <w:rStyle w:val="Hyperlink"/>
                <w:rFonts w:ascii="Times New Roman" w:hAnsi="Times New Roman" w:cs="Times New Roman"/>
                <w:noProof/>
              </w:rPr>
              <w:t>4.2. Cultural Influences:</w:t>
            </w:r>
            <w:r>
              <w:rPr>
                <w:noProof/>
                <w:webHidden/>
              </w:rPr>
              <w:tab/>
            </w:r>
            <w:r>
              <w:rPr>
                <w:noProof/>
                <w:webHidden/>
              </w:rPr>
              <w:fldChar w:fldCharType="begin"/>
            </w:r>
            <w:r>
              <w:rPr>
                <w:noProof/>
                <w:webHidden/>
              </w:rPr>
              <w:instrText xml:space="preserve"> PAGEREF _Toc227895480 \h </w:instrText>
            </w:r>
            <w:r>
              <w:rPr>
                <w:noProof/>
                <w:webHidden/>
              </w:rPr>
            </w:r>
            <w:r>
              <w:rPr>
                <w:noProof/>
                <w:webHidden/>
              </w:rPr>
              <w:fldChar w:fldCharType="separate"/>
            </w:r>
            <w:r>
              <w:rPr>
                <w:noProof/>
                <w:webHidden/>
              </w:rPr>
              <w:t>7</w:t>
            </w:r>
            <w:r>
              <w:rPr>
                <w:noProof/>
                <w:webHidden/>
              </w:rPr>
              <w:fldChar w:fldCharType="end"/>
            </w:r>
          </w:hyperlink>
        </w:p>
        <w:p w14:paraId="3519F34A" w14:textId="77777777" w:rsidR="00455CD7" w:rsidRDefault="00455CD7">
          <w:pPr>
            <w:pStyle w:val="TOC1"/>
            <w:tabs>
              <w:tab w:val="right" w:leader="dot" w:pos="9016"/>
            </w:tabs>
            <w:rPr>
              <w:rFonts w:eastAsiaTheme="minorEastAsia"/>
              <w:noProof/>
              <w:lang w:eastAsia="en-IN"/>
            </w:rPr>
          </w:pPr>
          <w:hyperlink w:anchor="_Toc227895481" w:history="1">
            <w:r w:rsidRPr="004C6C36">
              <w:rPr>
                <w:rStyle w:val="Hyperlink"/>
                <w:noProof/>
              </w:rPr>
              <w:t>5. Comparative Analysis of STP</w:t>
            </w:r>
            <w:r>
              <w:rPr>
                <w:noProof/>
                <w:webHidden/>
              </w:rPr>
              <w:tab/>
            </w:r>
            <w:r>
              <w:rPr>
                <w:noProof/>
                <w:webHidden/>
              </w:rPr>
              <w:fldChar w:fldCharType="begin"/>
            </w:r>
            <w:r>
              <w:rPr>
                <w:noProof/>
                <w:webHidden/>
              </w:rPr>
              <w:instrText xml:space="preserve"> PAGEREF _Toc227895481 \h </w:instrText>
            </w:r>
            <w:r>
              <w:rPr>
                <w:noProof/>
                <w:webHidden/>
              </w:rPr>
            </w:r>
            <w:r>
              <w:rPr>
                <w:noProof/>
                <w:webHidden/>
              </w:rPr>
              <w:fldChar w:fldCharType="separate"/>
            </w:r>
            <w:r>
              <w:rPr>
                <w:noProof/>
                <w:webHidden/>
              </w:rPr>
              <w:t>7</w:t>
            </w:r>
            <w:r>
              <w:rPr>
                <w:noProof/>
                <w:webHidden/>
              </w:rPr>
              <w:fldChar w:fldCharType="end"/>
            </w:r>
          </w:hyperlink>
        </w:p>
        <w:p w14:paraId="3F972045" w14:textId="77777777" w:rsidR="00455CD7" w:rsidRDefault="00455CD7">
          <w:pPr>
            <w:pStyle w:val="TOC2"/>
            <w:tabs>
              <w:tab w:val="right" w:leader="dot" w:pos="9016"/>
            </w:tabs>
            <w:rPr>
              <w:rFonts w:eastAsiaTheme="minorEastAsia"/>
              <w:noProof/>
              <w:lang w:eastAsia="en-IN"/>
            </w:rPr>
          </w:pPr>
          <w:hyperlink w:anchor="_Toc227895482" w:history="1">
            <w:r w:rsidRPr="004C6C36">
              <w:rPr>
                <w:rStyle w:val="Hyperlink"/>
                <w:rFonts w:ascii="Times New Roman" w:hAnsi="Times New Roman" w:cs="Times New Roman"/>
                <w:noProof/>
              </w:rPr>
              <w:t>5.1. Segmentation:</w:t>
            </w:r>
            <w:r>
              <w:rPr>
                <w:noProof/>
                <w:webHidden/>
              </w:rPr>
              <w:tab/>
            </w:r>
            <w:r>
              <w:rPr>
                <w:noProof/>
                <w:webHidden/>
              </w:rPr>
              <w:fldChar w:fldCharType="begin"/>
            </w:r>
            <w:r>
              <w:rPr>
                <w:noProof/>
                <w:webHidden/>
              </w:rPr>
              <w:instrText xml:space="preserve"> PAGEREF _Toc227895482 \h </w:instrText>
            </w:r>
            <w:r>
              <w:rPr>
                <w:noProof/>
                <w:webHidden/>
              </w:rPr>
            </w:r>
            <w:r>
              <w:rPr>
                <w:noProof/>
                <w:webHidden/>
              </w:rPr>
              <w:fldChar w:fldCharType="separate"/>
            </w:r>
            <w:r>
              <w:rPr>
                <w:noProof/>
                <w:webHidden/>
              </w:rPr>
              <w:t>7</w:t>
            </w:r>
            <w:r>
              <w:rPr>
                <w:noProof/>
                <w:webHidden/>
              </w:rPr>
              <w:fldChar w:fldCharType="end"/>
            </w:r>
          </w:hyperlink>
        </w:p>
        <w:p w14:paraId="23BDCE5C" w14:textId="77777777" w:rsidR="00455CD7" w:rsidRDefault="00455CD7">
          <w:pPr>
            <w:pStyle w:val="TOC2"/>
            <w:tabs>
              <w:tab w:val="right" w:leader="dot" w:pos="9016"/>
            </w:tabs>
            <w:rPr>
              <w:rFonts w:eastAsiaTheme="minorEastAsia"/>
              <w:noProof/>
              <w:lang w:eastAsia="en-IN"/>
            </w:rPr>
          </w:pPr>
          <w:hyperlink w:anchor="_Toc227895483" w:history="1">
            <w:r w:rsidRPr="004C6C36">
              <w:rPr>
                <w:rStyle w:val="Hyperlink"/>
                <w:rFonts w:ascii="Times New Roman" w:hAnsi="Times New Roman" w:cs="Times New Roman"/>
                <w:noProof/>
              </w:rPr>
              <w:t>5.2. Targeting:</w:t>
            </w:r>
            <w:r>
              <w:rPr>
                <w:noProof/>
                <w:webHidden/>
              </w:rPr>
              <w:tab/>
            </w:r>
            <w:r>
              <w:rPr>
                <w:noProof/>
                <w:webHidden/>
              </w:rPr>
              <w:fldChar w:fldCharType="begin"/>
            </w:r>
            <w:r>
              <w:rPr>
                <w:noProof/>
                <w:webHidden/>
              </w:rPr>
              <w:instrText xml:space="preserve"> PAGEREF _Toc227895483 \h </w:instrText>
            </w:r>
            <w:r>
              <w:rPr>
                <w:noProof/>
                <w:webHidden/>
              </w:rPr>
            </w:r>
            <w:r>
              <w:rPr>
                <w:noProof/>
                <w:webHidden/>
              </w:rPr>
              <w:fldChar w:fldCharType="separate"/>
            </w:r>
            <w:r>
              <w:rPr>
                <w:noProof/>
                <w:webHidden/>
              </w:rPr>
              <w:t>8</w:t>
            </w:r>
            <w:r>
              <w:rPr>
                <w:noProof/>
                <w:webHidden/>
              </w:rPr>
              <w:fldChar w:fldCharType="end"/>
            </w:r>
          </w:hyperlink>
        </w:p>
        <w:p w14:paraId="43A26A5A" w14:textId="77777777" w:rsidR="00455CD7" w:rsidRDefault="00455CD7">
          <w:pPr>
            <w:pStyle w:val="TOC2"/>
            <w:tabs>
              <w:tab w:val="right" w:leader="dot" w:pos="9016"/>
            </w:tabs>
            <w:rPr>
              <w:rFonts w:eastAsiaTheme="minorEastAsia"/>
              <w:noProof/>
              <w:lang w:eastAsia="en-IN"/>
            </w:rPr>
          </w:pPr>
          <w:hyperlink w:anchor="_Toc227895484" w:history="1">
            <w:r w:rsidRPr="004C6C36">
              <w:rPr>
                <w:rStyle w:val="Hyperlink"/>
                <w:rFonts w:ascii="Times New Roman" w:hAnsi="Times New Roman" w:cs="Times New Roman"/>
                <w:noProof/>
              </w:rPr>
              <w:t>5.3. Positioning:</w:t>
            </w:r>
            <w:r>
              <w:rPr>
                <w:noProof/>
                <w:webHidden/>
              </w:rPr>
              <w:tab/>
            </w:r>
            <w:r>
              <w:rPr>
                <w:noProof/>
                <w:webHidden/>
              </w:rPr>
              <w:fldChar w:fldCharType="begin"/>
            </w:r>
            <w:r>
              <w:rPr>
                <w:noProof/>
                <w:webHidden/>
              </w:rPr>
              <w:instrText xml:space="preserve"> PAGEREF _Toc227895484 \h </w:instrText>
            </w:r>
            <w:r>
              <w:rPr>
                <w:noProof/>
                <w:webHidden/>
              </w:rPr>
            </w:r>
            <w:r>
              <w:rPr>
                <w:noProof/>
                <w:webHidden/>
              </w:rPr>
              <w:fldChar w:fldCharType="separate"/>
            </w:r>
            <w:r>
              <w:rPr>
                <w:noProof/>
                <w:webHidden/>
              </w:rPr>
              <w:t>8</w:t>
            </w:r>
            <w:r>
              <w:rPr>
                <w:noProof/>
                <w:webHidden/>
              </w:rPr>
              <w:fldChar w:fldCharType="end"/>
            </w:r>
          </w:hyperlink>
        </w:p>
        <w:p w14:paraId="48D6CABF" w14:textId="77777777" w:rsidR="00455CD7" w:rsidRDefault="00455CD7">
          <w:pPr>
            <w:pStyle w:val="TOC1"/>
            <w:tabs>
              <w:tab w:val="right" w:leader="dot" w:pos="9016"/>
            </w:tabs>
            <w:rPr>
              <w:rFonts w:eastAsiaTheme="minorEastAsia"/>
              <w:noProof/>
              <w:lang w:eastAsia="en-IN"/>
            </w:rPr>
          </w:pPr>
          <w:hyperlink w:anchor="_Toc227895485" w:history="1">
            <w:r w:rsidRPr="004C6C36">
              <w:rPr>
                <w:rStyle w:val="Hyperlink"/>
                <w:noProof/>
              </w:rPr>
              <w:t>6. Comparative Analysis of International Marketing Mix (7Ps):</w:t>
            </w:r>
            <w:r>
              <w:rPr>
                <w:noProof/>
                <w:webHidden/>
              </w:rPr>
              <w:tab/>
            </w:r>
            <w:r>
              <w:rPr>
                <w:noProof/>
                <w:webHidden/>
              </w:rPr>
              <w:fldChar w:fldCharType="begin"/>
            </w:r>
            <w:r>
              <w:rPr>
                <w:noProof/>
                <w:webHidden/>
              </w:rPr>
              <w:instrText xml:space="preserve"> PAGEREF _Toc227895485 \h </w:instrText>
            </w:r>
            <w:r>
              <w:rPr>
                <w:noProof/>
                <w:webHidden/>
              </w:rPr>
            </w:r>
            <w:r>
              <w:rPr>
                <w:noProof/>
                <w:webHidden/>
              </w:rPr>
              <w:fldChar w:fldCharType="separate"/>
            </w:r>
            <w:r>
              <w:rPr>
                <w:noProof/>
                <w:webHidden/>
              </w:rPr>
              <w:t>9</w:t>
            </w:r>
            <w:r>
              <w:rPr>
                <w:noProof/>
                <w:webHidden/>
              </w:rPr>
              <w:fldChar w:fldCharType="end"/>
            </w:r>
          </w:hyperlink>
        </w:p>
        <w:p w14:paraId="732CE93C" w14:textId="77777777" w:rsidR="00455CD7" w:rsidRDefault="00455CD7">
          <w:pPr>
            <w:pStyle w:val="TOC2"/>
            <w:tabs>
              <w:tab w:val="right" w:leader="dot" w:pos="9016"/>
            </w:tabs>
            <w:rPr>
              <w:rFonts w:eastAsiaTheme="minorEastAsia"/>
              <w:noProof/>
              <w:lang w:eastAsia="en-IN"/>
            </w:rPr>
          </w:pPr>
          <w:hyperlink w:anchor="_Toc227895486" w:history="1">
            <w:r w:rsidRPr="004C6C36">
              <w:rPr>
                <w:rStyle w:val="Hyperlink"/>
                <w:rFonts w:ascii="Times New Roman" w:hAnsi="Times New Roman" w:cs="Times New Roman"/>
                <w:noProof/>
              </w:rPr>
              <w:t>6.1. Product</w:t>
            </w:r>
            <w:r>
              <w:rPr>
                <w:noProof/>
                <w:webHidden/>
              </w:rPr>
              <w:tab/>
            </w:r>
            <w:r>
              <w:rPr>
                <w:noProof/>
                <w:webHidden/>
              </w:rPr>
              <w:fldChar w:fldCharType="begin"/>
            </w:r>
            <w:r>
              <w:rPr>
                <w:noProof/>
                <w:webHidden/>
              </w:rPr>
              <w:instrText xml:space="preserve"> PAGEREF _Toc227895486 \h </w:instrText>
            </w:r>
            <w:r>
              <w:rPr>
                <w:noProof/>
                <w:webHidden/>
              </w:rPr>
            </w:r>
            <w:r>
              <w:rPr>
                <w:noProof/>
                <w:webHidden/>
              </w:rPr>
              <w:fldChar w:fldCharType="separate"/>
            </w:r>
            <w:r>
              <w:rPr>
                <w:noProof/>
                <w:webHidden/>
              </w:rPr>
              <w:t>9</w:t>
            </w:r>
            <w:r>
              <w:rPr>
                <w:noProof/>
                <w:webHidden/>
              </w:rPr>
              <w:fldChar w:fldCharType="end"/>
            </w:r>
          </w:hyperlink>
        </w:p>
        <w:p w14:paraId="1CFC9990" w14:textId="77777777" w:rsidR="00455CD7" w:rsidRDefault="00455CD7">
          <w:pPr>
            <w:pStyle w:val="TOC2"/>
            <w:tabs>
              <w:tab w:val="right" w:leader="dot" w:pos="9016"/>
            </w:tabs>
            <w:rPr>
              <w:rFonts w:eastAsiaTheme="minorEastAsia"/>
              <w:noProof/>
              <w:lang w:eastAsia="en-IN"/>
            </w:rPr>
          </w:pPr>
          <w:hyperlink w:anchor="_Toc227895487" w:history="1">
            <w:r w:rsidRPr="004C6C36">
              <w:rPr>
                <w:rStyle w:val="Hyperlink"/>
                <w:rFonts w:ascii="Times New Roman" w:hAnsi="Times New Roman" w:cs="Times New Roman"/>
                <w:noProof/>
              </w:rPr>
              <w:t>6.2. Price</w:t>
            </w:r>
            <w:r>
              <w:rPr>
                <w:noProof/>
                <w:webHidden/>
              </w:rPr>
              <w:tab/>
            </w:r>
            <w:r>
              <w:rPr>
                <w:noProof/>
                <w:webHidden/>
              </w:rPr>
              <w:fldChar w:fldCharType="begin"/>
            </w:r>
            <w:r>
              <w:rPr>
                <w:noProof/>
                <w:webHidden/>
              </w:rPr>
              <w:instrText xml:space="preserve"> PAGEREF _Toc227895487 \h </w:instrText>
            </w:r>
            <w:r>
              <w:rPr>
                <w:noProof/>
                <w:webHidden/>
              </w:rPr>
            </w:r>
            <w:r>
              <w:rPr>
                <w:noProof/>
                <w:webHidden/>
              </w:rPr>
              <w:fldChar w:fldCharType="separate"/>
            </w:r>
            <w:r>
              <w:rPr>
                <w:noProof/>
                <w:webHidden/>
              </w:rPr>
              <w:t>10</w:t>
            </w:r>
            <w:r>
              <w:rPr>
                <w:noProof/>
                <w:webHidden/>
              </w:rPr>
              <w:fldChar w:fldCharType="end"/>
            </w:r>
          </w:hyperlink>
        </w:p>
        <w:p w14:paraId="219BD90B" w14:textId="77777777" w:rsidR="00455CD7" w:rsidRDefault="00455CD7">
          <w:pPr>
            <w:pStyle w:val="TOC2"/>
            <w:tabs>
              <w:tab w:val="right" w:leader="dot" w:pos="9016"/>
            </w:tabs>
            <w:rPr>
              <w:rFonts w:eastAsiaTheme="minorEastAsia"/>
              <w:noProof/>
              <w:lang w:eastAsia="en-IN"/>
            </w:rPr>
          </w:pPr>
          <w:hyperlink w:anchor="_Toc227895488" w:history="1">
            <w:r w:rsidRPr="004C6C36">
              <w:rPr>
                <w:rStyle w:val="Hyperlink"/>
                <w:rFonts w:ascii="Times New Roman" w:hAnsi="Times New Roman" w:cs="Times New Roman"/>
                <w:noProof/>
              </w:rPr>
              <w:t>6.3. Place</w:t>
            </w:r>
            <w:r>
              <w:rPr>
                <w:noProof/>
                <w:webHidden/>
              </w:rPr>
              <w:tab/>
            </w:r>
            <w:r>
              <w:rPr>
                <w:noProof/>
                <w:webHidden/>
              </w:rPr>
              <w:fldChar w:fldCharType="begin"/>
            </w:r>
            <w:r>
              <w:rPr>
                <w:noProof/>
                <w:webHidden/>
              </w:rPr>
              <w:instrText xml:space="preserve"> PAGEREF _Toc227895488 \h </w:instrText>
            </w:r>
            <w:r>
              <w:rPr>
                <w:noProof/>
                <w:webHidden/>
              </w:rPr>
            </w:r>
            <w:r>
              <w:rPr>
                <w:noProof/>
                <w:webHidden/>
              </w:rPr>
              <w:fldChar w:fldCharType="separate"/>
            </w:r>
            <w:r>
              <w:rPr>
                <w:noProof/>
                <w:webHidden/>
              </w:rPr>
              <w:t>10</w:t>
            </w:r>
            <w:r>
              <w:rPr>
                <w:noProof/>
                <w:webHidden/>
              </w:rPr>
              <w:fldChar w:fldCharType="end"/>
            </w:r>
          </w:hyperlink>
        </w:p>
        <w:p w14:paraId="72E24985" w14:textId="77777777" w:rsidR="00455CD7" w:rsidRDefault="00455CD7">
          <w:pPr>
            <w:pStyle w:val="TOC2"/>
            <w:tabs>
              <w:tab w:val="right" w:leader="dot" w:pos="9016"/>
            </w:tabs>
            <w:rPr>
              <w:rFonts w:eastAsiaTheme="minorEastAsia"/>
              <w:noProof/>
              <w:lang w:eastAsia="en-IN"/>
            </w:rPr>
          </w:pPr>
          <w:hyperlink w:anchor="_Toc227895489" w:history="1">
            <w:r w:rsidRPr="004C6C36">
              <w:rPr>
                <w:rStyle w:val="Hyperlink"/>
                <w:rFonts w:ascii="Times New Roman" w:hAnsi="Times New Roman" w:cs="Times New Roman"/>
                <w:noProof/>
              </w:rPr>
              <w:t>6.4. Promotion</w:t>
            </w:r>
            <w:r>
              <w:rPr>
                <w:noProof/>
                <w:webHidden/>
              </w:rPr>
              <w:tab/>
            </w:r>
            <w:r>
              <w:rPr>
                <w:noProof/>
                <w:webHidden/>
              </w:rPr>
              <w:fldChar w:fldCharType="begin"/>
            </w:r>
            <w:r>
              <w:rPr>
                <w:noProof/>
                <w:webHidden/>
              </w:rPr>
              <w:instrText xml:space="preserve"> PAGEREF _Toc227895489 \h </w:instrText>
            </w:r>
            <w:r>
              <w:rPr>
                <w:noProof/>
                <w:webHidden/>
              </w:rPr>
            </w:r>
            <w:r>
              <w:rPr>
                <w:noProof/>
                <w:webHidden/>
              </w:rPr>
              <w:fldChar w:fldCharType="separate"/>
            </w:r>
            <w:r>
              <w:rPr>
                <w:noProof/>
                <w:webHidden/>
              </w:rPr>
              <w:t>11</w:t>
            </w:r>
            <w:r>
              <w:rPr>
                <w:noProof/>
                <w:webHidden/>
              </w:rPr>
              <w:fldChar w:fldCharType="end"/>
            </w:r>
          </w:hyperlink>
        </w:p>
        <w:p w14:paraId="6E2B5AF1" w14:textId="77777777" w:rsidR="00455CD7" w:rsidRDefault="00455CD7">
          <w:pPr>
            <w:pStyle w:val="TOC2"/>
            <w:tabs>
              <w:tab w:val="right" w:leader="dot" w:pos="9016"/>
            </w:tabs>
            <w:rPr>
              <w:rFonts w:eastAsiaTheme="minorEastAsia"/>
              <w:noProof/>
              <w:lang w:eastAsia="en-IN"/>
            </w:rPr>
          </w:pPr>
          <w:hyperlink w:anchor="_Toc227895490" w:history="1">
            <w:r w:rsidRPr="004C6C36">
              <w:rPr>
                <w:rStyle w:val="Hyperlink"/>
                <w:rFonts w:ascii="Times New Roman" w:hAnsi="Times New Roman" w:cs="Times New Roman"/>
                <w:noProof/>
              </w:rPr>
              <w:t>6.5. People</w:t>
            </w:r>
            <w:r>
              <w:rPr>
                <w:noProof/>
                <w:webHidden/>
              </w:rPr>
              <w:tab/>
            </w:r>
            <w:r>
              <w:rPr>
                <w:noProof/>
                <w:webHidden/>
              </w:rPr>
              <w:fldChar w:fldCharType="begin"/>
            </w:r>
            <w:r>
              <w:rPr>
                <w:noProof/>
                <w:webHidden/>
              </w:rPr>
              <w:instrText xml:space="preserve"> PAGEREF _Toc227895490 \h </w:instrText>
            </w:r>
            <w:r>
              <w:rPr>
                <w:noProof/>
                <w:webHidden/>
              </w:rPr>
            </w:r>
            <w:r>
              <w:rPr>
                <w:noProof/>
                <w:webHidden/>
              </w:rPr>
              <w:fldChar w:fldCharType="separate"/>
            </w:r>
            <w:r>
              <w:rPr>
                <w:noProof/>
                <w:webHidden/>
              </w:rPr>
              <w:t>11</w:t>
            </w:r>
            <w:r>
              <w:rPr>
                <w:noProof/>
                <w:webHidden/>
              </w:rPr>
              <w:fldChar w:fldCharType="end"/>
            </w:r>
          </w:hyperlink>
        </w:p>
        <w:p w14:paraId="104CB17C" w14:textId="77777777" w:rsidR="00455CD7" w:rsidRDefault="00455CD7">
          <w:pPr>
            <w:pStyle w:val="TOC2"/>
            <w:tabs>
              <w:tab w:val="right" w:leader="dot" w:pos="9016"/>
            </w:tabs>
            <w:rPr>
              <w:rFonts w:eastAsiaTheme="minorEastAsia"/>
              <w:noProof/>
              <w:lang w:eastAsia="en-IN"/>
            </w:rPr>
          </w:pPr>
          <w:hyperlink w:anchor="_Toc227895491" w:history="1">
            <w:r w:rsidRPr="004C6C36">
              <w:rPr>
                <w:rStyle w:val="Hyperlink"/>
                <w:rFonts w:ascii="Times New Roman" w:hAnsi="Times New Roman" w:cs="Times New Roman"/>
                <w:noProof/>
              </w:rPr>
              <w:t>6.6. Process</w:t>
            </w:r>
            <w:r>
              <w:rPr>
                <w:noProof/>
                <w:webHidden/>
              </w:rPr>
              <w:tab/>
            </w:r>
            <w:r>
              <w:rPr>
                <w:noProof/>
                <w:webHidden/>
              </w:rPr>
              <w:fldChar w:fldCharType="begin"/>
            </w:r>
            <w:r>
              <w:rPr>
                <w:noProof/>
                <w:webHidden/>
              </w:rPr>
              <w:instrText xml:space="preserve"> PAGEREF _Toc227895491 \h </w:instrText>
            </w:r>
            <w:r>
              <w:rPr>
                <w:noProof/>
                <w:webHidden/>
              </w:rPr>
            </w:r>
            <w:r>
              <w:rPr>
                <w:noProof/>
                <w:webHidden/>
              </w:rPr>
              <w:fldChar w:fldCharType="separate"/>
            </w:r>
            <w:r>
              <w:rPr>
                <w:noProof/>
                <w:webHidden/>
              </w:rPr>
              <w:t>12</w:t>
            </w:r>
            <w:r>
              <w:rPr>
                <w:noProof/>
                <w:webHidden/>
              </w:rPr>
              <w:fldChar w:fldCharType="end"/>
            </w:r>
          </w:hyperlink>
        </w:p>
        <w:p w14:paraId="6941A51B" w14:textId="77777777" w:rsidR="00455CD7" w:rsidRDefault="00455CD7">
          <w:pPr>
            <w:pStyle w:val="TOC2"/>
            <w:tabs>
              <w:tab w:val="right" w:leader="dot" w:pos="9016"/>
            </w:tabs>
            <w:rPr>
              <w:rFonts w:eastAsiaTheme="minorEastAsia"/>
              <w:noProof/>
              <w:lang w:eastAsia="en-IN"/>
            </w:rPr>
          </w:pPr>
          <w:hyperlink w:anchor="_Toc227895492" w:history="1">
            <w:r w:rsidRPr="004C6C36">
              <w:rPr>
                <w:rStyle w:val="Hyperlink"/>
                <w:rFonts w:ascii="Times New Roman" w:hAnsi="Times New Roman" w:cs="Times New Roman"/>
                <w:noProof/>
              </w:rPr>
              <w:t>6.7. Physical Evidence</w:t>
            </w:r>
            <w:r>
              <w:rPr>
                <w:noProof/>
                <w:webHidden/>
              </w:rPr>
              <w:tab/>
            </w:r>
            <w:r>
              <w:rPr>
                <w:noProof/>
                <w:webHidden/>
              </w:rPr>
              <w:fldChar w:fldCharType="begin"/>
            </w:r>
            <w:r>
              <w:rPr>
                <w:noProof/>
                <w:webHidden/>
              </w:rPr>
              <w:instrText xml:space="preserve"> PAGEREF _Toc227895492 \h </w:instrText>
            </w:r>
            <w:r>
              <w:rPr>
                <w:noProof/>
                <w:webHidden/>
              </w:rPr>
            </w:r>
            <w:r>
              <w:rPr>
                <w:noProof/>
                <w:webHidden/>
              </w:rPr>
              <w:fldChar w:fldCharType="separate"/>
            </w:r>
            <w:r>
              <w:rPr>
                <w:noProof/>
                <w:webHidden/>
              </w:rPr>
              <w:t>12</w:t>
            </w:r>
            <w:r>
              <w:rPr>
                <w:noProof/>
                <w:webHidden/>
              </w:rPr>
              <w:fldChar w:fldCharType="end"/>
            </w:r>
          </w:hyperlink>
        </w:p>
        <w:p w14:paraId="1667EC74" w14:textId="77777777" w:rsidR="00455CD7" w:rsidRDefault="00455CD7">
          <w:pPr>
            <w:pStyle w:val="TOC1"/>
            <w:tabs>
              <w:tab w:val="right" w:leader="dot" w:pos="9016"/>
            </w:tabs>
            <w:rPr>
              <w:rFonts w:eastAsiaTheme="minorEastAsia"/>
              <w:noProof/>
              <w:lang w:eastAsia="en-IN"/>
            </w:rPr>
          </w:pPr>
          <w:hyperlink w:anchor="_Toc227895493" w:history="1">
            <w:r w:rsidRPr="004C6C36">
              <w:rPr>
                <w:rStyle w:val="Hyperlink"/>
                <w:noProof/>
              </w:rPr>
              <w:t>7. Analysis of Zara’s Directional Development Strategy in Japan</w:t>
            </w:r>
            <w:r>
              <w:rPr>
                <w:noProof/>
                <w:webHidden/>
              </w:rPr>
              <w:tab/>
            </w:r>
            <w:r>
              <w:rPr>
                <w:noProof/>
                <w:webHidden/>
              </w:rPr>
              <w:fldChar w:fldCharType="begin"/>
            </w:r>
            <w:r>
              <w:rPr>
                <w:noProof/>
                <w:webHidden/>
              </w:rPr>
              <w:instrText xml:space="preserve"> PAGEREF _Toc227895493 \h </w:instrText>
            </w:r>
            <w:r>
              <w:rPr>
                <w:noProof/>
                <w:webHidden/>
              </w:rPr>
            </w:r>
            <w:r>
              <w:rPr>
                <w:noProof/>
                <w:webHidden/>
              </w:rPr>
              <w:fldChar w:fldCharType="separate"/>
            </w:r>
            <w:r>
              <w:rPr>
                <w:noProof/>
                <w:webHidden/>
              </w:rPr>
              <w:t>13</w:t>
            </w:r>
            <w:r>
              <w:rPr>
                <w:noProof/>
                <w:webHidden/>
              </w:rPr>
              <w:fldChar w:fldCharType="end"/>
            </w:r>
          </w:hyperlink>
        </w:p>
        <w:p w14:paraId="2BE6EA58" w14:textId="77777777" w:rsidR="00455CD7" w:rsidRDefault="00455CD7">
          <w:pPr>
            <w:pStyle w:val="TOC2"/>
            <w:tabs>
              <w:tab w:val="right" w:leader="dot" w:pos="9016"/>
            </w:tabs>
            <w:rPr>
              <w:rFonts w:eastAsiaTheme="minorEastAsia"/>
              <w:noProof/>
              <w:lang w:eastAsia="en-IN"/>
            </w:rPr>
          </w:pPr>
          <w:hyperlink w:anchor="_Toc227895494" w:history="1">
            <w:r w:rsidRPr="004C6C36">
              <w:rPr>
                <w:rStyle w:val="Hyperlink"/>
                <w:rFonts w:ascii="Times New Roman" w:hAnsi="Times New Roman" w:cs="Times New Roman"/>
                <w:noProof/>
              </w:rPr>
              <w:t>7.1. Market Penetration:</w:t>
            </w:r>
            <w:r>
              <w:rPr>
                <w:noProof/>
                <w:webHidden/>
              </w:rPr>
              <w:tab/>
            </w:r>
            <w:r>
              <w:rPr>
                <w:noProof/>
                <w:webHidden/>
              </w:rPr>
              <w:fldChar w:fldCharType="begin"/>
            </w:r>
            <w:r>
              <w:rPr>
                <w:noProof/>
                <w:webHidden/>
              </w:rPr>
              <w:instrText xml:space="preserve"> PAGEREF _Toc227895494 \h </w:instrText>
            </w:r>
            <w:r>
              <w:rPr>
                <w:noProof/>
                <w:webHidden/>
              </w:rPr>
            </w:r>
            <w:r>
              <w:rPr>
                <w:noProof/>
                <w:webHidden/>
              </w:rPr>
              <w:fldChar w:fldCharType="separate"/>
            </w:r>
            <w:r>
              <w:rPr>
                <w:noProof/>
                <w:webHidden/>
              </w:rPr>
              <w:t>13</w:t>
            </w:r>
            <w:r>
              <w:rPr>
                <w:noProof/>
                <w:webHidden/>
              </w:rPr>
              <w:fldChar w:fldCharType="end"/>
            </w:r>
          </w:hyperlink>
        </w:p>
        <w:p w14:paraId="54B90164" w14:textId="77777777" w:rsidR="00455CD7" w:rsidRDefault="00455CD7">
          <w:pPr>
            <w:pStyle w:val="TOC2"/>
            <w:tabs>
              <w:tab w:val="right" w:leader="dot" w:pos="9016"/>
            </w:tabs>
            <w:rPr>
              <w:rFonts w:eastAsiaTheme="minorEastAsia"/>
              <w:noProof/>
              <w:lang w:eastAsia="en-IN"/>
            </w:rPr>
          </w:pPr>
          <w:hyperlink w:anchor="_Toc227895495" w:history="1">
            <w:r w:rsidRPr="004C6C36">
              <w:rPr>
                <w:rStyle w:val="Hyperlink"/>
                <w:rFonts w:ascii="Times New Roman" w:hAnsi="Times New Roman" w:cs="Times New Roman"/>
                <w:noProof/>
              </w:rPr>
              <w:t>7.2. Product development:</w:t>
            </w:r>
            <w:r>
              <w:rPr>
                <w:noProof/>
                <w:webHidden/>
              </w:rPr>
              <w:tab/>
            </w:r>
            <w:r>
              <w:rPr>
                <w:noProof/>
                <w:webHidden/>
              </w:rPr>
              <w:fldChar w:fldCharType="begin"/>
            </w:r>
            <w:r>
              <w:rPr>
                <w:noProof/>
                <w:webHidden/>
              </w:rPr>
              <w:instrText xml:space="preserve"> PAGEREF _Toc227895495 \h </w:instrText>
            </w:r>
            <w:r>
              <w:rPr>
                <w:noProof/>
                <w:webHidden/>
              </w:rPr>
            </w:r>
            <w:r>
              <w:rPr>
                <w:noProof/>
                <w:webHidden/>
              </w:rPr>
              <w:fldChar w:fldCharType="separate"/>
            </w:r>
            <w:r>
              <w:rPr>
                <w:noProof/>
                <w:webHidden/>
              </w:rPr>
              <w:t>13</w:t>
            </w:r>
            <w:r>
              <w:rPr>
                <w:noProof/>
                <w:webHidden/>
              </w:rPr>
              <w:fldChar w:fldCharType="end"/>
            </w:r>
          </w:hyperlink>
        </w:p>
        <w:p w14:paraId="587747D9" w14:textId="77777777" w:rsidR="00455CD7" w:rsidRDefault="00455CD7">
          <w:pPr>
            <w:pStyle w:val="TOC2"/>
            <w:tabs>
              <w:tab w:val="right" w:leader="dot" w:pos="9016"/>
            </w:tabs>
            <w:rPr>
              <w:rFonts w:eastAsiaTheme="minorEastAsia"/>
              <w:noProof/>
              <w:lang w:eastAsia="en-IN"/>
            </w:rPr>
          </w:pPr>
          <w:hyperlink w:anchor="_Toc227895496" w:history="1">
            <w:r w:rsidRPr="004C6C36">
              <w:rPr>
                <w:rStyle w:val="Hyperlink"/>
                <w:rFonts w:ascii="Times New Roman" w:hAnsi="Times New Roman" w:cs="Times New Roman"/>
                <w:noProof/>
              </w:rPr>
              <w:t>7.3. Market Development:</w:t>
            </w:r>
            <w:r>
              <w:rPr>
                <w:noProof/>
                <w:webHidden/>
              </w:rPr>
              <w:tab/>
            </w:r>
            <w:r>
              <w:rPr>
                <w:noProof/>
                <w:webHidden/>
              </w:rPr>
              <w:fldChar w:fldCharType="begin"/>
            </w:r>
            <w:r>
              <w:rPr>
                <w:noProof/>
                <w:webHidden/>
              </w:rPr>
              <w:instrText xml:space="preserve"> PAGEREF _Toc227895496 \h </w:instrText>
            </w:r>
            <w:r>
              <w:rPr>
                <w:noProof/>
                <w:webHidden/>
              </w:rPr>
            </w:r>
            <w:r>
              <w:rPr>
                <w:noProof/>
                <w:webHidden/>
              </w:rPr>
              <w:fldChar w:fldCharType="separate"/>
            </w:r>
            <w:r>
              <w:rPr>
                <w:noProof/>
                <w:webHidden/>
              </w:rPr>
              <w:t>13</w:t>
            </w:r>
            <w:r>
              <w:rPr>
                <w:noProof/>
                <w:webHidden/>
              </w:rPr>
              <w:fldChar w:fldCharType="end"/>
            </w:r>
          </w:hyperlink>
        </w:p>
        <w:p w14:paraId="730C2699" w14:textId="77777777" w:rsidR="00455CD7" w:rsidRDefault="00455CD7">
          <w:pPr>
            <w:pStyle w:val="TOC2"/>
            <w:tabs>
              <w:tab w:val="right" w:leader="dot" w:pos="9016"/>
            </w:tabs>
            <w:rPr>
              <w:rFonts w:eastAsiaTheme="minorEastAsia"/>
              <w:noProof/>
              <w:lang w:eastAsia="en-IN"/>
            </w:rPr>
          </w:pPr>
          <w:hyperlink w:anchor="_Toc227895497" w:history="1">
            <w:r w:rsidRPr="004C6C36">
              <w:rPr>
                <w:rStyle w:val="Hyperlink"/>
                <w:rFonts w:ascii="Times New Roman" w:hAnsi="Times New Roman" w:cs="Times New Roman"/>
                <w:noProof/>
              </w:rPr>
              <w:t>7.4. Diversification:</w:t>
            </w:r>
            <w:r>
              <w:rPr>
                <w:noProof/>
                <w:webHidden/>
              </w:rPr>
              <w:tab/>
            </w:r>
            <w:r>
              <w:rPr>
                <w:noProof/>
                <w:webHidden/>
              </w:rPr>
              <w:fldChar w:fldCharType="begin"/>
            </w:r>
            <w:r>
              <w:rPr>
                <w:noProof/>
                <w:webHidden/>
              </w:rPr>
              <w:instrText xml:space="preserve"> PAGEREF _Toc227895497 \h </w:instrText>
            </w:r>
            <w:r>
              <w:rPr>
                <w:noProof/>
                <w:webHidden/>
              </w:rPr>
            </w:r>
            <w:r>
              <w:rPr>
                <w:noProof/>
                <w:webHidden/>
              </w:rPr>
              <w:fldChar w:fldCharType="separate"/>
            </w:r>
            <w:r>
              <w:rPr>
                <w:noProof/>
                <w:webHidden/>
              </w:rPr>
              <w:t>13</w:t>
            </w:r>
            <w:r>
              <w:rPr>
                <w:noProof/>
                <w:webHidden/>
              </w:rPr>
              <w:fldChar w:fldCharType="end"/>
            </w:r>
          </w:hyperlink>
        </w:p>
        <w:p w14:paraId="3431A276" w14:textId="77777777" w:rsidR="00455CD7" w:rsidRDefault="00455CD7">
          <w:pPr>
            <w:pStyle w:val="TOC1"/>
            <w:tabs>
              <w:tab w:val="right" w:leader="dot" w:pos="9016"/>
            </w:tabs>
            <w:rPr>
              <w:rFonts w:eastAsiaTheme="minorEastAsia"/>
              <w:noProof/>
              <w:lang w:eastAsia="en-IN"/>
            </w:rPr>
          </w:pPr>
          <w:hyperlink w:anchor="_Toc227895498" w:history="1">
            <w:r w:rsidRPr="004C6C36">
              <w:rPr>
                <w:rStyle w:val="Hyperlink"/>
                <w:noProof/>
              </w:rPr>
              <w:t>8. Ethical Evaluation of the Marketing Mix</w:t>
            </w:r>
            <w:r>
              <w:rPr>
                <w:noProof/>
                <w:webHidden/>
              </w:rPr>
              <w:tab/>
            </w:r>
            <w:r>
              <w:rPr>
                <w:noProof/>
                <w:webHidden/>
              </w:rPr>
              <w:fldChar w:fldCharType="begin"/>
            </w:r>
            <w:r>
              <w:rPr>
                <w:noProof/>
                <w:webHidden/>
              </w:rPr>
              <w:instrText xml:space="preserve"> PAGEREF _Toc227895498 \h </w:instrText>
            </w:r>
            <w:r>
              <w:rPr>
                <w:noProof/>
                <w:webHidden/>
              </w:rPr>
            </w:r>
            <w:r>
              <w:rPr>
                <w:noProof/>
                <w:webHidden/>
              </w:rPr>
              <w:fldChar w:fldCharType="separate"/>
            </w:r>
            <w:r>
              <w:rPr>
                <w:noProof/>
                <w:webHidden/>
              </w:rPr>
              <w:t>14</w:t>
            </w:r>
            <w:r>
              <w:rPr>
                <w:noProof/>
                <w:webHidden/>
              </w:rPr>
              <w:fldChar w:fldCharType="end"/>
            </w:r>
          </w:hyperlink>
        </w:p>
        <w:p w14:paraId="6F324B7A" w14:textId="77777777" w:rsidR="00455CD7" w:rsidRDefault="00455CD7">
          <w:pPr>
            <w:pStyle w:val="TOC2"/>
            <w:tabs>
              <w:tab w:val="right" w:leader="dot" w:pos="9016"/>
            </w:tabs>
            <w:rPr>
              <w:rFonts w:eastAsiaTheme="minorEastAsia"/>
              <w:noProof/>
              <w:lang w:eastAsia="en-IN"/>
            </w:rPr>
          </w:pPr>
          <w:hyperlink w:anchor="_Toc227895499" w:history="1">
            <w:r w:rsidRPr="004C6C36">
              <w:rPr>
                <w:rStyle w:val="Hyperlink"/>
                <w:rFonts w:ascii="Times New Roman" w:eastAsia="Times New Roman" w:hAnsi="Times New Roman" w:cs="Times New Roman"/>
                <w:noProof/>
                <w:lang w:eastAsia="en-IN"/>
              </w:rPr>
              <w:t>8.1. Italy</w:t>
            </w:r>
            <w:r>
              <w:rPr>
                <w:noProof/>
                <w:webHidden/>
              </w:rPr>
              <w:tab/>
            </w:r>
            <w:r>
              <w:rPr>
                <w:noProof/>
                <w:webHidden/>
              </w:rPr>
              <w:fldChar w:fldCharType="begin"/>
            </w:r>
            <w:r>
              <w:rPr>
                <w:noProof/>
                <w:webHidden/>
              </w:rPr>
              <w:instrText xml:space="preserve"> PAGEREF _Toc227895499 \h </w:instrText>
            </w:r>
            <w:r>
              <w:rPr>
                <w:noProof/>
                <w:webHidden/>
              </w:rPr>
            </w:r>
            <w:r>
              <w:rPr>
                <w:noProof/>
                <w:webHidden/>
              </w:rPr>
              <w:fldChar w:fldCharType="separate"/>
            </w:r>
            <w:r>
              <w:rPr>
                <w:noProof/>
                <w:webHidden/>
              </w:rPr>
              <w:t>14</w:t>
            </w:r>
            <w:r>
              <w:rPr>
                <w:noProof/>
                <w:webHidden/>
              </w:rPr>
              <w:fldChar w:fldCharType="end"/>
            </w:r>
          </w:hyperlink>
        </w:p>
        <w:p w14:paraId="77867384" w14:textId="77777777" w:rsidR="00455CD7" w:rsidRDefault="00455CD7">
          <w:pPr>
            <w:pStyle w:val="TOC3"/>
            <w:tabs>
              <w:tab w:val="right" w:leader="dot" w:pos="9016"/>
            </w:tabs>
            <w:rPr>
              <w:rFonts w:eastAsiaTheme="minorEastAsia"/>
              <w:noProof/>
              <w:lang w:eastAsia="en-IN"/>
            </w:rPr>
          </w:pPr>
          <w:hyperlink w:anchor="_Toc227895500" w:history="1">
            <w:r w:rsidRPr="004C6C36">
              <w:rPr>
                <w:rStyle w:val="Hyperlink"/>
                <w:rFonts w:ascii="Times New Roman" w:hAnsi="Times New Roman" w:cs="Times New Roman"/>
                <w:noProof/>
              </w:rPr>
              <w:t>8.1.1. Product Strategy – Durability versus Planned Obsolescence</w:t>
            </w:r>
            <w:r>
              <w:rPr>
                <w:noProof/>
                <w:webHidden/>
              </w:rPr>
              <w:tab/>
            </w:r>
            <w:r>
              <w:rPr>
                <w:noProof/>
                <w:webHidden/>
              </w:rPr>
              <w:fldChar w:fldCharType="begin"/>
            </w:r>
            <w:r>
              <w:rPr>
                <w:noProof/>
                <w:webHidden/>
              </w:rPr>
              <w:instrText xml:space="preserve"> PAGEREF _Toc227895500 \h </w:instrText>
            </w:r>
            <w:r>
              <w:rPr>
                <w:noProof/>
                <w:webHidden/>
              </w:rPr>
            </w:r>
            <w:r>
              <w:rPr>
                <w:noProof/>
                <w:webHidden/>
              </w:rPr>
              <w:fldChar w:fldCharType="separate"/>
            </w:r>
            <w:r>
              <w:rPr>
                <w:noProof/>
                <w:webHidden/>
              </w:rPr>
              <w:t>14</w:t>
            </w:r>
            <w:r>
              <w:rPr>
                <w:noProof/>
                <w:webHidden/>
              </w:rPr>
              <w:fldChar w:fldCharType="end"/>
            </w:r>
          </w:hyperlink>
        </w:p>
        <w:p w14:paraId="7C0A73E1" w14:textId="77777777" w:rsidR="00455CD7" w:rsidRDefault="00455CD7">
          <w:pPr>
            <w:pStyle w:val="TOC3"/>
            <w:tabs>
              <w:tab w:val="right" w:leader="dot" w:pos="9016"/>
            </w:tabs>
            <w:rPr>
              <w:rFonts w:eastAsiaTheme="minorEastAsia"/>
              <w:noProof/>
              <w:lang w:eastAsia="en-IN"/>
            </w:rPr>
          </w:pPr>
          <w:hyperlink w:anchor="_Toc227895501" w:history="1">
            <w:r w:rsidRPr="004C6C36">
              <w:rPr>
                <w:rStyle w:val="Hyperlink"/>
                <w:rFonts w:ascii="Times New Roman" w:hAnsi="Times New Roman" w:cs="Times New Roman"/>
                <w:noProof/>
              </w:rPr>
              <w:t>8.1.2. Price Strategy – "Affordable Luxury"</w:t>
            </w:r>
            <w:r>
              <w:rPr>
                <w:noProof/>
                <w:webHidden/>
              </w:rPr>
              <w:tab/>
            </w:r>
            <w:r>
              <w:rPr>
                <w:noProof/>
                <w:webHidden/>
              </w:rPr>
              <w:fldChar w:fldCharType="begin"/>
            </w:r>
            <w:r>
              <w:rPr>
                <w:noProof/>
                <w:webHidden/>
              </w:rPr>
              <w:instrText xml:space="preserve"> PAGEREF _Toc227895501 \h </w:instrText>
            </w:r>
            <w:r>
              <w:rPr>
                <w:noProof/>
                <w:webHidden/>
              </w:rPr>
            </w:r>
            <w:r>
              <w:rPr>
                <w:noProof/>
                <w:webHidden/>
              </w:rPr>
              <w:fldChar w:fldCharType="separate"/>
            </w:r>
            <w:r>
              <w:rPr>
                <w:noProof/>
                <w:webHidden/>
              </w:rPr>
              <w:t>14</w:t>
            </w:r>
            <w:r>
              <w:rPr>
                <w:noProof/>
                <w:webHidden/>
              </w:rPr>
              <w:fldChar w:fldCharType="end"/>
            </w:r>
          </w:hyperlink>
        </w:p>
        <w:p w14:paraId="380C725A" w14:textId="77777777" w:rsidR="00455CD7" w:rsidRDefault="00455CD7">
          <w:pPr>
            <w:pStyle w:val="TOC3"/>
            <w:tabs>
              <w:tab w:val="right" w:leader="dot" w:pos="9016"/>
            </w:tabs>
            <w:rPr>
              <w:rFonts w:eastAsiaTheme="minorEastAsia"/>
              <w:noProof/>
              <w:lang w:eastAsia="en-IN"/>
            </w:rPr>
          </w:pPr>
          <w:hyperlink w:anchor="_Toc227895502" w:history="1">
            <w:r w:rsidRPr="004C6C36">
              <w:rPr>
                <w:rStyle w:val="Hyperlink"/>
                <w:rFonts w:ascii="Times New Roman" w:hAnsi="Times New Roman" w:cs="Times New Roman"/>
                <w:noProof/>
              </w:rPr>
              <w:t>8.1.3. Place: Logistics and Urban Saturation</w:t>
            </w:r>
            <w:r>
              <w:rPr>
                <w:noProof/>
                <w:webHidden/>
              </w:rPr>
              <w:tab/>
            </w:r>
            <w:r>
              <w:rPr>
                <w:noProof/>
                <w:webHidden/>
              </w:rPr>
              <w:fldChar w:fldCharType="begin"/>
            </w:r>
            <w:r>
              <w:rPr>
                <w:noProof/>
                <w:webHidden/>
              </w:rPr>
              <w:instrText xml:space="preserve"> PAGEREF _Toc227895502 \h </w:instrText>
            </w:r>
            <w:r>
              <w:rPr>
                <w:noProof/>
                <w:webHidden/>
              </w:rPr>
            </w:r>
            <w:r>
              <w:rPr>
                <w:noProof/>
                <w:webHidden/>
              </w:rPr>
              <w:fldChar w:fldCharType="separate"/>
            </w:r>
            <w:r>
              <w:rPr>
                <w:noProof/>
                <w:webHidden/>
              </w:rPr>
              <w:t>14</w:t>
            </w:r>
            <w:r>
              <w:rPr>
                <w:noProof/>
                <w:webHidden/>
              </w:rPr>
              <w:fldChar w:fldCharType="end"/>
            </w:r>
          </w:hyperlink>
        </w:p>
        <w:p w14:paraId="508BCB06" w14:textId="77777777" w:rsidR="00455CD7" w:rsidRDefault="00455CD7">
          <w:pPr>
            <w:pStyle w:val="TOC3"/>
            <w:tabs>
              <w:tab w:val="right" w:leader="dot" w:pos="9016"/>
            </w:tabs>
            <w:rPr>
              <w:rFonts w:eastAsiaTheme="minorEastAsia"/>
              <w:noProof/>
              <w:lang w:eastAsia="en-IN"/>
            </w:rPr>
          </w:pPr>
          <w:hyperlink w:anchor="_Toc227895503" w:history="1">
            <w:r w:rsidRPr="004C6C36">
              <w:rPr>
                <w:rStyle w:val="Hyperlink"/>
                <w:rFonts w:ascii="Times New Roman" w:hAnsi="Times New Roman" w:cs="Times New Roman"/>
                <w:noProof/>
              </w:rPr>
              <w:t>8.1.4. Promotion: Greenwashing and Social Washing</w:t>
            </w:r>
            <w:r>
              <w:rPr>
                <w:noProof/>
                <w:webHidden/>
              </w:rPr>
              <w:tab/>
            </w:r>
            <w:r>
              <w:rPr>
                <w:noProof/>
                <w:webHidden/>
              </w:rPr>
              <w:fldChar w:fldCharType="begin"/>
            </w:r>
            <w:r>
              <w:rPr>
                <w:noProof/>
                <w:webHidden/>
              </w:rPr>
              <w:instrText xml:space="preserve"> PAGEREF _Toc227895503 \h </w:instrText>
            </w:r>
            <w:r>
              <w:rPr>
                <w:noProof/>
                <w:webHidden/>
              </w:rPr>
            </w:r>
            <w:r>
              <w:rPr>
                <w:noProof/>
                <w:webHidden/>
              </w:rPr>
              <w:fldChar w:fldCharType="separate"/>
            </w:r>
            <w:r>
              <w:rPr>
                <w:noProof/>
                <w:webHidden/>
              </w:rPr>
              <w:t>14</w:t>
            </w:r>
            <w:r>
              <w:rPr>
                <w:noProof/>
                <w:webHidden/>
              </w:rPr>
              <w:fldChar w:fldCharType="end"/>
            </w:r>
          </w:hyperlink>
        </w:p>
        <w:p w14:paraId="1DF88757" w14:textId="77777777" w:rsidR="00455CD7" w:rsidRDefault="00455CD7">
          <w:pPr>
            <w:pStyle w:val="TOC2"/>
            <w:tabs>
              <w:tab w:val="right" w:leader="dot" w:pos="9016"/>
            </w:tabs>
            <w:rPr>
              <w:rFonts w:eastAsiaTheme="minorEastAsia"/>
              <w:noProof/>
              <w:lang w:eastAsia="en-IN"/>
            </w:rPr>
          </w:pPr>
          <w:hyperlink w:anchor="_Toc227895504" w:history="1">
            <w:r w:rsidRPr="004C6C36">
              <w:rPr>
                <w:rStyle w:val="Hyperlink"/>
                <w:rFonts w:ascii="Times New Roman" w:eastAsia="Times New Roman" w:hAnsi="Times New Roman" w:cs="Times New Roman"/>
                <w:noProof/>
                <w:lang w:eastAsia="en-IN"/>
              </w:rPr>
              <w:t>8.2. Japan</w:t>
            </w:r>
            <w:r>
              <w:rPr>
                <w:noProof/>
                <w:webHidden/>
              </w:rPr>
              <w:tab/>
            </w:r>
            <w:r>
              <w:rPr>
                <w:noProof/>
                <w:webHidden/>
              </w:rPr>
              <w:fldChar w:fldCharType="begin"/>
            </w:r>
            <w:r>
              <w:rPr>
                <w:noProof/>
                <w:webHidden/>
              </w:rPr>
              <w:instrText xml:space="preserve"> PAGEREF _Toc227895504 \h </w:instrText>
            </w:r>
            <w:r>
              <w:rPr>
                <w:noProof/>
                <w:webHidden/>
              </w:rPr>
            </w:r>
            <w:r>
              <w:rPr>
                <w:noProof/>
                <w:webHidden/>
              </w:rPr>
              <w:fldChar w:fldCharType="separate"/>
            </w:r>
            <w:r>
              <w:rPr>
                <w:noProof/>
                <w:webHidden/>
              </w:rPr>
              <w:t>15</w:t>
            </w:r>
            <w:r>
              <w:rPr>
                <w:noProof/>
                <w:webHidden/>
              </w:rPr>
              <w:fldChar w:fldCharType="end"/>
            </w:r>
          </w:hyperlink>
        </w:p>
        <w:p w14:paraId="626CC622" w14:textId="77777777" w:rsidR="00455CD7" w:rsidRDefault="00455CD7">
          <w:pPr>
            <w:pStyle w:val="TOC3"/>
            <w:tabs>
              <w:tab w:val="right" w:leader="dot" w:pos="9016"/>
            </w:tabs>
            <w:rPr>
              <w:rFonts w:eastAsiaTheme="minorEastAsia"/>
              <w:noProof/>
              <w:lang w:eastAsia="en-IN"/>
            </w:rPr>
          </w:pPr>
          <w:hyperlink w:anchor="_Toc227895505" w:history="1">
            <w:r w:rsidRPr="004C6C36">
              <w:rPr>
                <w:rStyle w:val="Hyperlink"/>
                <w:rFonts w:ascii="Times New Roman" w:hAnsi="Times New Roman" w:cs="Times New Roman"/>
                <w:noProof/>
              </w:rPr>
              <w:t>8.2.1. Product Strategy: The Quality-Sustainability Dilemma</w:t>
            </w:r>
            <w:r>
              <w:rPr>
                <w:noProof/>
                <w:webHidden/>
              </w:rPr>
              <w:tab/>
            </w:r>
            <w:r>
              <w:rPr>
                <w:noProof/>
                <w:webHidden/>
              </w:rPr>
              <w:fldChar w:fldCharType="begin"/>
            </w:r>
            <w:r>
              <w:rPr>
                <w:noProof/>
                <w:webHidden/>
              </w:rPr>
              <w:instrText xml:space="preserve"> PAGEREF _Toc227895505 \h </w:instrText>
            </w:r>
            <w:r>
              <w:rPr>
                <w:noProof/>
                <w:webHidden/>
              </w:rPr>
            </w:r>
            <w:r>
              <w:rPr>
                <w:noProof/>
                <w:webHidden/>
              </w:rPr>
              <w:fldChar w:fldCharType="separate"/>
            </w:r>
            <w:r>
              <w:rPr>
                <w:noProof/>
                <w:webHidden/>
              </w:rPr>
              <w:t>15</w:t>
            </w:r>
            <w:r>
              <w:rPr>
                <w:noProof/>
                <w:webHidden/>
              </w:rPr>
              <w:fldChar w:fldCharType="end"/>
            </w:r>
          </w:hyperlink>
        </w:p>
        <w:p w14:paraId="01F9E2AB" w14:textId="77777777" w:rsidR="00455CD7" w:rsidRDefault="00455CD7">
          <w:pPr>
            <w:pStyle w:val="TOC3"/>
            <w:tabs>
              <w:tab w:val="right" w:leader="dot" w:pos="9016"/>
            </w:tabs>
            <w:rPr>
              <w:rFonts w:eastAsiaTheme="minorEastAsia"/>
              <w:noProof/>
              <w:lang w:eastAsia="en-IN"/>
            </w:rPr>
          </w:pPr>
          <w:hyperlink w:anchor="_Toc227895506" w:history="1">
            <w:r w:rsidRPr="004C6C36">
              <w:rPr>
                <w:rStyle w:val="Hyperlink"/>
                <w:rFonts w:ascii="Times New Roman" w:hAnsi="Times New Roman" w:cs="Times New Roman"/>
                <w:noProof/>
              </w:rPr>
              <w:t>8.2.2. Price Strategy: The Visibility of Value</w:t>
            </w:r>
            <w:r>
              <w:rPr>
                <w:noProof/>
                <w:webHidden/>
              </w:rPr>
              <w:tab/>
            </w:r>
            <w:r>
              <w:rPr>
                <w:noProof/>
                <w:webHidden/>
              </w:rPr>
              <w:fldChar w:fldCharType="begin"/>
            </w:r>
            <w:r>
              <w:rPr>
                <w:noProof/>
                <w:webHidden/>
              </w:rPr>
              <w:instrText xml:space="preserve"> PAGEREF _Toc227895506 \h </w:instrText>
            </w:r>
            <w:r>
              <w:rPr>
                <w:noProof/>
                <w:webHidden/>
              </w:rPr>
            </w:r>
            <w:r>
              <w:rPr>
                <w:noProof/>
                <w:webHidden/>
              </w:rPr>
              <w:fldChar w:fldCharType="separate"/>
            </w:r>
            <w:r>
              <w:rPr>
                <w:noProof/>
                <w:webHidden/>
              </w:rPr>
              <w:t>15</w:t>
            </w:r>
            <w:r>
              <w:rPr>
                <w:noProof/>
                <w:webHidden/>
              </w:rPr>
              <w:fldChar w:fldCharType="end"/>
            </w:r>
          </w:hyperlink>
        </w:p>
        <w:p w14:paraId="6A796534" w14:textId="77777777" w:rsidR="00455CD7" w:rsidRDefault="00455CD7">
          <w:pPr>
            <w:pStyle w:val="TOC3"/>
            <w:tabs>
              <w:tab w:val="right" w:leader="dot" w:pos="9016"/>
            </w:tabs>
            <w:rPr>
              <w:rFonts w:eastAsiaTheme="minorEastAsia"/>
              <w:noProof/>
              <w:lang w:eastAsia="en-IN"/>
            </w:rPr>
          </w:pPr>
          <w:hyperlink w:anchor="_Toc227895507" w:history="1">
            <w:r w:rsidRPr="004C6C36">
              <w:rPr>
                <w:rStyle w:val="Hyperlink"/>
                <w:rFonts w:ascii="Times New Roman" w:hAnsi="Times New Roman" w:cs="Times New Roman"/>
                <w:noProof/>
              </w:rPr>
              <w:t>8.2.3. Place Strategy: Logistics and Environmental Cost</w:t>
            </w:r>
            <w:r>
              <w:rPr>
                <w:noProof/>
                <w:webHidden/>
              </w:rPr>
              <w:tab/>
            </w:r>
            <w:r>
              <w:rPr>
                <w:noProof/>
                <w:webHidden/>
              </w:rPr>
              <w:fldChar w:fldCharType="begin"/>
            </w:r>
            <w:r>
              <w:rPr>
                <w:noProof/>
                <w:webHidden/>
              </w:rPr>
              <w:instrText xml:space="preserve"> PAGEREF _Toc227895507 \h </w:instrText>
            </w:r>
            <w:r>
              <w:rPr>
                <w:noProof/>
                <w:webHidden/>
              </w:rPr>
            </w:r>
            <w:r>
              <w:rPr>
                <w:noProof/>
                <w:webHidden/>
              </w:rPr>
              <w:fldChar w:fldCharType="separate"/>
            </w:r>
            <w:r>
              <w:rPr>
                <w:noProof/>
                <w:webHidden/>
              </w:rPr>
              <w:t>15</w:t>
            </w:r>
            <w:r>
              <w:rPr>
                <w:noProof/>
                <w:webHidden/>
              </w:rPr>
              <w:fldChar w:fldCharType="end"/>
            </w:r>
          </w:hyperlink>
        </w:p>
        <w:p w14:paraId="4E2C66BD" w14:textId="77777777" w:rsidR="00455CD7" w:rsidRDefault="00455CD7">
          <w:pPr>
            <w:pStyle w:val="TOC3"/>
            <w:tabs>
              <w:tab w:val="right" w:leader="dot" w:pos="9016"/>
            </w:tabs>
            <w:rPr>
              <w:rFonts w:eastAsiaTheme="minorEastAsia"/>
              <w:noProof/>
              <w:lang w:eastAsia="en-IN"/>
            </w:rPr>
          </w:pPr>
          <w:hyperlink w:anchor="_Toc227895508" w:history="1">
            <w:r w:rsidRPr="004C6C36">
              <w:rPr>
                <w:rStyle w:val="Hyperlink"/>
                <w:rFonts w:ascii="Times New Roman" w:hAnsi="Times New Roman" w:cs="Times New Roman"/>
                <w:noProof/>
              </w:rPr>
              <w:t>8.2.4Promotion Strategy: The Risk of Greenwashing</w:t>
            </w:r>
            <w:r>
              <w:rPr>
                <w:noProof/>
                <w:webHidden/>
              </w:rPr>
              <w:tab/>
            </w:r>
            <w:r>
              <w:rPr>
                <w:noProof/>
                <w:webHidden/>
              </w:rPr>
              <w:fldChar w:fldCharType="begin"/>
            </w:r>
            <w:r>
              <w:rPr>
                <w:noProof/>
                <w:webHidden/>
              </w:rPr>
              <w:instrText xml:space="preserve"> PAGEREF _Toc227895508 \h </w:instrText>
            </w:r>
            <w:r>
              <w:rPr>
                <w:noProof/>
                <w:webHidden/>
              </w:rPr>
            </w:r>
            <w:r>
              <w:rPr>
                <w:noProof/>
                <w:webHidden/>
              </w:rPr>
              <w:fldChar w:fldCharType="separate"/>
            </w:r>
            <w:r>
              <w:rPr>
                <w:noProof/>
                <w:webHidden/>
              </w:rPr>
              <w:t>15</w:t>
            </w:r>
            <w:r>
              <w:rPr>
                <w:noProof/>
                <w:webHidden/>
              </w:rPr>
              <w:fldChar w:fldCharType="end"/>
            </w:r>
          </w:hyperlink>
        </w:p>
        <w:p w14:paraId="186E5241" w14:textId="77777777" w:rsidR="00455CD7" w:rsidRDefault="00455CD7">
          <w:pPr>
            <w:pStyle w:val="TOC1"/>
            <w:tabs>
              <w:tab w:val="right" w:leader="dot" w:pos="9016"/>
            </w:tabs>
            <w:rPr>
              <w:rFonts w:eastAsiaTheme="minorEastAsia"/>
              <w:noProof/>
              <w:lang w:eastAsia="en-IN"/>
            </w:rPr>
          </w:pPr>
          <w:hyperlink w:anchor="_Toc227895509" w:history="1">
            <w:r w:rsidRPr="004C6C36">
              <w:rPr>
                <w:rStyle w:val="Hyperlink"/>
                <w:noProof/>
              </w:rPr>
              <w:t>9. Recommendations</w:t>
            </w:r>
            <w:r>
              <w:rPr>
                <w:noProof/>
                <w:webHidden/>
              </w:rPr>
              <w:tab/>
            </w:r>
            <w:r>
              <w:rPr>
                <w:noProof/>
                <w:webHidden/>
              </w:rPr>
              <w:fldChar w:fldCharType="begin"/>
            </w:r>
            <w:r>
              <w:rPr>
                <w:noProof/>
                <w:webHidden/>
              </w:rPr>
              <w:instrText xml:space="preserve"> PAGEREF _Toc227895509 \h </w:instrText>
            </w:r>
            <w:r>
              <w:rPr>
                <w:noProof/>
                <w:webHidden/>
              </w:rPr>
            </w:r>
            <w:r>
              <w:rPr>
                <w:noProof/>
                <w:webHidden/>
              </w:rPr>
              <w:fldChar w:fldCharType="separate"/>
            </w:r>
            <w:r>
              <w:rPr>
                <w:noProof/>
                <w:webHidden/>
              </w:rPr>
              <w:t>16</w:t>
            </w:r>
            <w:r>
              <w:rPr>
                <w:noProof/>
                <w:webHidden/>
              </w:rPr>
              <w:fldChar w:fldCharType="end"/>
            </w:r>
          </w:hyperlink>
        </w:p>
        <w:p w14:paraId="5B56492D" w14:textId="77777777" w:rsidR="00455CD7" w:rsidRDefault="00455CD7">
          <w:pPr>
            <w:pStyle w:val="TOC1"/>
            <w:tabs>
              <w:tab w:val="right" w:leader="dot" w:pos="9016"/>
            </w:tabs>
            <w:rPr>
              <w:rFonts w:eastAsiaTheme="minorEastAsia"/>
              <w:noProof/>
              <w:lang w:eastAsia="en-IN"/>
            </w:rPr>
          </w:pPr>
          <w:hyperlink w:anchor="_Toc227895510" w:history="1">
            <w:r w:rsidRPr="004C6C36">
              <w:rPr>
                <w:rStyle w:val="Hyperlink"/>
                <w:noProof/>
              </w:rPr>
              <w:t xml:space="preserve">SECTION 2: REFLECTIVE </w:t>
            </w:r>
            <w:r w:rsidRPr="004C6C36">
              <w:rPr>
                <w:rStyle w:val="Hyperlink"/>
                <w:noProof/>
                <w:lang w:val="en-GB"/>
              </w:rPr>
              <w:t>(Gibb’s Reflective Cycle)</w:t>
            </w:r>
            <w:r>
              <w:rPr>
                <w:noProof/>
                <w:webHidden/>
              </w:rPr>
              <w:tab/>
            </w:r>
            <w:r>
              <w:rPr>
                <w:noProof/>
                <w:webHidden/>
              </w:rPr>
              <w:fldChar w:fldCharType="begin"/>
            </w:r>
            <w:r>
              <w:rPr>
                <w:noProof/>
                <w:webHidden/>
              </w:rPr>
              <w:instrText xml:space="preserve"> PAGEREF _Toc227895510 \h </w:instrText>
            </w:r>
            <w:r>
              <w:rPr>
                <w:noProof/>
                <w:webHidden/>
              </w:rPr>
            </w:r>
            <w:r>
              <w:rPr>
                <w:noProof/>
                <w:webHidden/>
              </w:rPr>
              <w:fldChar w:fldCharType="separate"/>
            </w:r>
            <w:r>
              <w:rPr>
                <w:noProof/>
                <w:webHidden/>
              </w:rPr>
              <w:t>17</w:t>
            </w:r>
            <w:r>
              <w:rPr>
                <w:noProof/>
                <w:webHidden/>
              </w:rPr>
              <w:fldChar w:fldCharType="end"/>
            </w:r>
          </w:hyperlink>
        </w:p>
        <w:p w14:paraId="18421AB7" w14:textId="77777777" w:rsidR="00455CD7" w:rsidRDefault="00455CD7">
          <w:pPr>
            <w:pStyle w:val="TOC2"/>
            <w:tabs>
              <w:tab w:val="right" w:leader="dot" w:pos="9016"/>
            </w:tabs>
            <w:rPr>
              <w:rFonts w:eastAsiaTheme="minorEastAsia"/>
              <w:noProof/>
              <w:lang w:eastAsia="en-IN"/>
            </w:rPr>
          </w:pPr>
          <w:hyperlink w:anchor="_Toc227895511" w:history="1">
            <w:r w:rsidRPr="004C6C36">
              <w:rPr>
                <w:rStyle w:val="Hyperlink"/>
                <w:rFonts w:ascii="Times New Roman" w:hAnsi="Times New Roman" w:cs="Times New Roman"/>
                <w:noProof/>
              </w:rPr>
              <w:t>1. Description</w:t>
            </w:r>
            <w:r>
              <w:rPr>
                <w:noProof/>
                <w:webHidden/>
              </w:rPr>
              <w:tab/>
            </w:r>
            <w:r>
              <w:rPr>
                <w:noProof/>
                <w:webHidden/>
              </w:rPr>
              <w:fldChar w:fldCharType="begin"/>
            </w:r>
            <w:r>
              <w:rPr>
                <w:noProof/>
                <w:webHidden/>
              </w:rPr>
              <w:instrText xml:space="preserve"> PAGEREF _Toc227895511 \h </w:instrText>
            </w:r>
            <w:r>
              <w:rPr>
                <w:noProof/>
                <w:webHidden/>
              </w:rPr>
            </w:r>
            <w:r>
              <w:rPr>
                <w:noProof/>
                <w:webHidden/>
              </w:rPr>
              <w:fldChar w:fldCharType="separate"/>
            </w:r>
            <w:r>
              <w:rPr>
                <w:noProof/>
                <w:webHidden/>
              </w:rPr>
              <w:t>17</w:t>
            </w:r>
            <w:r>
              <w:rPr>
                <w:noProof/>
                <w:webHidden/>
              </w:rPr>
              <w:fldChar w:fldCharType="end"/>
            </w:r>
          </w:hyperlink>
        </w:p>
        <w:p w14:paraId="3B07B061" w14:textId="77777777" w:rsidR="00455CD7" w:rsidRDefault="00455CD7">
          <w:pPr>
            <w:pStyle w:val="TOC2"/>
            <w:tabs>
              <w:tab w:val="right" w:leader="dot" w:pos="9016"/>
            </w:tabs>
            <w:rPr>
              <w:rFonts w:eastAsiaTheme="minorEastAsia"/>
              <w:noProof/>
              <w:lang w:eastAsia="en-IN"/>
            </w:rPr>
          </w:pPr>
          <w:hyperlink w:anchor="_Toc227895512" w:history="1">
            <w:r w:rsidRPr="004C6C36">
              <w:rPr>
                <w:rStyle w:val="Hyperlink"/>
                <w:rFonts w:ascii="Times New Roman" w:eastAsia="Times New Roman" w:hAnsi="Times New Roman" w:cs="Times New Roman"/>
                <w:noProof/>
                <w:lang w:eastAsia="en-IN"/>
              </w:rPr>
              <w:t>2. Feelings</w:t>
            </w:r>
            <w:r>
              <w:rPr>
                <w:noProof/>
                <w:webHidden/>
              </w:rPr>
              <w:tab/>
            </w:r>
            <w:r>
              <w:rPr>
                <w:noProof/>
                <w:webHidden/>
              </w:rPr>
              <w:fldChar w:fldCharType="begin"/>
            </w:r>
            <w:r>
              <w:rPr>
                <w:noProof/>
                <w:webHidden/>
              </w:rPr>
              <w:instrText xml:space="preserve"> PAGEREF _Toc227895512 \h </w:instrText>
            </w:r>
            <w:r>
              <w:rPr>
                <w:noProof/>
                <w:webHidden/>
              </w:rPr>
            </w:r>
            <w:r>
              <w:rPr>
                <w:noProof/>
                <w:webHidden/>
              </w:rPr>
              <w:fldChar w:fldCharType="separate"/>
            </w:r>
            <w:r>
              <w:rPr>
                <w:noProof/>
                <w:webHidden/>
              </w:rPr>
              <w:t>17</w:t>
            </w:r>
            <w:r>
              <w:rPr>
                <w:noProof/>
                <w:webHidden/>
              </w:rPr>
              <w:fldChar w:fldCharType="end"/>
            </w:r>
          </w:hyperlink>
        </w:p>
        <w:p w14:paraId="3106412C" w14:textId="77777777" w:rsidR="00455CD7" w:rsidRDefault="00455CD7">
          <w:pPr>
            <w:pStyle w:val="TOC2"/>
            <w:tabs>
              <w:tab w:val="right" w:leader="dot" w:pos="9016"/>
            </w:tabs>
            <w:rPr>
              <w:rFonts w:eastAsiaTheme="minorEastAsia"/>
              <w:noProof/>
              <w:lang w:eastAsia="en-IN"/>
            </w:rPr>
          </w:pPr>
          <w:hyperlink w:anchor="_Toc227895513" w:history="1">
            <w:r w:rsidRPr="004C6C36">
              <w:rPr>
                <w:rStyle w:val="Hyperlink"/>
                <w:rFonts w:ascii="Times New Roman" w:eastAsia="Times New Roman" w:hAnsi="Times New Roman" w:cs="Times New Roman"/>
                <w:noProof/>
                <w:lang w:eastAsia="en-IN"/>
              </w:rPr>
              <w:t>3. Evaluation</w:t>
            </w:r>
            <w:r>
              <w:rPr>
                <w:noProof/>
                <w:webHidden/>
              </w:rPr>
              <w:tab/>
            </w:r>
            <w:r>
              <w:rPr>
                <w:noProof/>
                <w:webHidden/>
              </w:rPr>
              <w:fldChar w:fldCharType="begin"/>
            </w:r>
            <w:r>
              <w:rPr>
                <w:noProof/>
                <w:webHidden/>
              </w:rPr>
              <w:instrText xml:space="preserve"> PAGEREF _Toc227895513 \h </w:instrText>
            </w:r>
            <w:r>
              <w:rPr>
                <w:noProof/>
                <w:webHidden/>
              </w:rPr>
            </w:r>
            <w:r>
              <w:rPr>
                <w:noProof/>
                <w:webHidden/>
              </w:rPr>
              <w:fldChar w:fldCharType="separate"/>
            </w:r>
            <w:r>
              <w:rPr>
                <w:noProof/>
                <w:webHidden/>
              </w:rPr>
              <w:t>17</w:t>
            </w:r>
            <w:r>
              <w:rPr>
                <w:noProof/>
                <w:webHidden/>
              </w:rPr>
              <w:fldChar w:fldCharType="end"/>
            </w:r>
          </w:hyperlink>
        </w:p>
        <w:p w14:paraId="57FEF6D8" w14:textId="77777777" w:rsidR="00455CD7" w:rsidRDefault="00455CD7">
          <w:pPr>
            <w:pStyle w:val="TOC2"/>
            <w:tabs>
              <w:tab w:val="right" w:leader="dot" w:pos="9016"/>
            </w:tabs>
            <w:rPr>
              <w:rFonts w:eastAsiaTheme="minorEastAsia"/>
              <w:noProof/>
              <w:lang w:eastAsia="en-IN"/>
            </w:rPr>
          </w:pPr>
          <w:hyperlink w:anchor="_Toc227895514" w:history="1">
            <w:r w:rsidRPr="004C6C36">
              <w:rPr>
                <w:rStyle w:val="Hyperlink"/>
                <w:rFonts w:ascii="Times New Roman" w:eastAsia="Times New Roman" w:hAnsi="Times New Roman" w:cs="Times New Roman"/>
                <w:noProof/>
                <w:lang w:eastAsia="en-IN"/>
              </w:rPr>
              <w:t>4. Analysis</w:t>
            </w:r>
            <w:r>
              <w:rPr>
                <w:noProof/>
                <w:webHidden/>
              </w:rPr>
              <w:tab/>
            </w:r>
            <w:r>
              <w:rPr>
                <w:noProof/>
                <w:webHidden/>
              </w:rPr>
              <w:fldChar w:fldCharType="begin"/>
            </w:r>
            <w:r>
              <w:rPr>
                <w:noProof/>
                <w:webHidden/>
              </w:rPr>
              <w:instrText xml:space="preserve"> PAGEREF _Toc227895514 \h </w:instrText>
            </w:r>
            <w:r>
              <w:rPr>
                <w:noProof/>
                <w:webHidden/>
              </w:rPr>
            </w:r>
            <w:r>
              <w:rPr>
                <w:noProof/>
                <w:webHidden/>
              </w:rPr>
              <w:fldChar w:fldCharType="separate"/>
            </w:r>
            <w:r>
              <w:rPr>
                <w:noProof/>
                <w:webHidden/>
              </w:rPr>
              <w:t>18</w:t>
            </w:r>
            <w:r>
              <w:rPr>
                <w:noProof/>
                <w:webHidden/>
              </w:rPr>
              <w:fldChar w:fldCharType="end"/>
            </w:r>
          </w:hyperlink>
        </w:p>
        <w:p w14:paraId="6B50AFB5" w14:textId="77777777" w:rsidR="00455CD7" w:rsidRDefault="00455CD7">
          <w:pPr>
            <w:pStyle w:val="TOC2"/>
            <w:tabs>
              <w:tab w:val="right" w:leader="dot" w:pos="9016"/>
            </w:tabs>
            <w:rPr>
              <w:rFonts w:eastAsiaTheme="minorEastAsia"/>
              <w:noProof/>
              <w:lang w:eastAsia="en-IN"/>
            </w:rPr>
          </w:pPr>
          <w:hyperlink w:anchor="_Toc227895515" w:history="1">
            <w:r w:rsidRPr="004C6C36">
              <w:rPr>
                <w:rStyle w:val="Hyperlink"/>
                <w:rFonts w:ascii="Times New Roman" w:eastAsia="Times New Roman" w:hAnsi="Times New Roman" w:cs="Times New Roman"/>
                <w:noProof/>
                <w:lang w:eastAsia="en-IN"/>
              </w:rPr>
              <w:t>5. Action Plan</w:t>
            </w:r>
            <w:r>
              <w:rPr>
                <w:noProof/>
                <w:webHidden/>
              </w:rPr>
              <w:tab/>
            </w:r>
            <w:r>
              <w:rPr>
                <w:noProof/>
                <w:webHidden/>
              </w:rPr>
              <w:fldChar w:fldCharType="begin"/>
            </w:r>
            <w:r>
              <w:rPr>
                <w:noProof/>
                <w:webHidden/>
              </w:rPr>
              <w:instrText xml:space="preserve"> PAGEREF _Toc227895515 \h </w:instrText>
            </w:r>
            <w:r>
              <w:rPr>
                <w:noProof/>
                <w:webHidden/>
              </w:rPr>
            </w:r>
            <w:r>
              <w:rPr>
                <w:noProof/>
                <w:webHidden/>
              </w:rPr>
              <w:fldChar w:fldCharType="separate"/>
            </w:r>
            <w:r>
              <w:rPr>
                <w:noProof/>
                <w:webHidden/>
              </w:rPr>
              <w:t>18</w:t>
            </w:r>
            <w:r>
              <w:rPr>
                <w:noProof/>
                <w:webHidden/>
              </w:rPr>
              <w:fldChar w:fldCharType="end"/>
            </w:r>
          </w:hyperlink>
        </w:p>
        <w:p w14:paraId="11719A88" w14:textId="77777777" w:rsidR="00455CD7" w:rsidRDefault="00455CD7">
          <w:pPr>
            <w:pStyle w:val="TOC2"/>
            <w:tabs>
              <w:tab w:val="right" w:leader="dot" w:pos="9016"/>
            </w:tabs>
            <w:rPr>
              <w:rFonts w:eastAsiaTheme="minorEastAsia"/>
              <w:noProof/>
              <w:lang w:eastAsia="en-IN"/>
            </w:rPr>
          </w:pPr>
          <w:hyperlink w:anchor="_Toc227895516" w:history="1">
            <w:r w:rsidRPr="004C6C36">
              <w:rPr>
                <w:rStyle w:val="Hyperlink"/>
                <w:rFonts w:ascii="Times New Roman" w:eastAsia="Times New Roman" w:hAnsi="Times New Roman" w:cs="Times New Roman"/>
                <w:noProof/>
                <w:lang w:eastAsia="en-IN"/>
              </w:rPr>
              <w:t>6. Conclusion</w:t>
            </w:r>
            <w:r>
              <w:rPr>
                <w:noProof/>
                <w:webHidden/>
              </w:rPr>
              <w:tab/>
            </w:r>
            <w:r>
              <w:rPr>
                <w:noProof/>
                <w:webHidden/>
              </w:rPr>
              <w:fldChar w:fldCharType="begin"/>
            </w:r>
            <w:r>
              <w:rPr>
                <w:noProof/>
                <w:webHidden/>
              </w:rPr>
              <w:instrText xml:space="preserve"> PAGEREF _Toc227895516 \h </w:instrText>
            </w:r>
            <w:r>
              <w:rPr>
                <w:noProof/>
                <w:webHidden/>
              </w:rPr>
            </w:r>
            <w:r>
              <w:rPr>
                <w:noProof/>
                <w:webHidden/>
              </w:rPr>
              <w:fldChar w:fldCharType="separate"/>
            </w:r>
            <w:r>
              <w:rPr>
                <w:noProof/>
                <w:webHidden/>
              </w:rPr>
              <w:t>18</w:t>
            </w:r>
            <w:r>
              <w:rPr>
                <w:noProof/>
                <w:webHidden/>
              </w:rPr>
              <w:fldChar w:fldCharType="end"/>
            </w:r>
          </w:hyperlink>
        </w:p>
        <w:p w14:paraId="4E421CE9" w14:textId="77777777" w:rsidR="00455CD7" w:rsidRDefault="00455CD7">
          <w:pPr>
            <w:pStyle w:val="TOC1"/>
            <w:tabs>
              <w:tab w:val="right" w:leader="dot" w:pos="9016"/>
            </w:tabs>
            <w:rPr>
              <w:rFonts w:eastAsiaTheme="minorEastAsia"/>
              <w:noProof/>
              <w:lang w:eastAsia="en-IN"/>
            </w:rPr>
          </w:pPr>
          <w:hyperlink w:anchor="_Toc227895517" w:history="1">
            <w:r w:rsidRPr="004C6C36">
              <w:rPr>
                <w:rStyle w:val="Hyperlink"/>
                <w:noProof/>
              </w:rPr>
              <w:t>REFERENCES</w:t>
            </w:r>
            <w:r>
              <w:rPr>
                <w:noProof/>
                <w:webHidden/>
              </w:rPr>
              <w:tab/>
            </w:r>
            <w:r>
              <w:rPr>
                <w:noProof/>
                <w:webHidden/>
              </w:rPr>
              <w:fldChar w:fldCharType="begin"/>
            </w:r>
            <w:r>
              <w:rPr>
                <w:noProof/>
                <w:webHidden/>
              </w:rPr>
              <w:instrText xml:space="preserve"> PAGEREF _Toc227895517 \h </w:instrText>
            </w:r>
            <w:r>
              <w:rPr>
                <w:noProof/>
                <w:webHidden/>
              </w:rPr>
            </w:r>
            <w:r>
              <w:rPr>
                <w:noProof/>
                <w:webHidden/>
              </w:rPr>
              <w:fldChar w:fldCharType="separate"/>
            </w:r>
            <w:r>
              <w:rPr>
                <w:noProof/>
                <w:webHidden/>
              </w:rPr>
              <w:t>19</w:t>
            </w:r>
            <w:r>
              <w:rPr>
                <w:noProof/>
                <w:webHidden/>
              </w:rPr>
              <w:fldChar w:fldCharType="end"/>
            </w:r>
          </w:hyperlink>
        </w:p>
        <w:p w14:paraId="595BF7C0" w14:textId="77777777" w:rsidR="00455CD7" w:rsidRDefault="00455CD7">
          <w:pPr>
            <w:pStyle w:val="TOC1"/>
            <w:tabs>
              <w:tab w:val="right" w:leader="dot" w:pos="9016"/>
            </w:tabs>
            <w:rPr>
              <w:rFonts w:eastAsiaTheme="minorEastAsia"/>
              <w:noProof/>
              <w:lang w:eastAsia="en-IN"/>
            </w:rPr>
          </w:pPr>
          <w:hyperlink w:anchor="_Toc227895518" w:history="1">
            <w:r w:rsidRPr="004C6C36">
              <w:rPr>
                <w:rStyle w:val="Hyperlink"/>
                <w:noProof/>
              </w:rPr>
              <w:t>Appendix</w:t>
            </w:r>
            <w:r>
              <w:rPr>
                <w:noProof/>
                <w:webHidden/>
              </w:rPr>
              <w:tab/>
            </w:r>
            <w:r>
              <w:rPr>
                <w:noProof/>
                <w:webHidden/>
              </w:rPr>
              <w:fldChar w:fldCharType="begin"/>
            </w:r>
            <w:r>
              <w:rPr>
                <w:noProof/>
                <w:webHidden/>
              </w:rPr>
              <w:instrText xml:space="preserve"> PAGEREF _Toc227895518 \h </w:instrText>
            </w:r>
            <w:r>
              <w:rPr>
                <w:noProof/>
                <w:webHidden/>
              </w:rPr>
            </w:r>
            <w:r>
              <w:rPr>
                <w:noProof/>
                <w:webHidden/>
              </w:rPr>
              <w:fldChar w:fldCharType="separate"/>
            </w:r>
            <w:r>
              <w:rPr>
                <w:noProof/>
                <w:webHidden/>
              </w:rPr>
              <w:t>24</w:t>
            </w:r>
            <w:r>
              <w:rPr>
                <w:noProof/>
                <w:webHidden/>
              </w:rPr>
              <w:fldChar w:fldCharType="end"/>
            </w:r>
          </w:hyperlink>
        </w:p>
        <w:p w14:paraId="383C6A2D" w14:textId="77777777" w:rsidR="00F91436" w:rsidRDefault="00F91436">
          <w:r>
            <w:rPr>
              <w:b/>
              <w:bCs/>
              <w:noProof/>
            </w:rPr>
            <w:fldChar w:fldCharType="end"/>
          </w:r>
        </w:p>
      </w:sdtContent>
    </w:sdt>
    <w:p w14:paraId="00C209A2" w14:textId="77777777" w:rsidR="00F91436" w:rsidRDefault="00F91436" w:rsidP="00AB715F">
      <w:pPr>
        <w:pStyle w:val="Heading1"/>
      </w:pPr>
    </w:p>
    <w:p w14:paraId="2EF831B1" w14:textId="77777777" w:rsidR="00F91436" w:rsidRDefault="00F91436" w:rsidP="00AB715F">
      <w:pPr>
        <w:pStyle w:val="Heading1"/>
      </w:pPr>
    </w:p>
    <w:p w14:paraId="029722BB" w14:textId="77777777" w:rsidR="00F91436" w:rsidRDefault="00F91436" w:rsidP="00AB715F">
      <w:pPr>
        <w:pStyle w:val="Heading1"/>
      </w:pPr>
    </w:p>
    <w:p w14:paraId="7B1C0D39" w14:textId="77777777" w:rsidR="00F91436" w:rsidRDefault="00F91436" w:rsidP="00AB715F">
      <w:pPr>
        <w:pStyle w:val="Heading1"/>
      </w:pPr>
    </w:p>
    <w:p w14:paraId="7E344F7C" w14:textId="77777777" w:rsidR="00F91436" w:rsidRPr="00F91436" w:rsidRDefault="00F91436" w:rsidP="00F91436">
      <w:pPr>
        <w:rPr>
          <w:lang w:val="en" w:eastAsia="en-IN"/>
        </w:rPr>
      </w:pPr>
    </w:p>
    <w:p w14:paraId="37DA464D" w14:textId="77777777" w:rsidR="00F91436" w:rsidRDefault="00F91436" w:rsidP="00AB715F">
      <w:pPr>
        <w:pStyle w:val="Heading1"/>
      </w:pPr>
    </w:p>
    <w:p w14:paraId="4BC7D45C" w14:textId="77777777" w:rsidR="00F91436" w:rsidRDefault="00F91436" w:rsidP="00AB715F">
      <w:pPr>
        <w:pStyle w:val="Heading1"/>
      </w:pPr>
    </w:p>
    <w:p w14:paraId="4C2AA5D6" w14:textId="77777777" w:rsidR="00F91436" w:rsidRPr="00F91436" w:rsidRDefault="00F91436" w:rsidP="00F91436">
      <w:pPr>
        <w:rPr>
          <w:lang w:val="en" w:eastAsia="en-IN"/>
        </w:rPr>
      </w:pPr>
    </w:p>
    <w:p w14:paraId="1B28E979" w14:textId="77777777" w:rsidR="00F91436" w:rsidRDefault="00F91436" w:rsidP="00AB715F">
      <w:pPr>
        <w:pStyle w:val="Heading1"/>
      </w:pPr>
    </w:p>
    <w:p w14:paraId="0B917B8F" w14:textId="77777777" w:rsidR="00F91436" w:rsidRPr="00F91436" w:rsidRDefault="00F91436" w:rsidP="00F91436">
      <w:pPr>
        <w:rPr>
          <w:lang w:val="en" w:eastAsia="en-IN"/>
        </w:rPr>
      </w:pPr>
    </w:p>
    <w:p w14:paraId="673DE40E" w14:textId="77777777" w:rsidR="00F91436" w:rsidRDefault="007828AF" w:rsidP="00AB715F">
      <w:pPr>
        <w:pStyle w:val="Heading1"/>
      </w:pPr>
      <w:bookmarkStart w:id="1" w:name="_Toc227895468"/>
      <w:r w:rsidRPr="00DB1646">
        <w:t xml:space="preserve">Section 1: </w:t>
      </w:r>
      <w:r>
        <w:t xml:space="preserve">Report on </w:t>
      </w:r>
      <w:r w:rsidRPr="00EB0EF6">
        <w:t>International Marketing Mix</w:t>
      </w:r>
      <w:bookmarkEnd w:id="0"/>
      <w:bookmarkEnd w:id="1"/>
    </w:p>
    <w:p w14:paraId="4C62D563" w14:textId="77777777" w:rsidR="007828AF" w:rsidRDefault="00611F53" w:rsidP="00AB715F">
      <w:pPr>
        <w:pStyle w:val="Heading1"/>
      </w:pPr>
      <w:bookmarkStart w:id="2" w:name="_Toc227895469"/>
      <w:r>
        <w:t xml:space="preserve">1. </w:t>
      </w:r>
      <w:r w:rsidR="007828AF" w:rsidRPr="00DB1646">
        <w:t>Introduction</w:t>
      </w:r>
      <w:bookmarkEnd w:id="2"/>
    </w:p>
    <w:p w14:paraId="06A10AD0" w14:textId="77777777" w:rsidR="009E10B5" w:rsidRPr="00AB715F" w:rsidRDefault="009E10B5" w:rsidP="00AB715F">
      <w:pPr>
        <w:rPr>
          <w:rFonts w:ascii="Times New Roman" w:hAnsi="Times New Roman" w:cs="Times New Roman"/>
          <w:sz w:val="24"/>
          <w:szCs w:val="24"/>
        </w:rPr>
      </w:pPr>
      <w:r w:rsidRPr="00AB715F">
        <w:rPr>
          <w:rFonts w:ascii="Times New Roman" w:hAnsi="Times New Roman" w:cs="Times New Roman"/>
          <w:sz w:val="24"/>
          <w:szCs w:val="24"/>
        </w:rPr>
        <w:t xml:space="preserve">This report provides a comprehensive comparative analysis of Zara’s international marketing strategy within two distinct and sophisticated markets: </w:t>
      </w:r>
      <w:r w:rsidRPr="00AB715F">
        <w:rPr>
          <w:rFonts w:ascii="Times New Roman" w:hAnsi="Times New Roman" w:cs="Times New Roman"/>
          <w:bCs/>
          <w:sz w:val="24"/>
          <w:szCs w:val="24"/>
        </w:rPr>
        <w:t>Italy</w:t>
      </w:r>
      <w:r w:rsidRPr="00AB715F">
        <w:rPr>
          <w:rFonts w:ascii="Times New Roman" w:hAnsi="Times New Roman" w:cs="Times New Roman"/>
          <w:sz w:val="24"/>
          <w:szCs w:val="24"/>
        </w:rPr>
        <w:t xml:space="preserve"> and </w:t>
      </w:r>
      <w:r w:rsidRPr="00AB715F">
        <w:rPr>
          <w:rFonts w:ascii="Times New Roman" w:hAnsi="Times New Roman" w:cs="Times New Roman"/>
          <w:bCs/>
          <w:sz w:val="24"/>
          <w:szCs w:val="24"/>
        </w:rPr>
        <w:t>Japan</w:t>
      </w:r>
      <w:r w:rsidRPr="00AB715F">
        <w:rPr>
          <w:rFonts w:ascii="Times New Roman" w:hAnsi="Times New Roman" w:cs="Times New Roman"/>
          <w:sz w:val="24"/>
          <w:szCs w:val="24"/>
        </w:rPr>
        <w:t>. While Italy represents Zara</w:t>
      </w:r>
      <w:r w:rsidR="00FE4C39" w:rsidRPr="00AB715F">
        <w:rPr>
          <w:rFonts w:ascii="Times New Roman" w:hAnsi="Times New Roman" w:cs="Times New Roman"/>
          <w:sz w:val="24"/>
          <w:szCs w:val="24"/>
        </w:rPr>
        <w:t xml:space="preserve">’s historic European stronghold </w:t>
      </w:r>
      <w:r w:rsidRPr="00AB715F">
        <w:rPr>
          <w:rFonts w:ascii="Times New Roman" w:hAnsi="Times New Roman" w:cs="Times New Roman"/>
          <w:sz w:val="24"/>
          <w:szCs w:val="24"/>
        </w:rPr>
        <w:t>a market defined by Mediterranean aesthetics and the recent, stringent "Empowering Decree" regarding sustainability (JD Supra, 2026</w:t>
      </w:r>
      <w:r w:rsidR="00FE4C39" w:rsidRPr="00AB715F">
        <w:rPr>
          <w:rFonts w:ascii="Times New Roman" w:hAnsi="Times New Roman" w:cs="Times New Roman"/>
          <w:sz w:val="24"/>
          <w:szCs w:val="24"/>
        </w:rPr>
        <w:t xml:space="preserve">) </w:t>
      </w:r>
      <w:r w:rsidRPr="00AB715F">
        <w:rPr>
          <w:rFonts w:ascii="Times New Roman" w:hAnsi="Times New Roman" w:cs="Times New Roman"/>
          <w:sz w:val="24"/>
          <w:szCs w:val="24"/>
        </w:rPr>
        <w:t xml:space="preserve">Japan serves as a critical gateway to the Asia-Pacific region. In Japan, success is predicated on a "quality-cost </w:t>
      </w:r>
      <w:r w:rsidR="00266EB1" w:rsidRPr="00AB715F">
        <w:rPr>
          <w:rFonts w:ascii="Times New Roman" w:hAnsi="Times New Roman" w:cs="Times New Roman"/>
          <w:sz w:val="24"/>
          <w:szCs w:val="24"/>
        </w:rPr>
        <w:t>trade-off</w:t>
      </w:r>
      <w:r w:rsidRPr="00AB715F">
        <w:rPr>
          <w:rFonts w:ascii="Times New Roman" w:hAnsi="Times New Roman" w:cs="Times New Roman"/>
          <w:sz w:val="24"/>
          <w:szCs w:val="24"/>
        </w:rPr>
        <w:t>" and a deep alignment with cultural values of minimalism and precision (Haghirian, 2010).</w:t>
      </w:r>
    </w:p>
    <w:p w14:paraId="6B288ADA" w14:textId="77777777" w:rsidR="009E10B5" w:rsidRPr="00AB715F" w:rsidRDefault="009E10B5">
      <w:pPr>
        <w:rPr>
          <w:rFonts w:ascii="Times New Roman" w:hAnsi="Times New Roman" w:cs="Times New Roman"/>
          <w:sz w:val="24"/>
          <w:szCs w:val="24"/>
        </w:rPr>
      </w:pPr>
      <w:r w:rsidRPr="00AB715F">
        <w:rPr>
          <w:rFonts w:ascii="Times New Roman" w:hAnsi="Times New Roman" w:cs="Times New Roman"/>
          <w:sz w:val="24"/>
          <w:szCs w:val="24"/>
        </w:rPr>
        <w:t>Through the application of strategic fram</w:t>
      </w:r>
      <w:r w:rsidR="00FE4C39" w:rsidRPr="00AB715F">
        <w:rPr>
          <w:rFonts w:ascii="Times New Roman" w:hAnsi="Times New Roman" w:cs="Times New Roman"/>
          <w:sz w:val="24"/>
          <w:szCs w:val="24"/>
        </w:rPr>
        <w:t xml:space="preserve">eworks </w:t>
      </w:r>
      <w:r w:rsidRPr="00AB715F">
        <w:rPr>
          <w:rFonts w:ascii="Times New Roman" w:hAnsi="Times New Roman" w:cs="Times New Roman"/>
          <w:sz w:val="24"/>
          <w:szCs w:val="24"/>
        </w:rPr>
        <w:t xml:space="preserve">including </w:t>
      </w:r>
      <w:r w:rsidRPr="00AB715F">
        <w:rPr>
          <w:rFonts w:ascii="Times New Roman" w:hAnsi="Times New Roman" w:cs="Times New Roman"/>
          <w:bCs/>
          <w:sz w:val="24"/>
          <w:szCs w:val="24"/>
        </w:rPr>
        <w:t>PESTEL</w:t>
      </w:r>
      <w:r w:rsidRPr="00AB715F">
        <w:rPr>
          <w:rFonts w:ascii="Times New Roman" w:hAnsi="Times New Roman" w:cs="Times New Roman"/>
          <w:b/>
          <w:bCs/>
          <w:sz w:val="24"/>
          <w:szCs w:val="24"/>
        </w:rPr>
        <w:t xml:space="preserve"> </w:t>
      </w:r>
      <w:r w:rsidRPr="00AB715F">
        <w:rPr>
          <w:rFonts w:ascii="Times New Roman" w:hAnsi="Times New Roman" w:cs="Times New Roman"/>
          <w:bCs/>
          <w:sz w:val="24"/>
          <w:szCs w:val="24"/>
        </w:rPr>
        <w:t>analysis</w:t>
      </w:r>
      <w:r w:rsidRPr="00AB715F">
        <w:rPr>
          <w:rFonts w:ascii="Times New Roman" w:hAnsi="Times New Roman" w:cs="Times New Roman"/>
          <w:sz w:val="24"/>
          <w:szCs w:val="24"/>
        </w:rPr>
        <w:t xml:space="preserve">, </w:t>
      </w:r>
      <w:r w:rsidRPr="00AB715F">
        <w:rPr>
          <w:rFonts w:ascii="Times New Roman" w:hAnsi="Times New Roman" w:cs="Times New Roman"/>
          <w:bCs/>
          <w:sz w:val="24"/>
          <w:szCs w:val="24"/>
        </w:rPr>
        <w:t>Segmentation, Targeting, and Positioning (STP)</w:t>
      </w:r>
      <w:r w:rsidRPr="00AB715F">
        <w:rPr>
          <w:rFonts w:ascii="Times New Roman" w:hAnsi="Times New Roman" w:cs="Times New Roman"/>
          <w:sz w:val="24"/>
          <w:szCs w:val="24"/>
        </w:rPr>
        <w:t xml:space="preserve">, and the </w:t>
      </w:r>
      <w:r w:rsidR="00FE4C39" w:rsidRPr="00AB715F">
        <w:rPr>
          <w:rFonts w:ascii="Times New Roman" w:hAnsi="Times New Roman" w:cs="Times New Roman"/>
          <w:bCs/>
          <w:sz w:val="24"/>
          <w:szCs w:val="24"/>
        </w:rPr>
        <w:t>Marketing</w:t>
      </w:r>
      <w:r w:rsidR="00FE4C39" w:rsidRPr="00AB715F">
        <w:rPr>
          <w:rFonts w:ascii="Times New Roman" w:hAnsi="Times New Roman" w:cs="Times New Roman"/>
          <w:b/>
          <w:bCs/>
          <w:sz w:val="24"/>
          <w:szCs w:val="24"/>
        </w:rPr>
        <w:t xml:space="preserve"> </w:t>
      </w:r>
      <w:r w:rsidR="00FE4C39" w:rsidRPr="00AB715F">
        <w:rPr>
          <w:rFonts w:ascii="Times New Roman" w:hAnsi="Times New Roman" w:cs="Times New Roman"/>
          <w:bCs/>
          <w:sz w:val="24"/>
          <w:szCs w:val="24"/>
        </w:rPr>
        <w:t>Mix</w:t>
      </w:r>
      <w:r w:rsidR="00FE4C39" w:rsidRPr="00AB715F">
        <w:rPr>
          <w:rFonts w:ascii="Times New Roman" w:hAnsi="Times New Roman" w:cs="Times New Roman"/>
          <w:b/>
          <w:bCs/>
          <w:sz w:val="24"/>
          <w:szCs w:val="24"/>
        </w:rPr>
        <w:t xml:space="preserve"> (</w:t>
      </w:r>
      <w:r w:rsidR="00FE4C39" w:rsidRPr="00AB715F">
        <w:rPr>
          <w:rFonts w:ascii="Times New Roman" w:hAnsi="Times New Roman" w:cs="Times New Roman"/>
          <w:bCs/>
          <w:sz w:val="24"/>
          <w:szCs w:val="24"/>
        </w:rPr>
        <w:t>7Ps</w:t>
      </w:r>
      <w:r w:rsidR="00FE4C39" w:rsidRPr="00AB715F">
        <w:rPr>
          <w:rFonts w:ascii="Times New Roman" w:hAnsi="Times New Roman" w:cs="Times New Roman"/>
          <w:b/>
          <w:bCs/>
          <w:sz w:val="24"/>
          <w:szCs w:val="24"/>
        </w:rPr>
        <w:t xml:space="preserve">) </w:t>
      </w:r>
      <w:r w:rsidRPr="00AB715F">
        <w:rPr>
          <w:rFonts w:ascii="Times New Roman" w:hAnsi="Times New Roman" w:cs="Times New Roman"/>
          <w:sz w:val="24"/>
          <w:szCs w:val="24"/>
        </w:rPr>
        <w:t>this study evaluates how Zara navigates macro-environmental pressures and cultural nuances. Furthermore, the report scrutinizes the ethical implications of Zara’s operations, particularly the tension between logistical speed and environmental responsibility. By synthesizing contemporary data and legal developments from 2024–2026, the analysis concludes with targeted recommendations to ensure Zara’s continued resilience and ethical integrity in these two pivotal global economies.</w:t>
      </w:r>
    </w:p>
    <w:p w14:paraId="0D63BD5E" w14:textId="77777777" w:rsidR="0021237C" w:rsidRDefault="00611F53" w:rsidP="00AB715F">
      <w:pPr>
        <w:pStyle w:val="Heading1"/>
      </w:pPr>
      <w:bookmarkStart w:id="3" w:name="_Toc227895470"/>
      <w:r>
        <w:t xml:space="preserve">2. </w:t>
      </w:r>
      <w:r w:rsidR="007828AF" w:rsidRPr="00DB1646">
        <w:t>Brand and Country Overview</w:t>
      </w:r>
      <w:bookmarkEnd w:id="3"/>
    </w:p>
    <w:p w14:paraId="46646F7A" w14:textId="77777777" w:rsidR="00082B55" w:rsidRPr="00AB715F" w:rsidRDefault="00082B55" w:rsidP="00AB715F">
      <w:pPr>
        <w:rPr>
          <w:rStyle w:val="citation-47"/>
          <w:rFonts w:ascii="Times New Roman" w:hAnsi="Times New Roman" w:cs="Times New Roman"/>
          <w:sz w:val="24"/>
          <w:szCs w:val="24"/>
        </w:rPr>
      </w:pPr>
      <w:r w:rsidRPr="00AB715F">
        <w:rPr>
          <w:rStyle w:val="citation-49"/>
          <w:rFonts w:ascii="Times New Roman" w:hAnsi="Times New Roman" w:cs="Times New Roman"/>
          <w:sz w:val="24"/>
          <w:szCs w:val="24"/>
        </w:rPr>
        <w:t>Founded in 1975 in Spain, Zara has transitioned from a pioneer of "fast fashion" to a dominant leader in the "premiumised" retail sector.</w:t>
      </w:r>
      <w:r w:rsidRPr="00AB715F">
        <w:rPr>
          <w:rFonts w:ascii="Times New Roman" w:hAnsi="Times New Roman" w:cs="Times New Roman"/>
          <w:sz w:val="24"/>
          <w:szCs w:val="24"/>
        </w:rPr>
        <w:t xml:space="preserve"> </w:t>
      </w:r>
      <w:r w:rsidRPr="00AB715F">
        <w:rPr>
          <w:rStyle w:val="citation-48"/>
          <w:rFonts w:ascii="Times New Roman" w:hAnsi="Times New Roman" w:cs="Times New Roman"/>
          <w:sz w:val="24"/>
          <w:szCs w:val="24"/>
        </w:rPr>
        <w:t xml:space="preserve">By 2026, the brand has shifted its strategy to focus on </w:t>
      </w:r>
      <w:r w:rsidRPr="00AB715F">
        <w:rPr>
          <w:rStyle w:val="citation-48"/>
          <w:rFonts w:ascii="Times New Roman" w:hAnsi="Times New Roman" w:cs="Times New Roman"/>
          <w:bCs/>
          <w:sz w:val="24"/>
          <w:szCs w:val="24"/>
        </w:rPr>
        <w:t>brand elevation</w:t>
      </w:r>
      <w:r w:rsidRPr="00AB715F">
        <w:rPr>
          <w:rStyle w:val="citation-48"/>
          <w:rFonts w:ascii="Times New Roman" w:hAnsi="Times New Roman" w:cs="Times New Roman"/>
          <w:sz w:val="24"/>
          <w:szCs w:val="24"/>
        </w:rPr>
        <w:t>, moving away from competing solely on price against ultra-low-cost rivals like SHEIN and TEMU (The Industry Fashion, 2026).</w:t>
      </w:r>
      <w:r w:rsidRPr="00AB715F">
        <w:rPr>
          <w:rFonts w:ascii="Times New Roman" w:hAnsi="Times New Roman" w:cs="Times New Roman"/>
          <w:sz w:val="24"/>
          <w:szCs w:val="24"/>
        </w:rPr>
        <w:t xml:space="preserve"> </w:t>
      </w:r>
      <w:r w:rsidRPr="00AB715F">
        <w:rPr>
          <w:rStyle w:val="citation-47"/>
          <w:rFonts w:ascii="Times New Roman" w:hAnsi="Times New Roman" w:cs="Times New Roman"/>
          <w:sz w:val="24"/>
          <w:szCs w:val="24"/>
        </w:rPr>
        <w:t>Zara is now positioned as a provider of "affordable aspiration," bridging the gap between high-street fashion and luxury ready-to-wear through high-quality designs and exclusive capsule collections (McKinsey, 2025).</w:t>
      </w:r>
    </w:p>
    <w:p w14:paraId="16157B3B" w14:textId="77777777" w:rsidR="00FE4C39" w:rsidRPr="00AB715F" w:rsidRDefault="00FE4C39" w:rsidP="006E6302">
      <w:pPr>
        <w:jc w:val="center"/>
        <w:rPr>
          <w:rStyle w:val="citation-47"/>
          <w:rFonts w:ascii="Times New Roman" w:hAnsi="Times New Roman" w:cs="Times New Roman"/>
          <w:sz w:val="24"/>
          <w:szCs w:val="24"/>
        </w:rPr>
      </w:pPr>
      <w:r w:rsidRPr="00AB715F">
        <w:rPr>
          <w:rFonts w:ascii="Times New Roman" w:hAnsi="Times New Roman" w:cs="Times New Roman"/>
          <w:noProof/>
          <w:sz w:val="24"/>
          <w:szCs w:val="24"/>
          <w:lang w:eastAsia="en-IN"/>
        </w:rPr>
        <w:drawing>
          <wp:inline distT="0" distB="0" distL="0" distR="0" wp14:anchorId="715FDD7A" wp14:editId="05C07428">
            <wp:extent cx="4754880" cy="2857500"/>
            <wp:effectExtent l="0" t="0" r="7620" b="0"/>
            <wp:docPr id="1" name="Picture 1" descr="Zara Announced It Intends to Become More Sustainable by 2025 | Teen Vog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ra Announced It Intends to Become More Sustainable by 2025 | Teen Vogu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771106" cy="2867251"/>
                    </a:xfrm>
                    <a:prstGeom prst="rect">
                      <a:avLst/>
                    </a:prstGeom>
                    <a:noFill/>
                    <a:ln>
                      <a:noFill/>
                    </a:ln>
                  </pic:spPr>
                </pic:pic>
              </a:graphicData>
            </a:graphic>
          </wp:inline>
        </w:drawing>
      </w:r>
    </w:p>
    <w:p w14:paraId="51254D17" w14:textId="77777777" w:rsidR="00334638" w:rsidRPr="00AB715F" w:rsidRDefault="00334638" w:rsidP="00AB715F">
      <w:pPr>
        <w:rPr>
          <w:rFonts w:ascii="Times New Roman" w:hAnsi="Times New Roman" w:cs="Times New Roman"/>
          <w:sz w:val="24"/>
          <w:szCs w:val="24"/>
        </w:rPr>
      </w:pPr>
      <w:r w:rsidRPr="00AB715F">
        <w:rPr>
          <w:rFonts w:ascii="Times New Roman" w:hAnsi="Times New Roman" w:cs="Times New Roman"/>
          <w:sz w:val="24"/>
          <w:szCs w:val="24"/>
        </w:rPr>
        <w:t>In the Japanese market, Zara is often positioned as a "bridge" between high-end luxury and mass-market budget brands. While it maintains its global core identity of "fast fashion," it places a significant emphasis on "high quality, affordable price, diverse styles, and limited supply" to appeal to the meticulous Japanese consumer (Aftab et al., 2018). Unlike many competitors who produce up to 80% of their forecasted sales volume upfront, Zara only manufactures approximately 20% initially, allowing it to adjust production based on real-time feedback from Japanese stores (Aftab et al., 2018).</w:t>
      </w:r>
    </w:p>
    <w:p w14:paraId="1F0B5036" w14:textId="77777777" w:rsidR="009E10B5" w:rsidRPr="00AB715F" w:rsidRDefault="009E10B5" w:rsidP="00AB715F">
      <w:pPr>
        <w:rPr>
          <w:rFonts w:ascii="Times New Roman" w:hAnsi="Times New Roman" w:cs="Times New Roman"/>
          <w:sz w:val="24"/>
          <w:szCs w:val="24"/>
        </w:rPr>
      </w:pPr>
      <w:r w:rsidRPr="00AB715F">
        <w:rPr>
          <w:rStyle w:val="citation-129"/>
          <w:rFonts w:ascii="Times New Roman" w:hAnsi="Times New Roman" w:cs="Times New Roman"/>
          <w:sz w:val="24"/>
          <w:szCs w:val="24"/>
        </w:rPr>
        <w:t xml:space="preserve">The ZARA brand opened its first Italian flagship store in </w:t>
      </w:r>
      <w:r w:rsidRPr="00AB715F">
        <w:rPr>
          <w:rStyle w:val="citation-129"/>
          <w:rFonts w:ascii="Times New Roman" w:hAnsi="Times New Roman" w:cs="Times New Roman"/>
          <w:bCs/>
          <w:sz w:val="24"/>
          <w:szCs w:val="24"/>
        </w:rPr>
        <w:t>Milan</w:t>
      </w:r>
      <w:r w:rsidRPr="00AB715F">
        <w:rPr>
          <w:rStyle w:val="citation-129"/>
          <w:rFonts w:ascii="Times New Roman" w:hAnsi="Times New Roman" w:cs="Times New Roman"/>
          <w:sz w:val="24"/>
          <w:szCs w:val="24"/>
        </w:rPr>
        <w:t xml:space="preserve"> in </w:t>
      </w:r>
      <w:r w:rsidRPr="00AB715F">
        <w:rPr>
          <w:rStyle w:val="citation-129"/>
          <w:rFonts w:ascii="Times New Roman" w:hAnsi="Times New Roman" w:cs="Times New Roman"/>
          <w:bCs/>
          <w:sz w:val="24"/>
          <w:szCs w:val="24"/>
        </w:rPr>
        <w:t>January</w:t>
      </w:r>
      <w:r w:rsidRPr="00AB715F">
        <w:rPr>
          <w:rStyle w:val="citation-129"/>
          <w:rFonts w:ascii="Times New Roman" w:hAnsi="Times New Roman" w:cs="Times New Roman"/>
          <w:b/>
          <w:bCs/>
          <w:sz w:val="24"/>
          <w:szCs w:val="24"/>
        </w:rPr>
        <w:t xml:space="preserve"> </w:t>
      </w:r>
      <w:r w:rsidRPr="00AB715F">
        <w:rPr>
          <w:rStyle w:val="citation-129"/>
          <w:rFonts w:ascii="Times New Roman" w:hAnsi="Times New Roman" w:cs="Times New Roman"/>
          <w:bCs/>
          <w:sz w:val="24"/>
          <w:szCs w:val="24"/>
        </w:rPr>
        <w:t>2002</w:t>
      </w:r>
      <w:r w:rsidRPr="00AB715F">
        <w:rPr>
          <w:rStyle w:val="citation-129"/>
          <w:rFonts w:ascii="Times New Roman" w:hAnsi="Times New Roman" w:cs="Times New Roman"/>
          <w:sz w:val="24"/>
          <w:szCs w:val="24"/>
        </w:rPr>
        <w:t>, located on the prestigious Corso Vittorio Emanuele.</w:t>
      </w:r>
      <w:r w:rsidRPr="00AB715F">
        <w:rPr>
          <w:rFonts w:ascii="Times New Roman" w:hAnsi="Times New Roman" w:cs="Times New Roman"/>
          <w:sz w:val="24"/>
          <w:szCs w:val="24"/>
        </w:rPr>
        <w:t xml:space="preserve"> </w:t>
      </w:r>
      <w:r w:rsidRPr="00AB715F">
        <w:rPr>
          <w:rStyle w:val="citation-128"/>
          <w:rFonts w:ascii="Times New Roman" w:hAnsi="Times New Roman" w:cs="Times New Roman"/>
          <w:sz w:val="24"/>
          <w:szCs w:val="24"/>
        </w:rPr>
        <w:t xml:space="preserve">This entry was facilitated through a joint venture with the </w:t>
      </w:r>
      <w:r w:rsidRPr="00AB715F">
        <w:rPr>
          <w:rStyle w:val="citation-128"/>
          <w:rFonts w:ascii="Times New Roman" w:hAnsi="Times New Roman" w:cs="Times New Roman"/>
          <w:bCs/>
          <w:sz w:val="24"/>
          <w:szCs w:val="24"/>
        </w:rPr>
        <w:t>Percassi</w:t>
      </w:r>
      <w:r w:rsidRPr="00AB715F">
        <w:rPr>
          <w:rStyle w:val="citation-128"/>
          <w:rFonts w:ascii="Times New Roman" w:hAnsi="Times New Roman" w:cs="Times New Roman"/>
          <w:b/>
          <w:bCs/>
          <w:sz w:val="24"/>
          <w:szCs w:val="24"/>
        </w:rPr>
        <w:t xml:space="preserve"> </w:t>
      </w:r>
      <w:r w:rsidRPr="00AB715F">
        <w:rPr>
          <w:rStyle w:val="citation-128"/>
          <w:rFonts w:ascii="Times New Roman" w:hAnsi="Times New Roman" w:cs="Times New Roman"/>
          <w:bCs/>
          <w:sz w:val="24"/>
          <w:szCs w:val="24"/>
        </w:rPr>
        <w:t>Group</w:t>
      </w:r>
      <w:r w:rsidRPr="00AB715F">
        <w:rPr>
          <w:rStyle w:val="citation-128"/>
          <w:rFonts w:ascii="Times New Roman" w:hAnsi="Times New Roman" w:cs="Times New Roman"/>
          <w:sz w:val="24"/>
          <w:szCs w:val="24"/>
        </w:rPr>
        <w:t xml:space="preserve"> (Gruppo Percassi), an agreement that allowed Zara to establish a strong foothold in Italy's competitive fashion landscape (</w:t>
      </w:r>
      <w:r w:rsidRPr="00AB715F">
        <w:rPr>
          <w:rFonts w:ascii="Times New Roman" w:hAnsi="Times New Roman" w:cs="Times New Roman"/>
          <w:bCs/>
          <w:sz w:val="24"/>
          <w:szCs w:val="24"/>
        </w:rPr>
        <w:t>ResearchGate</w:t>
      </w:r>
      <w:r w:rsidRPr="00AB715F">
        <w:rPr>
          <w:rFonts w:ascii="Times New Roman" w:hAnsi="Times New Roman" w:cs="Times New Roman"/>
          <w:sz w:val="24"/>
          <w:szCs w:val="24"/>
        </w:rPr>
        <w:t xml:space="preserve"> 2002</w:t>
      </w:r>
      <w:r w:rsidRPr="00AB715F">
        <w:rPr>
          <w:rStyle w:val="citation-128"/>
          <w:rFonts w:ascii="Times New Roman" w:hAnsi="Times New Roman" w:cs="Times New Roman"/>
          <w:sz w:val="24"/>
          <w:szCs w:val="24"/>
        </w:rPr>
        <w:t>).</w:t>
      </w:r>
    </w:p>
    <w:p w14:paraId="1010EDD4" w14:textId="77777777" w:rsidR="007828AF" w:rsidRDefault="007828AF" w:rsidP="007828AF">
      <w:pPr>
        <w:pStyle w:val="Default"/>
      </w:pPr>
    </w:p>
    <w:p w14:paraId="7480990E" w14:textId="77777777" w:rsidR="009E10B5" w:rsidRPr="006E6302" w:rsidRDefault="00611F53" w:rsidP="006E6302">
      <w:pPr>
        <w:pStyle w:val="Heading1"/>
      </w:pPr>
      <w:bookmarkStart w:id="4" w:name="_Toc227895471"/>
      <w:r>
        <w:t xml:space="preserve">3. </w:t>
      </w:r>
      <w:r w:rsidR="006E6302">
        <w:t>Comparative A</w:t>
      </w:r>
      <w:r w:rsidR="007828AF">
        <w:t>nalysis of Italy and Japan</w:t>
      </w:r>
      <w:bookmarkEnd w:id="4"/>
    </w:p>
    <w:p w14:paraId="047CB363" w14:textId="77777777" w:rsidR="00F849CD" w:rsidRPr="006E6302" w:rsidRDefault="00F849CD" w:rsidP="00FE4C39">
      <w:pPr>
        <w:rPr>
          <w:rFonts w:ascii="Times New Roman" w:hAnsi="Times New Roman" w:cs="Times New Roman"/>
          <w:sz w:val="24"/>
          <w:szCs w:val="24"/>
        </w:rPr>
      </w:pPr>
      <w:r w:rsidRPr="006E6302">
        <w:rPr>
          <w:rFonts w:ascii="Times New Roman" w:hAnsi="Times New Roman" w:cs="Times New Roman"/>
          <w:sz w:val="24"/>
          <w:szCs w:val="24"/>
        </w:rPr>
        <w:t xml:space="preserve">PESTEL analysis is a strategic analysis tool used to evaluate the </w:t>
      </w:r>
      <w:r w:rsidRPr="006E6302">
        <w:rPr>
          <w:rStyle w:val="Strong"/>
          <w:rFonts w:ascii="Times New Roman" w:hAnsi="Times New Roman" w:cs="Times New Roman"/>
          <w:b w:val="0"/>
          <w:sz w:val="24"/>
          <w:szCs w:val="24"/>
        </w:rPr>
        <w:t>Political, Economic, Social, Technological, Environmental, and Legal factors</w:t>
      </w:r>
      <w:r w:rsidRPr="006E6302">
        <w:rPr>
          <w:rFonts w:ascii="Times New Roman" w:hAnsi="Times New Roman" w:cs="Times New Roman"/>
          <w:sz w:val="24"/>
          <w:szCs w:val="24"/>
        </w:rPr>
        <w:t xml:space="preserve"> that influence a business environment and guide decision-making.</w:t>
      </w:r>
    </w:p>
    <w:p w14:paraId="3EFA95D6" w14:textId="77777777" w:rsidR="0003170A" w:rsidRPr="006E6302" w:rsidRDefault="0003170A" w:rsidP="0003170A">
      <w:pPr>
        <w:jc w:val="center"/>
        <w:rPr>
          <w:rFonts w:ascii="Times New Roman" w:hAnsi="Times New Roman" w:cs="Times New Roman"/>
          <w:sz w:val="24"/>
          <w:szCs w:val="24"/>
        </w:rPr>
      </w:pPr>
      <w:r w:rsidRPr="006E6302">
        <w:rPr>
          <w:rFonts w:ascii="Times New Roman" w:hAnsi="Times New Roman" w:cs="Times New Roman"/>
          <w:noProof/>
          <w:sz w:val="24"/>
          <w:szCs w:val="24"/>
          <w:lang w:eastAsia="en-IN"/>
        </w:rPr>
        <w:drawing>
          <wp:inline distT="0" distB="0" distL="0" distR="0" wp14:anchorId="4334C61F" wp14:editId="5AA177D0">
            <wp:extent cx="4229100" cy="3466976"/>
            <wp:effectExtent l="0" t="0" r="0" b="635"/>
            <wp:docPr id="2" name="Picture 2" descr="ISS Tools &amp; Methods | Peste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SS Tools &amp; Methods | Pestel Analysi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52638" cy="3486272"/>
                    </a:xfrm>
                    <a:prstGeom prst="rect">
                      <a:avLst/>
                    </a:prstGeom>
                    <a:noFill/>
                    <a:ln>
                      <a:noFill/>
                    </a:ln>
                  </pic:spPr>
                </pic:pic>
              </a:graphicData>
            </a:graphic>
          </wp:inline>
        </w:drawing>
      </w:r>
    </w:p>
    <w:p w14:paraId="2E53076A" w14:textId="77777777" w:rsidR="00F849CD" w:rsidRPr="006E6302" w:rsidRDefault="00F849CD" w:rsidP="00F849CD">
      <w:pPr>
        <w:pStyle w:val="Default"/>
        <w:rPr>
          <w:rFonts w:ascii="Times New Roman" w:hAnsi="Times New Roman" w:cs="Times New Roman"/>
        </w:rPr>
      </w:pPr>
    </w:p>
    <w:p w14:paraId="42502AB9" w14:textId="77777777" w:rsidR="00F849CD" w:rsidRPr="006E6302" w:rsidRDefault="00611F53" w:rsidP="006E6302">
      <w:pPr>
        <w:pStyle w:val="Heading2"/>
        <w:rPr>
          <w:rFonts w:ascii="Times New Roman" w:hAnsi="Times New Roman" w:cs="Times New Roman"/>
          <w:color w:val="auto"/>
        </w:rPr>
      </w:pPr>
      <w:bookmarkStart w:id="5" w:name="_Toc227895472"/>
      <w:r>
        <w:rPr>
          <w:rFonts w:ascii="Times New Roman" w:hAnsi="Times New Roman" w:cs="Times New Roman"/>
          <w:color w:val="auto"/>
        </w:rPr>
        <w:t>3.</w:t>
      </w:r>
      <w:r w:rsidR="006E6302" w:rsidRPr="006E6302">
        <w:rPr>
          <w:rFonts w:ascii="Times New Roman" w:hAnsi="Times New Roman" w:cs="Times New Roman"/>
          <w:color w:val="auto"/>
        </w:rPr>
        <w:t xml:space="preserve">1. </w:t>
      </w:r>
      <w:r w:rsidR="00F849CD" w:rsidRPr="006E6302">
        <w:rPr>
          <w:rFonts w:ascii="Times New Roman" w:hAnsi="Times New Roman" w:cs="Times New Roman"/>
          <w:color w:val="auto"/>
        </w:rPr>
        <w:t>Political factor</w:t>
      </w:r>
      <w:bookmarkEnd w:id="5"/>
      <w:r w:rsidR="00F849CD" w:rsidRPr="006E6302">
        <w:rPr>
          <w:rFonts w:ascii="Times New Roman" w:hAnsi="Times New Roman" w:cs="Times New Roman"/>
          <w:color w:val="auto"/>
        </w:rPr>
        <w:t xml:space="preserve"> </w:t>
      </w:r>
    </w:p>
    <w:p w14:paraId="1883E469"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Membership of Italy to the European Union has enabled smooth trade and eliminated barriers between member countries (European Commission, 2023), thus ensuring some predictability in terms of the regional logistics of Zara.</w:t>
      </w:r>
    </w:p>
    <w:p w14:paraId="16DE4486"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While Japan is politically stable, there are complexities within the legal system and the distribution channels that can become barriers to entry for international businesses (Cavusgil et al., 2021).</w:t>
      </w:r>
    </w:p>
    <w:p w14:paraId="67F77AE1"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Comparison: The Italian market allows easier movement than the Japanese market due to fewer trade barriers.</w:t>
      </w:r>
    </w:p>
    <w:p w14:paraId="1C31FE67" w14:textId="77777777" w:rsidR="00F849CD" w:rsidRPr="006E6302" w:rsidRDefault="00611F53" w:rsidP="006E6302">
      <w:pPr>
        <w:pStyle w:val="Heading2"/>
        <w:rPr>
          <w:rFonts w:ascii="Times New Roman" w:hAnsi="Times New Roman" w:cs="Times New Roman"/>
          <w:color w:val="auto"/>
        </w:rPr>
      </w:pPr>
      <w:bookmarkStart w:id="6" w:name="_Toc227895473"/>
      <w:r>
        <w:rPr>
          <w:rFonts w:ascii="Times New Roman" w:hAnsi="Times New Roman" w:cs="Times New Roman"/>
          <w:color w:val="auto"/>
        </w:rPr>
        <w:t>3.</w:t>
      </w:r>
      <w:r w:rsidR="006E6302">
        <w:rPr>
          <w:rFonts w:ascii="Times New Roman" w:hAnsi="Times New Roman" w:cs="Times New Roman"/>
          <w:color w:val="auto"/>
        </w:rPr>
        <w:t xml:space="preserve">2. </w:t>
      </w:r>
      <w:r w:rsidR="00F849CD" w:rsidRPr="006E6302">
        <w:rPr>
          <w:rFonts w:ascii="Times New Roman" w:hAnsi="Times New Roman" w:cs="Times New Roman"/>
          <w:color w:val="auto"/>
        </w:rPr>
        <w:t>Economic factor</w:t>
      </w:r>
      <w:bookmarkEnd w:id="6"/>
    </w:p>
    <w:p w14:paraId="44F98824"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In Italy, economic growth has been comparatively slower and the unemployment rate has been on the rise, especially in the younger population, increasing the demand for affordable clothing (OECD, 2023).</w:t>
      </w:r>
    </w:p>
    <w:p w14:paraId="33E894EF"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 xml:space="preserve">On the other hand, Japan boasts purchasing power but suffers from an older population and deflation, affecting consumer </w:t>
      </w:r>
      <w:r w:rsidR="009143AE" w:rsidRPr="006E6302">
        <w:rPr>
          <w:rFonts w:ascii="Times New Roman" w:hAnsi="Times New Roman" w:cs="Times New Roman"/>
          <w:sz w:val="24"/>
          <w:szCs w:val="24"/>
        </w:rPr>
        <w:t>behaviour</w:t>
      </w:r>
      <w:r w:rsidRPr="006E6302">
        <w:rPr>
          <w:rFonts w:ascii="Times New Roman" w:hAnsi="Times New Roman" w:cs="Times New Roman"/>
          <w:sz w:val="24"/>
          <w:szCs w:val="24"/>
        </w:rPr>
        <w:t xml:space="preserve"> (World Bank, 2023).</w:t>
      </w:r>
    </w:p>
    <w:p w14:paraId="7CA67614"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 xml:space="preserve">Comparing both countries: Zara’s low cost would be a strength in Italy, whereas it has to manage the quality-cost </w:t>
      </w:r>
      <w:r w:rsidR="00266EB1" w:rsidRPr="006E6302">
        <w:rPr>
          <w:rFonts w:ascii="Times New Roman" w:hAnsi="Times New Roman" w:cs="Times New Roman"/>
          <w:sz w:val="24"/>
          <w:szCs w:val="24"/>
        </w:rPr>
        <w:t>trade-off</w:t>
      </w:r>
      <w:r w:rsidRPr="006E6302">
        <w:rPr>
          <w:rFonts w:ascii="Times New Roman" w:hAnsi="Times New Roman" w:cs="Times New Roman"/>
          <w:sz w:val="24"/>
          <w:szCs w:val="24"/>
        </w:rPr>
        <w:t xml:space="preserve"> in Japan.</w:t>
      </w:r>
    </w:p>
    <w:p w14:paraId="190CD4A1" w14:textId="77777777" w:rsidR="00F849CD" w:rsidRPr="006E6302" w:rsidRDefault="00611F53" w:rsidP="006E6302">
      <w:pPr>
        <w:pStyle w:val="Heading2"/>
        <w:rPr>
          <w:rFonts w:ascii="Arial" w:hAnsi="Arial" w:cs="Arial"/>
          <w:color w:val="auto"/>
        </w:rPr>
      </w:pPr>
      <w:bookmarkStart w:id="7" w:name="_Toc227895474"/>
      <w:r>
        <w:rPr>
          <w:rFonts w:ascii="Arial" w:hAnsi="Arial" w:cs="Arial"/>
          <w:color w:val="auto"/>
        </w:rPr>
        <w:t>3.</w:t>
      </w:r>
      <w:r w:rsidR="006E6302" w:rsidRPr="006E6302">
        <w:rPr>
          <w:rFonts w:ascii="Arial" w:hAnsi="Arial" w:cs="Arial"/>
          <w:color w:val="auto"/>
        </w:rPr>
        <w:t xml:space="preserve">3. </w:t>
      </w:r>
      <w:r w:rsidR="00F849CD" w:rsidRPr="006E6302">
        <w:rPr>
          <w:rFonts w:ascii="Arial" w:hAnsi="Arial" w:cs="Arial"/>
          <w:color w:val="auto"/>
        </w:rPr>
        <w:t>Social factor</w:t>
      </w:r>
      <w:bookmarkEnd w:id="7"/>
    </w:p>
    <w:p w14:paraId="1C45E59A"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Italy is internationally renowned for its vibrant fashion scene, with consumers being very aware of fashion trends and designs (Jackson &amp; Shaw, 2022).</w:t>
      </w:r>
    </w:p>
    <w:p w14:paraId="408618DE"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The Japanese consumer prefers high-quality products with precise details and good branding, with a preference for minimalism (Haghirian, 2010).</w:t>
      </w:r>
    </w:p>
    <w:p w14:paraId="7374C0E8"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Comparison: The dynamic changes in fashion that characterise Zara are suitable for Italy but need to incorporate more quality and localization in Japan.</w:t>
      </w:r>
    </w:p>
    <w:p w14:paraId="61197053" w14:textId="77777777" w:rsidR="00F849CD" w:rsidRPr="006E6302" w:rsidRDefault="00611F53" w:rsidP="006E6302">
      <w:pPr>
        <w:pStyle w:val="Heading2"/>
        <w:rPr>
          <w:rFonts w:ascii="Times New Roman" w:hAnsi="Times New Roman" w:cs="Times New Roman"/>
          <w:color w:val="auto"/>
        </w:rPr>
      </w:pPr>
      <w:bookmarkStart w:id="8" w:name="_Toc227895475"/>
      <w:r>
        <w:rPr>
          <w:rFonts w:ascii="Times New Roman" w:hAnsi="Times New Roman" w:cs="Times New Roman"/>
          <w:color w:val="auto"/>
        </w:rPr>
        <w:t>3.</w:t>
      </w:r>
      <w:r w:rsidR="006E6302">
        <w:rPr>
          <w:rFonts w:ascii="Times New Roman" w:hAnsi="Times New Roman" w:cs="Times New Roman"/>
          <w:color w:val="auto"/>
        </w:rPr>
        <w:t xml:space="preserve">4. </w:t>
      </w:r>
      <w:r w:rsidR="00F849CD" w:rsidRPr="006E6302">
        <w:rPr>
          <w:rFonts w:ascii="Times New Roman" w:hAnsi="Times New Roman" w:cs="Times New Roman"/>
          <w:color w:val="auto"/>
        </w:rPr>
        <w:t>Technological factor</w:t>
      </w:r>
      <w:bookmarkEnd w:id="8"/>
    </w:p>
    <w:p w14:paraId="27F71D82"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While there is evidence of consistent growth in online sales within Italy, brick-and-mortar stores play an important role (Statista, 2024).</w:t>
      </w:r>
    </w:p>
    <w:p w14:paraId="4E33D9A5"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 xml:space="preserve">One of the countries with the highest technology penetration in the retail sector is Japan, which requires an extremely high level of </w:t>
      </w:r>
      <w:r w:rsidR="00266EB1" w:rsidRPr="006E6302">
        <w:rPr>
          <w:rFonts w:ascii="Times New Roman" w:hAnsi="Times New Roman" w:cs="Times New Roman"/>
          <w:sz w:val="24"/>
          <w:szCs w:val="24"/>
        </w:rPr>
        <w:t>Omni channel</w:t>
      </w:r>
      <w:r w:rsidRPr="006E6302">
        <w:rPr>
          <w:rFonts w:ascii="Times New Roman" w:hAnsi="Times New Roman" w:cs="Times New Roman"/>
          <w:sz w:val="24"/>
          <w:szCs w:val="24"/>
        </w:rPr>
        <w:t xml:space="preserve"> integration and logistics efficiency (METI, 2023).</w:t>
      </w:r>
    </w:p>
    <w:p w14:paraId="36316B7B"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Comparison: Zara should focus on digitalization and logistics much more in Japan compared to Italy.</w:t>
      </w:r>
    </w:p>
    <w:p w14:paraId="20F50DAD" w14:textId="77777777" w:rsidR="00F849CD" w:rsidRPr="006E6302" w:rsidRDefault="00611F53" w:rsidP="006E6302">
      <w:pPr>
        <w:pStyle w:val="Heading2"/>
        <w:rPr>
          <w:rFonts w:ascii="Times New Roman" w:hAnsi="Times New Roman" w:cs="Times New Roman"/>
          <w:color w:val="auto"/>
        </w:rPr>
      </w:pPr>
      <w:bookmarkStart w:id="9" w:name="_Toc227895476"/>
      <w:r>
        <w:rPr>
          <w:rFonts w:ascii="Times New Roman" w:hAnsi="Times New Roman" w:cs="Times New Roman"/>
          <w:color w:val="auto"/>
        </w:rPr>
        <w:t>3.</w:t>
      </w:r>
      <w:r w:rsidR="006E6302" w:rsidRPr="006E6302">
        <w:rPr>
          <w:rFonts w:ascii="Times New Roman" w:hAnsi="Times New Roman" w:cs="Times New Roman"/>
          <w:color w:val="auto"/>
        </w:rPr>
        <w:t xml:space="preserve">5. </w:t>
      </w:r>
      <w:r w:rsidR="00F849CD" w:rsidRPr="006E6302">
        <w:rPr>
          <w:rFonts w:ascii="Times New Roman" w:hAnsi="Times New Roman" w:cs="Times New Roman"/>
          <w:color w:val="auto"/>
        </w:rPr>
        <w:t>Environmental factor</w:t>
      </w:r>
      <w:bookmarkEnd w:id="9"/>
    </w:p>
    <w:p w14:paraId="741A5DF7"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Environmental rules for Italy are stringent under EU laws, especially concerning sustainability and waste management (European Environment Agency, 2023).</w:t>
      </w:r>
    </w:p>
    <w:p w14:paraId="3293CECF"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Japanese businesses emphasize environment protection too, although mostly out of customer demands rather than regulatory requirements (OECD, 2023).</w:t>
      </w:r>
    </w:p>
    <w:p w14:paraId="6B719B43" w14:textId="77777777" w:rsidR="007828AF"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Comparative Discussion: Sustainability plays a vital role in both markets, though through regulatory means in Italy while via consumer expectations in Japan.</w:t>
      </w:r>
    </w:p>
    <w:p w14:paraId="005E3ECC" w14:textId="77777777" w:rsidR="00F849CD" w:rsidRPr="006E6302" w:rsidRDefault="00611F53" w:rsidP="006E6302">
      <w:pPr>
        <w:pStyle w:val="Heading2"/>
        <w:rPr>
          <w:rFonts w:ascii="Times New Roman" w:hAnsi="Times New Roman" w:cs="Times New Roman"/>
          <w:color w:val="auto"/>
        </w:rPr>
      </w:pPr>
      <w:bookmarkStart w:id="10" w:name="_Toc227895477"/>
      <w:r>
        <w:rPr>
          <w:rFonts w:ascii="Times New Roman" w:hAnsi="Times New Roman" w:cs="Times New Roman"/>
          <w:color w:val="auto"/>
        </w:rPr>
        <w:t>3.</w:t>
      </w:r>
      <w:r w:rsidR="006E6302">
        <w:rPr>
          <w:rFonts w:ascii="Times New Roman" w:hAnsi="Times New Roman" w:cs="Times New Roman"/>
          <w:color w:val="auto"/>
        </w:rPr>
        <w:t xml:space="preserve">6. </w:t>
      </w:r>
      <w:r w:rsidR="00F849CD" w:rsidRPr="006E6302">
        <w:rPr>
          <w:rFonts w:ascii="Times New Roman" w:hAnsi="Times New Roman" w:cs="Times New Roman"/>
          <w:color w:val="auto"/>
        </w:rPr>
        <w:t>Legal factor</w:t>
      </w:r>
      <w:bookmarkEnd w:id="10"/>
    </w:p>
    <w:p w14:paraId="3A9BC957"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The Italian law adheres to European-wide laws for labour, consumer protection, and environmental legislation (European Commission, 2023).</w:t>
      </w:r>
    </w:p>
    <w:p w14:paraId="0587CF0D" w14:textId="77777777" w:rsidR="00F849CD" w:rsidRPr="006E6302" w:rsidRDefault="00F849CD" w:rsidP="00F849CD">
      <w:pPr>
        <w:rPr>
          <w:rFonts w:ascii="Times New Roman" w:hAnsi="Times New Roman" w:cs="Times New Roman"/>
          <w:sz w:val="24"/>
          <w:szCs w:val="24"/>
        </w:rPr>
      </w:pPr>
      <w:r w:rsidRPr="006E6302">
        <w:rPr>
          <w:rFonts w:ascii="Times New Roman" w:hAnsi="Times New Roman" w:cs="Times New Roman"/>
          <w:sz w:val="24"/>
          <w:szCs w:val="24"/>
        </w:rPr>
        <w:t xml:space="preserve">Product standards, </w:t>
      </w:r>
      <w:r w:rsidR="001464DA" w:rsidRPr="006E6302">
        <w:rPr>
          <w:rFonts w:ascii="Times New Roman" w:hAnsi="Times New Roman" w:cs="Times New Roman"/>
          <w:sz w:val="24"/>
          <w:szCs w:val="24"/>
        </w:rPr>
        <w:t>labelling</w:t>
      </w:r>
      <w:r w:rsidRPr="006E6302">
        <w:rPr>
          <w:rFonts w:ascii="Times New Roman" w:hAnsi="Times New Roman" w:cs="Times New Roman"/>
          <w:sz w:val="24"/>
          <w:szCs w:val="24"/>
        </w:rPr>
        <w:t>, and employment practices are strictly regulated in Japan (Cavusgil et al., 2021).</w:t>
      </w:r>
    </w:p>
    <w:p w14:paraId="461EC950" w14:textId="77777777" w:rsidR="006E6302" w:rsidRDefault="00F849CD" w:rsidP="001464DA">
      <w:pPr>
        <w:rPr>
          <w:rFonts w:ascii="Times New Roman" w:hAnsi="Times New Roman" w:cs="Times New Roman"/>
          <w:sz w:val="24"/>
          <w:szCs w:val="24"/>
        </w:rPr>
      </w:pPr>
      <w:r w:rsidRPr="006E6302">
        <w:rPr>
          <w:rFonts w:ascii="Times New Roman" w:hAnsi="Times New Roman" w:cs="Times New Roman"/>
          <w:sz w:val="24"/>
          <w:szCs w:val="24"/>
        </w:rPr>
        <w:t>Comparison: Italy's legal practices are more standardized, but Japan requires adaptation according to the country.</w:t>
      </w:r>
    </w:p>
    <w:p w14:paraId="261DE69E" w14:textId="77777777" w:rsidR="001464DA" w:rsidRPr="006E6302" w:rsidRDefault="00611F53" w:rsidP="006E6302">
      <w:pPr>
        <w:pStyle w:val="Heading1"/>
        <w:rPr>
          <w:sz w:val="24"/>
          <w:szCs w:val="24"/>
        </w:rPr>
      </w:pPr>
      <w:bookmarkStart w:id="11" w:name="_Toc227895478"/>
      <w:r>
        <w:t xml:space="preserve">4. </w:t>
      </w:r>
      <w:r w:rsidR="001464DA" w:rsidRPr="006E6302">
        <w:t xml:space="preserve">Comparison of Social Factors: Consumer </w:t>
      </w:r>
      <w:r w:rsidR="00266EB1" w:rsidRPr="006E6302">
        <w:t>Behavior</w:t>
      </w:r>
      <w:r w:rsidR="001464DA" w:rsidRPr="006E6302">
        <w:t xml:space="preserve"> and Culture (Italy vs Japan)</w:t>
      </w:r>
      <w:bookmarkEnd w:id="11"/>
    </w:p>
    <w:p w14:paraId="64250C18" w14:textId="77777777" w:rsidR="001464DA" w:rsidRPr="006E6302" w:rsidRDefault="00611F53" w:rsidP="006E6302">
      <w:pPr>
        <w:pStyle w:val="Heading2"/>
        <w:rPr>
          <w:rFonts w:ascii="Times New Roman" w:hAnsi="Times New Roman" w:cs="Times New Roman"/>
          <w:color w:val="auto"/>
        </w:rPr>
      </w:pPr>
      <w:bookmarkStart w:id="12" w:name="_Toc227895479"/>
      <w:r>
        <w:rPr>
          <w:rFonts w:ascii="Times New Roman" w:hAnsi="Times New Roman" w:cs="Times New Roman"/>
          <w:color w:val="auto"/>
        </w:rPr>
        <w:t xml:space="preserve">4.1. </w:t>
      </w:r>
      <w:r w:rsidR="001464DA" w:rsidRPr="006E6302">
        <w:rPr>
          <w:rFonts w:ascii="Times New Roman" w:hAnsi="Times New Roman" w:cs="Times New Roman"/>
          <w:color w:val="auto"/>
        </w:rPr>
        <w:t>Consumer Behaviour:</w:t>
      </w:r>
      <w:bookmarkEnd w:id="12"/>
    </w:p>
    <w:p w14:paraId="7C4DE69B" w14:textId="77777777" w:rsidR="001464DA" w:rsidRPr="006E6302" w:rsidRDefault="001464DA" w:rsidP="001464DA">
      <w:pPr>
        <w:rPr>
          <w:rFonts w:ascii="Times New Roman" w:hAnsi="Times New Roman" w:cs="Times New Roman"/>
          <w:sz w:val="24"/>
          <w:szCs w:val="24"/>
        </w:rPr>
      </w:pPr>
      <w:r w:rsidRPr="006E6302">
        <w:rPr>
          <w:rFonts w:ascii="Times New Roman" w:hAnsi="Times New Roman" w:cs="Times New Roman"/>
          <w:sz w:val="24"/>
          <w:szCs w:val="24"/>
        </w:rPr>
        <w:t>Italian consumers are trend-sensitive and style-conscious, driven by the image of fashion associated with the country internationally. It is common practice among consumers in Italy to go shopping as an experience and social event, especially in the famous fashion cities of Milan and Rome (Jackson and Shaw, 2022). This makes consumers there very sensitive to the fast fashion approach adopted by Zara, which emphasizes rapid changes in product offerings (Tokatli, 2008).</w:t>
      </w:r>
    </w:p>
    <w:p w14:paraId="5394CC1B" w14:textId="77777777" w:rsidR="001464DA" w:rsidRPr="006E6302" w:rsidRDefault="001464DA" w:rsidP="001464DA">
      <w:pPr>
        <w:rPr>
          <w:rFonts w:ascii="Times New Roman" w:hAnsi="Times New Roman" w:cs="Times New Roman"/>
          <w:sz w:val="24"/>
          <w:szCs w:val="24"/>
        </w:rPr>
      </w:pPr>
      <w:r w:rsidRPr="006E6302">
        <w:rPr>
          <w:rFonts w:ascii="Times New Roman" w:hAnsi="Times New Roman" w:cs="Times New Roman"/>
          <w:sz w:val="24"/>
          <w:szCs w:val="24"/>
        </w:rPr>
        <w:t xml:space="preserve">On the other hand, Japanese consumers demonstrate more prudent and quality-oriented consumer </w:t>
      </w:r>
      <w:r w:rsidR="009143AE" w:rsidRPr="006E6302">
        <w:rPr>
          <w:rFonts w:ascii="Times New Roman" w:hAnsi="Times New Roman" w:cs="Times New Roman"/>
          <w:sz w:val="24"/>
          <w:szCs w:val="24"/>
        </w:rPr>
        <w:t>behaviour</w:t>
      </w:r>
      <w:r w:rsidRPr="006E6302">
        <w:rPr>
          <w:rFonts w:ascii="Times New Roman" w:hAnsi="Times New Roman" w:cs="Times New Roman"/>
          <w:sz w:val="24"/>
          <w:szCs w:val="24"/>
        </w:rPr>
        <w:t>. Consumers in Japan tend to be more concerned about the quality, durability, and construction of goods they intend to buy, spending considerably more time making purchasing decisions than their Italian counterparts (Haghirian, 2010). Trust and brand reputation influence purchasing decisions in this case more than in Italy, where consumers rely heavily on trends.</w:t>
      </w:r>
    </w:p>
    <w:p w14:paraId="0E671522" w14:textId="77777777" w:rsidR="001464DA" w:rsidRPr="006E6302" w:rsidRDefault="001464DA" w:rsidP="001464DA">
      <w:pPr>
        <w:rPr>
          <w:rFonts w:ascii="Times New Roman" w:hAnsi="Times New Roman" w:cs="Times New Roman"/>
          <w:sz w:val="24"/>
          <w:szCs w:val="24"/>
        </w:rPr>
      </w:pPr>
      <w:r w:rsidRPr="006E6302">
        <w:rPr>
          <w:rFonts w:ascii="Times New Roman" w:hAnsi="Times New Roman" w:cs="Times New Roman"/>
          <w:sz w:val="24"/>
          <w:szCs w:val="24"/>
        </w:rPr>
        <w:t>Comparison:</w:t>
      </w:r>
    </w:p>
    <w:p w14:paraId="23A26D5B" w14:textId="77777777" w:rsidR="001464DA" w:rsidRPr="006E6302" w:rsidRDefault="001464DA" w:rsidP="001464DA">
      <w:pPr>
        <w:rPr>
          <w:rFonts w:ascii="Times New Roman" w:hAnsi="Times New Roman" w:cs="Times New Roman"/>
          <w:sz w:val="24"/>
          <w:szCs w:val="24"/>
        </w:rPr>
      </w:pPr>
      <w:r w:rsidRPr="006E6302">
        <w:rPr>
          <w:rFonts w:ascii="Times New Roman" w:hAnsi="Times New Roman" w:cs="Times New Roman"/>
          <w:sz w:val="24"/>
          <w:szCs w:val="24"/>
        </w:rPr>
        <w:t>Although Italian consumers prefer trend-based purchases frequently, Japanese consumers are more oriented towards the choice of high-quality products.</w:t>
      </w:r>
    </w:p>
    <w:p w14:paraId="2949F1C9" w14:textId="77777777" w:rsidR="001464DA" w:rsidRPr="00D53FCD" w:rsidRDefault="00611F53" w:rsidP="00D53FCD">
      <w:pPr>
        <w:pStyle w:val="Heading2"/>
        <w:rPr>
          <w:rFonts w:ascii="Times New Roman" w:hAnsi="Times New Roman" w:cs="Times New Roman"/>
          <w:color w:val="auto"/>
        </w:rPr>
      </w:pPr>
      <w:bookmarkStart w:id="13" w:name="_Toc227895480"/>
      <w:r>
        <w:rPr>
          <w:rFonts w:ascii="Times New Roman" w:hAnsi="Times New Roman" w:cs="Times New Roman"/>
          <w:color w:val="auto"/>
        </w:rPr>
        <w:t xml:space="preserve">4.2. </w:t>
      </w:r>
      <w:r w:rsidR="001464DA" w:rsidRPr="00D53FCD">
        <w:rPr>
          <w:rFonts w:ascii="Times New Roman" w:hAnsi="Times New Roman" w:cs="Times New Roman"/>
          <w:color w:val="auto"/>
        </w:rPr>
        <w:t>Cultural Influences:</w:t>
      </w:r>
      <w:bookmarkEnd w:id="13"/>
    </w:p>
    <w:p w14:paraId="14CD6891" w14:textId="77777777" w:rsid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The culture of Italy can be defined by its love for art, design, and aesthetics. Thus, Italians value style, individuality, and visuals highly (Jackson and Shaw, 2022). As a result, clothes serve as an artistic tool for expressing one's personality, and the trends evolve boldly and freely.</w:t>
      </w:r>
    </w:p>
    <w:p w14:paraId="27312D29"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On the contrary, Japanese fashion choices are impacted by cultural ideas of minimalism, harmony, and perfection. Subtlety and elegance define fashion tastes, with preference being given to clear outlines and neat looks (Haghirian, 2010). Moreover, Japanese society places a lot of emphasis on uniformity in specific cases, leading consumers to make clothing selections based on the need to look elegant and consistent.</w:t>
      </w:r>
    </w:p>
    <w:p w14:paraId="249E575C"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Comparative Points:</w:t>
      </w:r>
    </w:p>
    <w:p w14:paraId="698A399D"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While the Italian culture promotes individuality and experimentation with trends, the Japanese one encourages elegance and consistency.</w:t>
      </w:r>
    </w:p>
    <w:p w14:paraId="76D12A07" w14:textId="77777777" w:rsidR="001464DA" w:rsidRPr="006E6302" w:rsidRDefault="00611F53" w:rsidP="00D53FCD">
      <w:pPr>
        <w:pStyle w:val="Heading1"/>
      </w:pPr>
      <w:bookmarkStart w:id="14" w:name="_Toc227895481"/>
      <w:r>
        <w:t xml:space="preserve">5. </w:t>
      </w:r>
      <w:r w:rsidR="001464DA" w:rsidRPr="006E6302">
        <w:t>Comparative Analysis of STP</w:t>
      </w:r>
      <w:bookmarkEnd w:id="14"/>
    </w:p>
    <w:p w14:paraId="51464142" w14:textId="77777777" w:rsidR="001464DA" w:rsidRPr="00D53FCD" w:rsidRDefault="00611F53" w:rsidP="00D53FCD">
      <w:pPr>
        <w:pStyle w:val="Heading2"/>
        <w:rPr>
          <w:rFonts w:ascii="Times New Roman" w:hAnsi="Times New Roman" w:cs="Times New Roman"/>
          <w:color w:val="auto"/>
        </w:rPr>
      </w:pPr>
      <w:bookmarkStart w:id="15" w:name="_Toc227895482"/>
      <w:r>
        <w:rPr>
          <w:rFonts w:ascii="Times New Roman" w:hAnsi="Times New Roman" w:cs="Times New Roman"/>
          <w:color w:val="auto"/>
        </w:rPr>
        <w:t xml:space="preserve">5.1. </w:t>
      </w:r>
      <w:r w:rsidR="001464DA" w:rsidRPr="00D53FCD">
        <w:rPr>
          <w:rFonts w:ascii="Times New Roman" w:hAnsi="Times New Roman" w:cs="Times New Roman"/>
          <w:color w:val="auto"/>
        </w:rPr>
        <w:t>Segmentation:</w:t>
      </w:r>
      <w:bookmarkEnd w:id="15"/>
    </w:p>
    <w:p w14:paraId="0F425E6A"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 xml:space="preserve">Market Segmentation refers to splitting up the market into different consumer categories based on criteria such as demographics, psychographics, and </w:t>
      </w:r>
      <w:r w:rsidR="009143AE" w:rsidRPr="00D53FCD">
        <w:rPr>
          <w:rFonts w:ascii="Times New Roman" w:hAnsi="Times New Roman" w:cs="Times New Roman"/>
          <w:sz w:val="24"/>
          <w:szCs w:val="24"/>
        </w:rPr>
        <w:t>behavioural.</w:t>
      </w:r>
      <w:r w:rsidRPr="00D53FCD">
        <w:rPr>
          <w:rFonts w:ascii="Times New Roman" w:hAnsi="Times New Roman" w:cs="Times New Roman"/>
          <w:sz w:val="24"/>
          <w:szCs w:val="24"/>
        </w:rPr>
        <w:t xml:space="preserve">  (Kotler and Keller, 2016).</w:t>
      </w:r>
    </w:p>
    <w:p w14:paraId="002CCF65"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 xml:space="preserve">Italy: </w:t>
      </w:r>
    </w:p>
    <w:p w14:paraId="521D02B9"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Market Segmentation of Zara in Italy is done mainly considering the following aspects:</w:t>
      </w:r>
    </w:p>
    <w:p w14:paraId="3DFE536B"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Demographics: young people (18-40 years old), urban residents</w:t>
      </w:r>
    </w:p>
    <w:p w14:paraId="60D2FA6C"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Psychographics: fashion lovers</w:t>
      </w:r>
    </w:p>
    <w:p w14:paraId="18DDF72D" w14:textId="77777777" w:rsidR="001464DA" w:rsidRPr="00D53FCD" w:rsidRDefault="009143AE" w:rsidP="001464DA">
      <w:pPr>
        <w:rPr>
          <w:rFonts w:ascii="Times New Roman" w:hAnsi="Times New Roman" w:cs="Times New Roman"/>
          <w:sz w:val="24"/>
          <w:szCs w:val="24"/>
        </w:rPr>
      </w:pPr>
      <w:r w:rsidRPr="00D53FCD">
        <w:rPr>
          <w:rFonts w:ascii="Times New Roman" w:hAnsi="Times New Roman" w:cs="Times New Roman"/>
          <w:sz w:val="24"/>
          <w:szCs w:val="24"/>
        </w:rPr>
        <w:t>Behavioural</w:t>
      </w:r>
      <w:r w:rsidR="001464DA" w:rsidRPr="00D53FCD">
        <w:rPr>
          <w:rFonts w:ascii="Times New Roman" w:hAnsi="Times New Roman" w:cs="Times New Roman"/>
          <w:sz w:val="24"/>
          <w:szCs w:val="24"/>
        </w:rPr>
        <w:t xml:space="preserve"> factors: regular customers looking for cheap stylish clothes</w:t>
      </w:r>
    </w:p>
    <w:p w14:paraId="16602914"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People of Italy pay a lot of attention to fashion and seasonal trends, thus fitting perfectly into the fast-fashion approach of Zara (Tokatli, 2008).</w:t>
      </w:r>
    </w:p>
    <w:p w14:paraId="0214B2CB"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Japan:</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When segmenting the market in Japan, the following considerations apply:</w:t>
      </w:r>
    </w:p>
    <w:p w14:paraId="6F1BD702"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Demographics: urban population (both young and mature consumers)</w:t>
      </w:r>
    </w:p>
    <w:p w14:paraId="1A144996"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Psychographics: high focus on product quality, meticulous customers</w:t>
      </w:r>
    </w:p>
    <w:p w14:paraId="1757D271" w14:textId="77777777" w:rsidR="001464DA" w:rsidRPr="00D53FCD" w:rsidRDefault="009143AE" w:rsidP="001464DA">
      <w:pPr>
        <w:rPr>
          <w:rFonts w:ascii="Times New Roman" w:hAnsi="Times New Roman" w:cs="Times New Roman"/>
          <w:sz w:val="24"/>
          <w:szCs w:val="24"/>
        </w:rPr>
      </w:pPr>
      <w:r w:rsidRPr="00D53FCD">
        <w:rPr>
          <w:rFonts w:ascii="Times New Roman" w:hAnsi="Times New Roman" w:cs="Times New Roman"/>
          <w:sz w:val="24"/>
          <w:szCs w:val="24"/>
        </w:rPr>
        <w:t>Behavioural</w:t>
      </w:r>
      <w:r w:rsidR="001464DA" w:rsidRPr="00D53FCD">
        <w:rPr>
          <w:rFonts w:ascii="Times New Roman" w:hAnsi="Times New Roman" w:cs="Times New Roman"/>
          <w:sz w:val="24"/>
          <w:szCs w:val="24"/>
        </w:rPr>
        <w:t xml:space="preserve"> factors: cautious buyers valuing reliability</w:t>
      </w:r>
    </w:p>
    <w:p w14:paraId="1F30EF73"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Japan is also famous for its love of minimalism (Haghirian, 2010).</w:t>
      </w:r>
    </w:p>
    <w:p w14:paraId="335EE3AC"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Comparison</w:t>
      </w:r>
    </w:p>
    <w:p w14:paraId="5A510F9B" w14:textId="77777777" w:rsidR="001464DA" w:rsidRPr="00D53FCD" w:rsidRDefault="001464DA" w:rsidP="001464DA">
      <w:pPr>
        <w:rPr>
          <w:rFonts w:ascii="Times New Roman" w:hAnsi="Times New Roman" w:cs="Times New Roman"/>
          <w:sz w:val="24"/>
          <w:szCs w:val="24"/>
        </w:rPr>
      </w:pPr>
      <w:r w:rsidRPr="00D53FCD">
        <w:rPr>
          <w:rFonts w:ascii="Times New Roman" w:hAnsi="Times New Roman" w:cs="Times New Roman"/>
          <w:sz w:val="24"/>
          <w:szCs w:val="24"/>
        </w:rPr>
        <w:t>In Italy, Zara segments the market based on trends while in Japan it relies more on quality considerations and lifestyles.</w:t>
      </w:r>
    </w:p>
    <w:p w14:paraId="72D08A24" w14:textId="77777777" w:rsidR="0032549C" w:rsidRPr="00D53FCD" w:rsidRDefault="00611F53" w:rsidP="00D53FCD">
      <w:pPr>
        <w:pStyle w:val="Heading2"/>
        <w:rPr>
          <w:rFonts w:ascii="Times New Roman" w:hAnsi="Times New Roman" w:cs="Times New Roman"/>
          <w:color w:val="auto"/>
        </w:rPr>
      </w:pPr>
      <w:bookmarkStart w:id="16" w:name="_Toc227895483"/>
      <w:r>
        <w:rPr>
          <w:rFonts w:ascii="Times New Roman" w:hAnsi="Times New Roman" w:cs="Times New Roman"/>
          <w:color w:val="auto"/>
        </w:rPr>
        <w:t xml:space="preserve">5.2. </w:t>
      </w:r>
      <w:r w:rsidR="0032549C" w:rsidRPr="00D53FCD">
        <w:rPr>
          <w:rFonts w:ascii="Times New Roman" w:hAnsi="Times New Roman" w:cs="Times New Roman"/>
          <w:color w:val="auto"/>
        </w:rPr>
        <w:t>Targeting:</w:t>
      </w:r>
      <w:bookmarkEnd w:id="16"/>
    </w:p>
    <w:p w14:paraId="4550894E"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Italy:</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Zara utilizes a general target market approach, which includes:</w:t>
      </w:r>
    </w:p>
    <w:p w14:paraId="3DB04356"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Young fashion enthusiasts. Middle-class individuals looking for affordable luxury items.</w:t>
      </w:r>
    </w:p>
    <w:p w14:paraId="2E141774"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The brand is targeted towards consumers who desire high fashion from runways but at prices that are affordable (Jackson and Shaw, 2022).</w:t>
      </w:r>
    </w:p>
    <w:p w14:paraId="53D4957B"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Japan:</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Zara implements a more specific target market strategy in Japan, including:</w:t>
      </w:r>
    </w:p>
    <w:p w14:paraId="1D776F72"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City dwellers who are fashion-conscious.</w:t>
      </w:r>
    </w:p>
    <w:p w14:paraId="09FB2123"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Consumers who prioritize fashion alongside quality.</w:t>
      </w:r>
    </w:p>
    <w:p w14:paraId="02330274"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Zara also targets customers who are willing to try international brands but require localization of products.</w:t>
      </w:r>
    </w:p>
    <w:p w14:paraId="79F1BB3C"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Comparison</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Italy: general targeting with mass appeal.</w:t>
      </w:r>
    </w:p>
    <w:p w14:paraId="49A8D540"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Japan: specific targeting with focus on quality-conscious segments.</w:t>
      </w:r>
    </w:p>
    <w:p w14:paraId="6D09CA98" w14:textId="77777777" w:rsidR="0032549C" w:rsidRPr="00D53FCD" w:rsidRDefault="00335F44" w:rsidP="00D53FCD">
      <w:pPr>
        <w:pStyle w:val="Heading2"/>
        <w:rPr>
          <w:rFonts w:ascii="Times New Roman" w:hAnsi="Times New Roman" w:cs="Times New Roman"/>
          <w:color w:val="auto"/>
        </w:rPr>
      </w:pPr>
      <w:bookmarkStart w:id="17" w:name="_Toc227895484"/>
      <w:r>
        <w:rPr>
          <w:rFonts w:ascii="Times New Roman" w:hAnsi="Times New Roman" w:cs="Times New Roman"/>
          <w:color w:val="auto"/>
        </w:rPr>
        <w:t xml:space="preserve">5.3. </w:t>
      </w:r>
      <w:r w:rsidR="0032549C" w:rsidRPr="00D53FCD">
        <w:rPr>
          <w:rFonts w:ascii="Times New Roman" w:hAnsi="Times New Roman" w:cs="Times New Roman"/>
          <w:color w:val="auto"/>
        </w:rPr>
        <w:t>Positioning:</w:t>
      </w:r>
      <w:bookmarkEnd w:id="17"/>
    </w:p>
    <w:p w14:paraId="2BAE1AF6"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Italy</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In Italy, Zara is placed as:</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A fast fashion brand.</w:t>
      </w:r>
    </w:p>
    <w:p w14:paraId="514D1EDE"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Brand which provides cheap and trendy clothes.</w:t>
      </w:r>
    </w:p>
    <w:p w14:paraId="16A5F9C7"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An easier solution than luxurious fashion designers.</w:t>
      </w:r>
    </w:p>
    <w:p w14:paraId="786BF393"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This kind of positioning fits into Italian fashion culture being lively and expressive.</w:t>
      </w:r>
    </w:p>
    <w:p w14:paraId="606C35A7"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Japan</w:t>
      </w:r>
    </w:p>
    <w:p w14:paraId="32532D0C"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In Japan, Zara has its positioning slightly modified:</w:t>
      </w:r>
    </w:p>
    <w:p w14:paraId="3BF3F5FC"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Fashionable international brand that is still available.</w:t>
      </w:r>
    </w:p>
    <w:p w14:paraId="1930891C"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Provides good design but with decent quality.</w:t>
      </w:r>
    </w:p>
    <w:p w14:paraId="7608B25D"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Places itself between premium and fast fashion brands.</w:t>
      </w:r>
    </w:p>
    <w:p w14:paraId="46AF86A8"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Since Zara has to compete not only with foreign brands but with local high-quality stores, it requires special attention to be paid to the quality positioning (Haghirian, 2010).</w:t>
      </w:r>
    </w:p>
    <w:p w14:paraId="56CDB206"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Comparison</w:t>
      </w:r>
    </w:p>
    <w:p w14:paraId="2C336599" w14:textId="77777777" w:rsidR="0032549C" w:rsidRPr="00D53FCD" w:rsidRDefault="0032549C" w:rsidP="0032549C">
      <w:pPr>
        <w:rPr>
          <w:rFonts w:ascii="Times New Roman" w:hAnsi="Times New Roman" w:cs="Times New Roman"/>
          <w:sz w:val="24"/>
          <w:szCs w:val="24"/>
        </w:rPr>
      </w:pPr>
      <w:r w:rsidRPr="00D53FCD">
        <w:rPr>
          <w:rFonts w:ascii="Times New Roman" w:hAnsi="Times New Roman" w:cs="Times New Roman"/>
          <w:sz w:val="24"/>
          <w:szCs w:val="24"/>
        </w:rPr>
        <w:t>Italy: positioning on speed and trends.</w:t>
      </w:r>
    </w:p>
    <w:p w14:paraId="4ACD7B1E" w14:textId="77777777" w:rsidR="00266EB1" w:rsidRDefault="0032549C" w:rsidP="0032549C">
      <w:pPr>
        <w:rPr>
          <w:rFonts w:ascii="Times New Roman" w:hAnsi="Times New Roman" w:cs="Times New Roman"/>
        </w:rPr>
      </w:pPr>
      <w:r w:rsidRPr="00D53FCD">
        <w:rPr>
          <w:rFonts w:ascii="Times New Roman" w:hAnsi="Times New Roman" w:cs="Times New Roman"/>
          <w:sz w:val="24"/>
          <w:szCs w:val="24"/>
        </w:rPr>
        <w:t>Japan: balancing</w:t>
      </w:r>
      <w:r w:rsidR="00F91436">
        <w:rPr>
          <w:rFonts w:ascii="Times New Roman" w:hAnsi="Times New Roman" w:cs="Times New Roman"/>
          <w:sz w:val="24"/>
          <w:szCs w:val="24"/>
        </w:rPr>
        <w:t xml:space="preserve"> style and quality positioning.</w:t>
      </w:r>
    </w:p>
    <w:p w14:paraId="47F91440" w14:textId="77777777" w:rsidR="0032549C" w:rsidRPr="006E6302" w:rsidRDefault="0032549C" w:rsidP="0032549C">
      <w:pPr>
        <w:rPr>
          <w:rFonts w:ascii="Times New Roman" w:hAnsi="Times New Roman" w:cs="Times New Roman"/>
        </w:rPr>
      </w:pPr>
      <w:r w:rsidRPr="006E6302">
        <w:rPr>
          <w:rFonts w:ascii="Times New Roman" w:hAnsi="Times New Roman" w:cs="Times New Roman"/>
        </w:rPr>
        <w:t>STP Comparison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16"/>
        <w:gridCol w:w="2344"/>
        <w:gridCol w:w="2229"/>
        <w:gridCol w:w="3027"/>
      </w:tblGrid>
      <w:tr w:rsidR="0032549C" w:rsidRPr="006E6302" w14:paraId="5AC2905A" w14:textId="77777777" w:rsidTr="0021237C">
        <w:trPr>
          <w:tblHeader/>
          <w:tblCellSpacing w:w="15" w:type="dxa"/>
        </w:trPr>
        <w:tc>
          <w:tcPr>
            <w:tcW w:w="0" w:type="auto"/>
            <w:vAlign w:val="center"/>
            <w:hideMark/>
          </w:tcPr>
          <w:p w14:paraId="398AB9BC" w14:textId="77777777" w:rsidR="0032549C" w:rsidRPr="006E6302" w:rsidRDefault="0032549C" w:rsidP="0021237C">
            <w:pPr>
              <w:spacing w:after="0" w:line="240" w:lineRule="auto"/>
              <w:jc w:val="center"/>
              <w:rPr>
                <w:rFonts w:ascii="Times New Roman" w:eastAsia="Times New Roman" w:hAnsi="Times New Roman" w:cs="Times New Roman"/>
                <w:b/>
                <w:bCs/>
                <w:sz w:val="24"/>
                <w:szCs w:val="24"/>
                <w:lang w:eastAsia="en-IN"/>
              </w:rPr>
            </w:pPr>
            <w:r w:rsidRPr="006E6302">
              <w:rPr>
                <w:rFonts w:ascii="Times New Roman" w:eastAsia="Times New Roman" w:hAnsi="Times New Roman" w:cs="Times New Roman"/>
                <w:b/>
                <w:bCs/>
                <w:sz w:val="24"/>
                <w:szCs w:val="24"/>
                <w:lang w:eastAsia="en-IN"/>
              </w:rPr>
              <w:t>Element</w:t>
            </w:r>
          </w:p>
        </w:tc>
        <w:tc>
          <w:tcPr>
            <w:tcW w:w="0" w:type="auto"/>
            <w:vAlign w:val="center"/>
            <w:hideMark/>
          </w:tcPr>
          <w:p w14:paraId="1A043D03" w14:textId="77777777" w:rsidR="0032549C" w:rsidRPr="006E6302" w:rsidRDefault="0032549C" w:rsidP="0021237C">
            <w:pPr>
              <w:spacing w:after="0" w:line="240" w:lineRule="auto"/>
              <w:jc w:val="center"/>
              <w:rPr>
                <w:rFonts w:ascii="Times New Roman" w:eastAsia="Times New Roman" w:hAnsi="Times New Roman" w:cs="Times New Roman"/>
                <w:b/>
                <w:bCs/>
                <w:sz w:val="24"/>
                <w:szCs w:val="24"/>
                <w:lang w:eastAsia="en-IN"/>
              </w:rPr>
            </w:pPr>
            <w:r w:rsidRPr="006E6302">
              <w:rPr>
                <w:rFonts w:ascii="Times New Roman" w:eastAsia="Times New Roman" w:hAnsi="Times New Roman" w:cs="Times New Roman"/>
                <w:b/>
                <w:bCs/>
                <w:sz w:val="24"/>
                <w:szCs w:val="24"/>
                <w:lang w:eastAsia="en-IN"/>
              </w:rPr>
              <w:t>Italy</w:t>
            </w:r>
          </w:p>
        </w:tc>
        <w:tc>
          <w:tcPr>
            <w:tcW w:w="0" w:type="auto"/>
            <w:vAlign w:val="center"/>
            <w:hideMark/>
          </w:tcPr>
          <w:p w14:paraId="2FA55C28" w14:textId="77777777" w:rsidR="0032549C" w:rsidRPr="006E6302" w:rsidRDefault="0032549C" w:rsidP="0021237C">
            <w:pPr>
              <w:spacing w:after="0" w:line="240" w:lineRule="auto"/>
              <w:jc w:val="center"/>
              <w:rPr>
                <w:rFonts w:ascii="Times New Roman" w:eastAsia="Times New Roman" w:hAnsi="Times New Roman" w:cs="Times New Roman"/>
                <w:b/>
                <w:bCs/>
                <w:sz w:val="24"/>
                <w:szCs w:val="24"/>
                <w:lang w:eastAsia="en-IN"/>
              </w:rPr>
            </w:pPr>
            <w:r w:rsidRPr="006E6302">
              <w:rPr>
                <w:rFonts w:ascii="Times New Roman" w:eastAsia="Times New Roman" w:hAnsi="Times New Roman" w:cs="Times New Roman"/>
                <w:b/>
                <w:bCs/>
                <w:sz w:val="24"/>
                <w:szCs w:val="24"/>
                <w:lang w:eastAsia="en-IN"/>
              </w:rPr>
              <w:t>Japan</w:t>
            </w:r>
          </w:p>
        </w:tc>
        <w:tc>
          <w:tcPr>
            <w:tcW w:w="0" w:type="auto"/>
            <w:vAlign w:val="center"/>
            <w:hideMark/>
          </w:tcPr>
          <w:p w14:paraId="75CD299E" w14:textId="77777777" w:rsidR="0032549C" w:rsidRPr="006E6302" w:rsidRDefault="0032549C" w:rsidP="0021237C">
            <w:pPr>
              <w:spacing w:after="0" w:line="240" w:lineRule="auto"/>
              <w:jc w:val="center"/>
              <w:rPr>
                <w:rFonts w:ascii="Times New Roman" w:eastAsia="Times New Roman" w:hAnsi="Times New Roman" w:cs="Times New Roman"/>
                <w:b/>
                <w:bCs/>
                <w:sz w:val="24"/>
                <w:szCs w:val="24"/>
                <w:lang w:eastAsia="en-IN"/>
              </w:rPr>
            </w:pPr>
            <w:r w:rsidRPr="006E6302">
              <w:rPr>
                <w:rFonts w:ascii="Times New Roman" w:eastAsia="Times New Roman" w:hAnsi="Times New Roman" w:cs="Times New Roman"/>
                <w:b/>
                <w:bCs/>
                <w:sz w:val="24"/>
                <w:szCs w:val="24"/>
                <w:lang w:eastAsia="en-IN"/>
              </w:rPr>
              <w:t>Implication for Zara</w:t>
            </w:r>
          </w:p>
        </w:tc>
      </w:tr>
      <w:tr w:rsidR="0032549C" w:rsidRPr="006E6302" w14:paraId="1077C5C1" w14:textId="77777777" w:rsidTr="0021237C">
        <w:trPr>
          <w:tblCellSpacing w:w="15" w:type="dxa"/>
        </w:trPr>
        <w:tc>
          <w:tcPr>
            <w:tcW w:w="0" w:type="auto"/>
            <w:vAlign w:val="center"/>
            <w:hideMark/>
          </w:tcPr>
          <w:p w14:paraId="7528B392"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Segmentation</w:t>
            </w:r>
          </w:p>
        </w:tc>
        <w:tc>
          <w:tcPr>
            <w:tcW w:w="0" w:type="auto"/>
            <w:vAlign w:val="center"/>
            <w:hideMark/>
          </w:tcPr>
          <w:p w14:paraId="357DD0F1"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Trend-driven, youth-focused</w:t>
            </w:r>
          </w:p>
        </w:tc>
        <w:tc>
          <w:tcPr>
            <w:tcW w:w="0" w:type="auto"/>
            <w:vAlign w:val="center"/>
            <w:hideMark/>
          </w:tcPr>
          <w:p w14:paraId="36C56C6B" w14:textId="77777777" w:rsidR="0032549C" w:rsidRPr="006E6302" w:rsidRDefault="0032549C" w:rsidP="00FE4C39">
            <w:pPr>
              <w:rPr>
                <w:rFonts w:ascii="Times New Roman" w:hAnsi="Times New Roman" w:cs="Times New Roman"/>
                <w:lang w:eastAsia="en-IN"/>
              </w:rPr>
            </w:pPr>
            <w:r w:rsidRPr="006E6302">
              <w:rPr>
                <w:rFonts w:ascii="Times New Roman" w:hAnsi="Times New Roman" w:cs="Times New Roman"/>
                <w:lang w:eastAsia="en-IN"/>
              </w:rPr>
              <w:t>Quality and lifestyle-based</w:t>
            </w:r>
          </w:p>
        </w:tc>
        <w:tc>
          <w:tcPr>
            <w:tcW w:w="0" w:type="auto"/>
            <w:vAlign w:val="center"/>
            <w:hideMark/>
          </w:tcPr>
          <w:p w14:paraId="4EDD078F"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More nuanced segmentation in Japan</w:t>
            </w:r>
          </w:p>
        </w:tc>
      </w:tr>
      <w:tr w:rsidR="0032549C" w:rsidRPr="006E6302" w14:paraId="74E0F84A" w14:textId="77777777" w:rsidTr="0021237C">
        <w:trPr>
          <w:tblCellSpacing w:w="15" w:type="dxa"/>
        </w:trPr>
        <w:tc>
          <w:tcPr>
            <w:tcW w:w="0" w:type="auto"/>
            <w:vAlign w:val="center"/>
            <w:hideMark/>
          </w:tcPr>
          <w:p w14:paraId="5DEA378E"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Targeting</w:t>
            </w:r>
          </w:p>
        </w:tc>
        <w:tc>
          <w:tcPr>
            <w:tcW w:w="0" w:type="auto"/>
            <w:vAlign w:val="center"/>
            <w:hideMark/>
          </w:tcPr>
          <w:p w14:paraId="7D62367F"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Broad mass market</w:t>
            </w:r>
          </w:p>
        </w:tc>
        <w:tc>
          <w:tcPr>
            <w:tcW w:w="0" w:type="auto"/>
            <w:vAlign w:val="center"/>
            <w:hideMark/>
          </w:tcPr>
          <w:p w14:paraId="3BD1A644"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Selective urban segments</w:t>
            </w:r>
          </w:p>
        </w:tc>
        <w:tc>
          <w:tcPr>
            <w:tcW w:w="0" w:type="auto"/>
            <w:vAlign w:val="center"/>
            <w:hideMark/>
          </w:tcPr>
          <w:p w14:paraId="74E44967"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Greater focus in Japan</w:t>
            </w:r>
          </w:p>
        </w:tc>
      </w:tr>
      <w:tr w:rsidR="0032549C" w:rsidRPr="006E6302" w14:paraId="357AB8B7" w14:textId="77777777" w:rsidTr="0021237C">
        <w:trPr>
          <w:tblCellSpacing w:w="15" w:type="dxa"/>
        </w:trPr>
        <w:tc>
          <w:tcPr>
            <w:tcW w:w="0" w:type="auto"/>
            <w:vAlign w:val="center"/>
            <w:hideMark/>
          </w:tcPr>
          <w:p w14:paraId="75A22318"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Positioning</w:t>
            </w:r>
          </w:p>
        </w:tc>
        <w:tc>
          <w:tcPr>
            <w:tcW w:w="0" w:type="auto"/>
            <w:vAlign w:val="center"/>
            <w:hideMark/>
          </w:tcPr>
          <w:p w14:paraId="6829456E"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Fast, trendy, affordable</w:t>
            </w:r>
          </w:p>
        </w:tc>
        <w:tc>
          <w:tcPr>
            <w:tcW w:w="0" w:type="auto"/>
            <w:vAlign w:val="center"/>
            <w:hideMark/>
          </w:tcPr>
          <w:p w14:paraId="12597497"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Stylish + quality-conscious</w:t>
            </w:r>
          </w:p>
        </w:tc>
        <w:tc>
          <w:tcPr>
            <w:tcW w:w="0" w:type="auto"/>
            <w:vAlign w:val="center"/>
            <w:hideMark/>
          </w:tcPr>
          <w:p w14:paraId="0CDA805A" w14:textId="77777777" w:rsidR="0032549C" w:rsidRPr="006E6302" w:rsidRDefault="0032549C" w:rsidP="0021237C">
            <w:pPr>
              <w:spacing w:after="0" w:line="240" w:lineRule="auto"/>
              <w:rPr>
                <w:rFonts w:ascii="Times New Roman" w:eastAsia="Times New Roman" w:hAnsi="Times New Roman" w:cs="Times New Roman"/>
                <w:sz w:val="24"/>
                <w:szCs w:val="24"/>
                <w:lang w:eastAsia="en-IN"/>
              </w:rPr>
            </w:pPr>
            <w:r w:rsidRPr="006E6302">
              <w:rPr>
                <w:rFonts w:ascii="Times New Roman" w:eastAsia="Times New Roman" w:hAnsi="Times New Roman" w:cs="Times New Roman"/>
                <w:sz w:val="24"/>
                <w:szCs w:val="24"/>
                <w:lang w:eastAsia="en-IN"/>
              </w:rPr>
              <w:t>Adjust value proposition</w:t>
            </w:r>
          </w:p>
        </w:tc>
      </w:tr>
    </w:tbl>
    <w:p w14:paraId="400D0AEA" w14:textId="77777777" w:rsidR="001464DA" w:rsidRDefault="001464DA" w:rsidP="001464DA"/>
    <w:p w14:paraId="4F6882F5" w14:textId="77777777" w:rsidR="0032549C" w:rsidRDefault="00335F44" w:rsidP="00D53FCD">
      <w:pPr>
        <w:pStyle w:val="Heading1"/>
      </w:pPr>
      <w:bookmarkStart w:id="18" w:name="_Toc227895485"/>
      <w:r>
        <w:t xml:space="preserve">6. </w:t>
      </w:r>
      <w:r w:rsidR="0032549C">
        <w:t>Comparative Analysis of International Marketing Mix (7Ps):</w:t>
      </w:r>
      <w:bookmarkEnd w:id="18"/>
    </w:p>
    <w:p w14:paraId="7774C392" w14:textId="77777777" w:rsidR="000F5A89" w:rsidRPr="00D53FCD" w:rsidRDefault="00335F44" w:rsidP="00D53FCD">
      <w:pPr>
        <w:pStyle w:val="Heading2"/>
        <w:rPr>
          <w:rFonts w:ascii="Times New Roman" w:hAnsi="Times New Roman" w:cs="Times New Roman"/>
          <w:color w:val="auto"/>
        </w:rPr>
      </w:pPr>
      <w:bookmarkStart w:id="19" w:name="_Toc227895486"/>
      <w:r>
        <w:rPr>
          <w:rFonts w:ascii="Times New Roman" w:hAnsi="Times New Roman" w:cs="Times New Roman"/>
          <w:color w:val="auto"/>
        </w:rPr>
        <w:t xml:space="preserve">6.1. </w:t>
      </w:r>
      <w:r w:rsidR="0021237C">
        <w:rPr>
          <w:rFonts w:ascii="Times New Roman" w:hAnsi="Times New Roman" w:cs="Times New Roman"/>
          <w:color w:val="auto"/>
        </w:rPr>
        <w:t>Product</w:t>
      </w:r>
      <w:bookmarkEnd w:id="19"/>
    </w:p>
    <w:p w14:paraId="557FBEAF"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Japan</w:t>
      </w:r>
    </w:p>
    <w:p w14:paraId="20C32927"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The product strategy of Zara changes drastically in Japan because of the unique fashion culture of the country, small body sizes, and preference for minimalistic designs. The consumers there prefer high-quality materials and accurate tailoring; hence, Zara is compelled to focus on more sophisticated silhouettes, subdued colour palette, and unique capsule collections for Japan only (Wang &amp; Li, 2020).</w:t>
      </w:r>
    </w:p>
    <w:p w14:paraId="7A0E6E05"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Since Japan experiences different micro-seasons in a year, customers demand a quick turnover rate of products. In response, Zara focuses on increasing seasonality, particularly when launching transitional garments, such as light outerwear and layering pieces (Inditex, 2023).</w:t>
      </w:r>
    </w:p>
    <w:p w14:paraId="169FA024"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In addition, the company offers more XS sizes to Japanese consumers compared to other European markets.</w:t>
      </w:r>
    </w:p>
    <w:p w14:paraId="04CF5555"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Italy</w:t>
      </w:r>
    </w:p>
    <w:p w14:paraId="21093F99"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 xml:space="preserve">One of the countries in which fashion plays an essential role is Italy. Zara's product strategy in the country highlights the Mediterranean fashion sensibility that is characterised by bright </w:t>
      </w:r>
      <w:r w:rsidR="00D53FCD" w:rsidRPr="00D53FCD">
        <w:rPr>
          <w:rFonts w:ascii="Times New Roman" w:hAnsi="Times New Roman" w:cs="Times New Roman"/>
          <w:sz w:val="24"/>
          <w:szCs w:val="24"/>
        </w:rPr>
        <w:t>colours</w:t>
      </w:r>
      <w:r w:rsidRPr="00D53FCD">
        <w:rPr>
          <w:rFonts w:ascii="Times New Roman" w:hAnsi="Times New Roman" w:cs="Times New Roman"/>
          <w:sz w:val="24"/>
          <w:szCs w:val="24"/>
        </w:rPr>
        <w:t>, elegant tailoring, and trendy designs (Ghemawat &amp; Nueno, 2006).</w:t>
      </w:r>
    </w:p>
    <w:p w14:paraId="7AD9A061"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Given that Italians have high awareness of luxury fashion brands, the company aims to create an alternative for them to access premium clothes by providing fashionable products at affordable prices.</w:t>
      </w:r>
    </w:p>
    <w:p w14:paraId="09EA943D" w14:textId="77777777" w:rsidR="0080484D"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Thus, the product range of Zara in Italy contains statement pieces, structured outerwear, and fashionable footwear that fits the street style of the country.</w:t>
      </w:r>
    </w:p>
    <w:p w14:paraId="0745AA53" w14:textId="77777777" w:rsidR="001464DA" w:rsidRPr="00D53FCD" w:rsidRDefault="00335F44" w:rsidP="00D53FCD">
      <w:pPr>
        <w:pStyle w:val="Heading2"/>
      </w:pPr>
      <w:bookmarkStart w:id="20" w:name="_Toc227895487"/>
      <w:r>
        <w:rPr>
          <w:rFonts w:ascii="Times New Roman" w:hAnsi="Times New Roman" w:cs="Times New Roman"/>
          <w:color w:val="auto"/>
        </w:rPr>
        <w:t xml:space="preserve">6.2. </w:t>
      </w:r>
      <w:r w:rsidR="000F5A89" w:rsidRPr="00D53FCD">
        <w:rPr>
          <w:rFonts w:ascii="Times New Roman" w:hAnsi="Times New Roman" w:cs="Times New Roman"/>
          <w:color w:val="auto"/>
        </w:rPr>
        <w:t>Price</w:t>
      </w:r>
      <w:bookmarkEnd w:id="20"/>
    </w:p>
    <w:p w14:paraId="16A3F48B"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Japan</w:t>
      </w:r>
    </w:p>
    <w:p w14:paraId="2AE9296D"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Zara adopts a premium-leaning pricing strategy in Japan. Its prices are relatively higher compared to those in Europe due to import charges, higher retail rents, and willingness of the Japanese market to pay for international brands (Statista, 2023).</w:t>
      </w:r>
    </w:p>
    <w:p w14:paraId="4DE70587"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Zara's position is above domestic competitors such as Uniqlo and GU, but below other premium clothing brands in order to establish its mid-premium value proposition.</w:t>
      </w:r>
    </w:p>
    <w:p w14:paraId="32CBD819"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The pricing strategy by Zara is reflective of the fact that the Japanese population perceives high prices as an indicator of quality and prestige (Okazaki &amp; Taylor, 2021).</w:t>
      </w:r>
    </w:p>
    <w:p w14:paraId="512DF892"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Italy</w:t>
      </w:r>
    </w:p>
    <w:p w14:paraId="6BA5C96F"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Pricing in Italy is relatively competitive because of the convenience associated with producing and transporting goods to Italy which is close to Spain where the clothing brand's operations are located.</w:t>
      </w:r>
    </w:p>
    <w:p w14:paraId="522DA3B4"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Zara's price range is below that of Japan and above competing brands including H&amp;M, Mango, and OVS (Fernie &amp; Sparks, 2019).</w:t>
      </w:r>
    </w:p>
    <w:p w14:paraId="3BEE1E50"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Italian consumers are price‑sensitive but fashion‑driven, so Zara’s strategy balances affordability with trend leadership.</w:t>
      </w:r>
    </w:p>
    <w:p w14:paraId="390DA872" w14:textId="77777777" w:rsidR="000F5A89" w:rsidRPr="00D53FCD" w:rsidRDefault="00335F44" w:rsidP="00D53FCD">
      <w:pPr>
        <w:pStyle w:val="Heading2"/>
        <w:rPr>
          <w:rFonts w:ascii="Times New Roman" w:hAnsi="Times New Roman" w:cs="Times New Roman"/>
          <w:color w:val="auto"/>
        </w:rPr>
      </w:pPr>
      <w:bookmarkStart w:id="21" w:name="_Toc227895488"/>
      <w:r>
        <w:rPr>
          <w:rFonts w:ascii="Times New Roman" w:hAnsi="Times New Roman" w:cs="Times New Roman"/>
          <w:color w:val="auto"/>
        </w:rPr>
        <w:t xml:space="preserve">6.3. </w:t>
      </w:r>
      <w:r w:rsidR="000F5A89" w:rsidRPr="00D53FCD">
        <w:rPr>
          <w:rFonts w:ascii="Times New Roman" w:hAnsi="Times New Roman" w:cs="Times New Roman"/>
          <w:color w:val="auto"/>
        </w:rPr>
        <w:t>Place</w:t>
      </w:r>
      <w:bookmarkEnd w:id="21"/>
    </w:p>
    <w:p w14:paraId="5C03FEE5"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Japan</w:t>
      </w:r>
    </w:p>
    <w:p w14:paraId="20567D19"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 xml:space="preserve">The distribution strategy of Zara in Japan emphasizes high traffic urban areas like Tokyo’s Shibuya, Ginza, and Shinjuku. These flagship stores serve as </w:t>
      </w:r>
      <w:r w:rsidR="006C1409" w:rsidRPr="00D53FCD">
        <w:rPr>
          <w:rFonts w:ascii="Times New Roman" w:hAnsi="Times New Roman" w:cs="Times New Roman"/>
          <w:sz w:val="24"/>
          <w:szCs w:val="24"/>
        </w:rPr>
        <w:t>centres</w:t>
      </w:r>
      <w:r w:rsidRPr="00D53FCD">
        <w:rPr>
          <w:rFonts w:ascii="Times New Roman" w:hAnsi="Times New Roman" w:cs="Times New Roman"/>
          <w:sz w:val="24"/>
          <w:szCs w:val="24"/>
        </w:rPr>
        <w:t xml:space="preserve"> for brand experiences, promoting the global image of Zara.</w:t>
      </w:r>
    </w:p>
    <w:p w14:paraId="3109DCC2"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 xml:space="preserve">Japan ranks among the most advanced e-commerce countries globally. Therefore, Zara offers </w:t>
      </w:r>
      <w:r w:rsidR="00266EB1" w:rsidRPr="00D53FCD">
        <w:rPr>
          <w:rFonts w:ascii="Times New Roman" w:hAnsi="Times New Roman" w:cs="Times New Roman"/>
          <w:sz w:val="24"/>
          <w:szCs w:val="24"/>
        </w:rPr>
        <w:t>Omni channel</w:t>
      </w:r>
      <w:r w:rsidRPr="00D53FCD">
        <w:rPr>
          <w:rFonts w:ascii="Times New Roman" w:hAnsi="Times New Roman" w:cs="Times New Roman"/>
          <w:sz w:val="24"/>
          <w:szCs w:val="24"/>
        </w:rPr>
        <w:t xml:space="preserve"> services that include:</w:t>
      </w:r>
    </w:p>
    <w:p w14:paraId="6266CC8D" w14:textId="77777777" w:rsidR="000F5A89" w:rsidRPr="00D53FCD" w:rsidRDefault="006C1409" w:rsidP="000F5A89">
      <w:pPr>
        <w:rPr>
          <w:rFonts w:ascii="Times New Roman" w:hAnsi="Times New Roman" w:cs="Times New Roman"/>
          <w:sz w:val="24"/>
          <w:szCs w:val="24"/>
        </w:rPr>
      </w:pPr>
      <w:r w:rsidRPr="00D53FCD">
        <w:rPr>
          <w:rFonts w:ascii="Times New Roman" w:hAnsi="Times New Roman" w:cs="Times New Roman"/>
          <w:sz w:val="24"/>
          <w:szCs w:val="24"/>
        </w:rPr>
        <w:t>Click-and-collect</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Livestock</w:t>
      </w:r>
      <w:r w:rsidR="000F5A89" w:rsidRPr="00D53FCD">
        <w:rPr>
          <w:rFonts w:ascii="Times New Roman" w:hAnsi="Times New Roman" w:cs="Times New Roman"/>
          <w:sz w:val="24"/>
          <w:szCs w:val="24"/>
        </w:rPr>
        <w:t xml:space="preserve"> availability</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Mobile</w:t>
      </w:r>
      <w:r w:rsidR="000F5A89" w:rsidRPr="00D53FCD">
        <w:rPr>
          <w:rFonts w:ascii="Times New Roman" w:hAnsi="Times New Roman" w:cs="Times New Roman"/>
          <w:sz w:val="24"/>
          <w:szCs w:val="24"/>
        </w:rPr>
        <w:t xml:space="preserve"> payments</w:t>
      </w:r>
      <w:r w:rsidR="00D53FCD">
        <w:rPr>
          <w:rFonts w:ascii="Times New Roman" w:hAnsi="Times New Roman" w:cs="Times New Roman"/>
          <w:sz w:val="24"/>
          <w:szCs w:val="24"/>
        </w:rPr>
        <w:t xml:space="preserve">, </w:t>
      </w:r>
      <w:r w:rsidRPr="00D53FCD">
        <w:rPr>
          <w:rFonts w:ascii="Times New Roman" w:hAnsi="Times New Roman" w:cs="Times New Roman"/>
          <w:sz w:val="24"/>
          <w:szCs w:val="24"/>
        </w:rPr>
        <w:t>Inventory</w:t>
      </w:r>
      <w:r w:rsidR="000F5A89" w:rsidRPr="00D53FCD">
        <w:rPr>
          <w:rFonts w:ascii="Times New Roman" w:hAnsi="Times New Roman" w:cs="Times New Roman"/>
          <w:sz w:val="24"/>
          <w:szCs w:val="24"/>
        </w:rPr>
        <w:t xml:space="preserve"> accuracy with RFID (Inditex, 2023)</w:t>
      </w:r>
    </w:p>
    <w:p w14:paraId="1CC22167"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The expectations of Japanese customers for efficiency and convenience necessitate digital integration.</w:t>
      </w:r>
    </w:p>
    <w:p w14:paraId="5E8840A3" w14:textId="77777777" w:rsid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Italy</w:t>
      </w:r>
      <w:r w:rsidR="00D53FCD">
        <w:rPr>
          <w:rFonts w:ascii="Times New Roman" w:hAnsi="Times New Roman" w:cs="Times New Roman"/>
          <w:sz w:val="24"/>
          <w:szCs w:val="24"/>
        </w:rPr>
        <w:t xml:space="preserve"> </w:t>
      </w:r>
    </w:p>
    <w:p w14:paraId="2C248D59"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 xml:space="preserve">Zara has a highly dense network of outlets in city </w:t>
      </w:r>
      <w:r w:rsidR="006C1409" w:rsidRPr="00D53FCD">
        <w:rPr>
          <w:rFonts w:ascii="Times New Roman" w:hAnsi="Times New Roman" w:cs="Times New Roman"/>
          <w:sz w:val="24"/>
          <w:szCs w:val="24"/>
        </w:rPr>
        <w:t>centres</w:t>
      </w:r>
      <w:r w:rsidRPr="00D53FCD">
        <w:rPr>
          <w:rFonts w:ascii="Times New Roman" w:hAnsi="Times New Roman" w:cs="Times New Roman"/>
          <w:sz w:val="24"/>
          <w:szCs w:val="24"/>
        </w:rPr>
        <w:t>, streets, and malls across Italy, considering the cultural tendency of Italians to visit physical stores to purchase clothing (Euromonitor, 2022).</w:t>
      </w:r>
    </w:p>
    <w:p w14:paraId="114F6AE6"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Although the online store of Zara is widely utilized, physical retail continues to be crucial since Italy possesses a culture of evaluating clothes physically.</w:t>
      </w:r>
    </w:p>
    <w:p w14:paraId="2EC4ABAF" w14:textId="77777777" w:rsidR="000F5A89" w:rsidRPr="00D53FCD" w:rsidRDefault="000F5A89" w:rsidP="000F5A89">
      <w:pPr>
        <w:rPr>
          <w:rFonts w:ascii="Times New Roman" w:hAnsi="Times New Roman" w:cs="Times New Roman"/>
          <w:sz w:val="24"/>
          <w:szCs w:val="24"/>
        </w:rPr>
      </w:pPr>
      <w:r w:rsidRPr="00D53FCD">
        <w:rPr>
          <w:rFonts w:ascii="Times New Roman" w:hAnsi="Times New Roman" w:cs="Times New Roman"/>
          <w:sz w:val="24"/>
          <w:szCs w:val="24"/>
        </w:rPr>
        <w:t>The proximity to Spain provides Zara with an advantage of efficiently restocking Italian stores at low costs.</w:t>
      </w:r>
    </w:p>
    <w:p w14:paraId="49FB1FE8" w14:textId="77777777" w:rsidR="000F5A89" w:rsidRPr="00D53FCD" w:rsidRDefault="00335F44" w:rsidP="00D53FCD">
      <w:pPr>
        <w:pStyle w:val="Heading2"/>
        <w:rPr>
          <w:rFonts w:ascii="Times New Roman" w:hAnsi="Times New Roman" w:cs="Times New Roman"/>
          <w:color w:val="auto"/>
        </w:rPr>
      </w:pPr>
      <w:bookmarkStart w:id="22" w:name="_Toc227895489"/>
      <w:r>
        <w:rPr>
          <w:rFonts w:ascii="Times New Roman" w:hAnsi="Times New Roman" w:cs="Times New Roman"/>
          <w:color w:val="auto"/>
        </w:rPr>
        <w:t xml:space="preserve">6.4. </w:t>
      </w:r>
      <w:r w:rsidR="000F5A89" w:rsidRPr="00D53FCD">
        <w:rPr>
          <w:rFonts w:ascii="Times New Roman" w:hAnsi="Times New Roman" w:cs="Times New Roman"/>
          <w:color w:val="auto"/>
        </w:rPr>
        <w:t>Promotion</w:t>
      </w:r>
      <w:bookmarkEnd w:id="22"/>
    </w:p>
    <w:p w14:paraId="4203DE20" w14:textId="77777777" w:rsidR="000F5A89" w:rsidRPr="0021237C" w:rsidRDefault="000F5A89" w:rsidP="0021237C">
      <w:pPr>
        <w:rPr>
          <w:sz w:val="24"/>
          <w:szCs w:val="24"/>
        </w:rPr>
      </w:pPr>
      <w:r w:rsidRPr="0021237C">
        <w:rPr>
          <w:rStyle w:val="Strong"/>
          <w:rFonts w:ascii="Times New Roman" w:hAnsi="Times New Roman" w:cs="Times New Roman"/>
          <w:b w:val="0"/>
          <w:bCs w:val="0"/>
          <w:sz w:val="24"/>
          <w:szCs w:val="24"/>
        </w:rPr>
        <w:t>Japan</w:t>
      </w:r>
    </w:p>
    <w:p w14:paraId="296D391C" w14:textId="77777777" w:rsidR="000F5A89" w:rsidRPr="00D53FCD" w:rsidRDefault="000F5A89" w:rsidP="000F5A89">
      <w:pPr>
        <w:pStyle w:val="NormalWeb"/>
      </w:pPr>
      <w:r w:rsidRPr="00D53FCD">
        <w:t>Zara avoids heavy traditional advertising globally, and in Japan it relies on:</w:t>
      </w:r>
    </w:p>
    <w:p w14:paraId="5E34A596" w14:textId="77777777" w:rsidR="000F5A89" w:rsidRPr="00D53FCD" w:rsidRDefault="000F5A89" w:rsidP="0077105B">
      <w:pPr>
        <w:pStyle w:val="NormalWeb"/>
        <w:numPr>
          <w:ilvl w:val="0"/>
          <w:numId w:val="17"/>
        </w:numPr>
        <w:rPr>
          <w:b/>
        </w:rPr>
      </w:pPr>
      <w:r w:rsidRPr="00D53FCD">
        <w:rPr>
          <w:rStyle w:val="Strong"/>
          <w:b w:val="0"/>
        </w:rPr>
        <w:t>minimalist visual merchandising</w:t>
      </w:r>
    </w:p>
    <w:p w14:paraId="24C15119" w14:textId="77777777" w:rsidR="000F5A89" w:rsidRPr="00D53FCD" w:rsidRDefault="000F5A89" w:rsidP="0077105B">
      <w:pPr>
        <w:pStyle w:val="NormalWeb"/>
        <w:numPr>
          <w:ilvl w:val="0"/>
          <w:numId w:val="17"/>
        </w:numPr>
        <w:rPr>
          <w:b/>
        </w:rPr>
      </w:pPr>
      <w:r w:rsidRPr="00D53FCD">
        <w:rPr>
          <w:rStyle w:val="Strong"/>
          <w:b w:val="0"/>
        </w:rPr>
        <w:t>digital marketing</w:t>
      </w:r>
    </w:p>
    <w:p w14:paraId="2750EB40" w14:textId="77777777" w:rsidR="000F5A89" w:rsidRPr="00D53FCD" w:rsidRDefault="000F5A89" w:rsidP="0077105B">
      <w:pPr>
        <w:pStyle w:val="NormalWeb"/>
        <w:numPr>
          <w:ilvl w:val="0"/>
          <w:numId w:val="17"/>
        </w:numPr>
        <w:rPr>
          <w:b/>
        </w:rPr>
      </w:pPr>
      <w:r w:rsidRPr="00D53FCD">
        <w:rPr>
          <w:rStyle w:val="Strong"/>
          <w:b w:val="0"/>
        </w:rPr>
        <w:t>influencer collaborations</w:t>
      </w:r>
    </w:p>
    <w:p w14:paraId="665DAE72" w14:textId="77777777" w:rsidR="000F5A89" w:rsidRPr="00D53FCD" w:rsidRDefault="000F5A89" w:rsidP="0077105B">
      <w:pPr>
        <w:pStyle w:val="NormalWeb"/>
        <w:numPr>
          <w:ilvl w:val="0"/>
          <w:numId w:val="17"/>
        </w:numPr>
        <w:rPr>
          <w:b/>
        </w:rPr>
      </w:pPr>
      <w:r w:rsidRPr="00D53FCD">
        <w:rPr>
          <w:rStyle w:val="Strong"/>
          <w:b w:val="0"/>
        </w:rPr>
        <w:t>high</w:t>
      </w:r>
      <w:r w:rsidRPr="00D53FCD">
        <w:rPr>
          <w:rStyle w:val="Strong"/>
          <w:b w:val="0"/>
        </w:rPr>
        <w:noBreakHyphen/>
        <w:t>impact store design</w:t>
      </w:r>
    </w:p>
    <w:p w14:paraId="32FA2E19" w14:textId="77777777" w:rsidR="00551D79" w:rsidRDefault="000F5A89" w:rsidP="00551D79">
      <w:pPr>
        <w:pStyle w:val="NormalWeb"/>
      </w:pPr>
      <w:r w:rsidRPr="00D53FCD">
        <w:t xml:space="preserve">Japanese consumers respond strongly to </w:t>
      </w:r>
      <w:r w:rsidRPr="00D53FCD">
        <w:rPr>
          <w:rStyle w:val="Strong"/>
          <w:b w:val="0"/>
        </w:rPr>
        <w:t>subtle, aesthetic</w:t>
      </w:r>
      <w:r w:rsidRPr="00D53FCD">
        <w:rPr>
          <w:rStyle w:val="Strong"/>
          <w:b w:val="0"/>
        </w:rPr>
        <w:noBreakHyphen/>
        <w:t>driven branding</w:t>
      </w:r>
      <w:r w:rsidRPr="00D53FCD">
        <w:t xml:space="preserve">, so Zara’s promotional strategy emphasises </w:t>
      </w:r>
      <w:r w:rsidRPr="00D53FCD">
        <w:rPr>
          <w:rStyle w:val="Strong"/>
          <w:b w:val="0"/>
        </w:rPr>
        <w:t>clean visuals and trend cues</w:t>
      </w:r>
      <w:r w:rsidRPr="00D53FCD">
        <w:t xml:space="preserve"> rather than overt advertising (Okazaki &amp; Taylor, 2021). Zara also leverages Japan’s strong social media culture, especially </w:t>
      </w:r>
      <w:r w:rsidRPr="00D53FCD">
        <w:rPr>
          <w:rStyle w:val="Strong"/>
          <w:b w:val="0"/>
        </w:rPr>
        <w:t>Instagram and LINE</w:t>
      </w:r>
      <w:r w:rsidRPr="00D53FCD">
        <w:t>.</w:t>
      </w:r>
    </w:p>
    <w:p w14:paraId="42C73106" w14:textId="77777777" w:rsidR="000F5A89" w:rsidRPr="0021237C" w:rsidRDefault="000F5A89" w:rsidP="0021237C">
      <w:pPr>
        <w:rPr>
          <w:rFonts w:ascii="Times New Roman" w:hAnsi="Times New Roman" w:cs="Times New Roman"/>
          <w:sz w:val="24"/>
          <w:szCs w:val="24"/>
        </w:rPr>
      </w:pPr>
      <w:r w:rsidRPr="0021237C">
        <w:rPr>
          <w:rStyle w:val="Strong"/>
          <w:rFonts w:ascii="Times New Roman" w:hAnsi="Times New Roman" w:cs="Times New Roman"/>
          <w:b w:val="0"/>
          <w:bCs w:val="0"/>
          <w:sz w:val="24"/>
          <w:szCs w:val="24"/>
        </w:rPr>
        <w:t>Italy</w:t>
      </w:r>
    </w:p>
    <w:p w14:paraId="6EB09901" w14:textId="77777777" w:rsidR="000F5A89" w:rsidRPr="00D53FCD" w:rsidRDefault="000F5A89" w:rsidP="000F5A89">
      <w:pPr>
        <w:pStyle w:val="NormalWeb"/>
      </w:pPr>
      <w:r w:rsidRPr="00D53FCD">
        <w:t xml:space="preserve">In Italy, Zara’s promotional strategy highlights </w:t>
      </w:r>
      <w:r w:rsidRPr="00D53FCD">
        <w:rPr>
          <w:rStyle w:val="Strong"/>
          <w:b w:val="0"/>
        </w:rPr>
        <w:t>European fashion identity</w:t>
      </w:r>
      <w:r w:rsidRPr="00D53FCD">
        <w:t>, using:</w:t>
      </w:r>
    </w:p>
    <w:p w14:paraId="07EAB5CD" w14:textId="77777777" w:rsidR="000F5A89" w:rsidRPr="00D53FCD" w:rsidRDefault="000F5A89" w:rsidP="0077105B">
      <w:pPr>
        <w:pStyle w:val="NormalWeb"/>
        <w:numPr>
          <w:ilvl w:val="0"/>
          <w:numId w:val="16"/>
        </w:numPr>
      </w:pPr>
      <w:r w:rsidRPr="00D53FCD">
        <w:t>bold window displays</w:t>
      </w:r>
    </w:p>
    <w:p w14:paraId="524D254E" w14:textId="77777777" w:rsidR="000F5A89" w:rsidRPr="00D53FCD" w:rsidRDefault="000F5A89" w:rsidP="0077105B">
      <w:pPr>
        <w:pStyle w:val="NormalWeb"/>
        <w:numPr>
          <w:ilvl w:val="0"/>
          <w:numId w:val="16"/>
        </w:numPr>
      </w:pPr>
      <w:r w:rsidRPr="00D53FCD">
        <w:t>trend</w:t>
      </w:r>
      <w:r w:rsidRPr="00D53FCD">
        <w:noBreakHyphen/>
        <w:t>focused visual storytelling</w:t>
      </w:r>
    </w:p>
    <w:p w14:paraId="749D0523" w14:textId="77777777" w:rsidR="000F5A89" w:rsidRPr="00D53FCD" w:rsidRDefault="000F5A89" w:rsidP="0077105B">
      <w:pPr>
        <w:pStyle w:val="NormalWeb"/>
        <w:numPr>
          <w:ilvl w:val="0"/>
          <w:numId w:val="16"/>
        </w:numPr>
      </w:pPr>
      <w:r w:rsidRPr="00D53FCD">
        <w:t>strong social media presence</w:t>
      </w:r>
    </w:p>
    <w:p w14:paraId="46DB0DD2" w14:textId="77777777" w:rsidR="000F5A89" w:rsidRPr="00D53FCD" w:rsidRDefault="000F5A89" w:rsidP="0077105B">
      <w:pPr>
        <w:pStyle w:val="NormalWeb"/>
        <w:numPr>
          <w:ilvl w:val="0"/>
          <w:numId w:val="16"/>
        </w:numPr>
      </w:pPr>
      <w:r w:rsidRPr="00D53FCD">
        <w:t>fashion</w:t>
      </w:r>
      <w:r w:rsidRPr="00D53FCD">
        <w:noBreakHyphen/>
        <w:t>centric store layouts</w:t>
      </w:r>
    </w:p>
    <w:p w14:paraId="5CADFFBD" w14:textId="77777777" w:rsidR="000F5A89" w:rsidRPr="00D53FCD" w:rsidRDefault="000F5A89" w:rsidP="000F5A89">
      <w:pPr>
        <w:pStyle w:val="NormalWeb"/>
      </w:pPr>
      <w:r w:rsidRPr="00D53FCD">
        <w:t xml:space="preserve">Italian consumers are highly responsive to </w:t>
      </w:r>
      <w:r w:rsidRPr="00D53FCD">
        <w:rPr>
          <w:rStyle w:val="Strong"/>
          <w:b w:val="0"/>
        </w:rPr>
        <w:t>visual cues and trend signalling</w:t>
      </w:r>
      <w:r w:rsidRPr="00D53FCD">
        <w:t>, so Zara’s store windows and merchandising act as primary promotional tools (Ghemawat &amp; Nueno, 2006).</w:t>
      </w:r>
    </w:p>
    <w:p w14:paraId="1A38D652" w14:textId="77777777" w:rsidR="000F5A89" w:rsidRPr="00D53FCD" w:rsidRDefault="00335F44" w:rsidP="00D53FCD">
      <w:pPr>
        <w:pStyle w:val="Heading2"/>
        <w:rPr>
          <w:rFonts w:ascii="Times New Roman" w:hAnsi="Times New Roman" w:cs="Times New Roman"/>
          <w:color w:val="auto"/>
        </w:rPr>
      </w:pPr>
      <w:bookmarkStart w:id="23" w:name="_Toc227895490"/>
      <w:r>
        <w:rPr>
          <w:rFonts w:ascii="Times New Roman" w:hAnsi="Times New Roman" w:cs="Times New Roman"/>
          <w:color w:val="auto"/>
        </w:rPr>
        <w:t xml:space="preserve">6.5. </w:t>
      </w:r>
      <w:r w:rsidR="007505A9" w:rsidRPr="00D53FCD">
        <w:rPr>
          <w:rFonts w:ascii="Times New Roman" w:hAnsi="Times New Roman" w:cs="Times New Roman"/>
          <w:color w:val="auto"/>
        </w:rPr>
        <w:t>People</w:t>
      </w:r>
      <w:bookmarkEnd w:id="23"/>
    </w:p>
    <w:p w14:paraId="1182C768"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Japan</w:t>
      </w:r>
    </w:p>
    <w:p w14:paraId="61289C6C"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Customer service in Japan ranks among the most advanced in the world. The customer service employees at Zara are trained to:</w:t>
      </w:r>
    </w:p>
    <w:p w14:paraId="6E05CB8D" w14:textId="77777777" w:rsidR="007505A9" w:rsidRPr="0077105B" w:rsidRDefault="007505A9" w:rsidP="0077105B">
      <w:pPr>
        <w:pStyle w:val="ListParagraph"/>
        <w:numPr>
          <w:ilvl w:val="0"/>
          <w:numId w:val="15"/>
        </w:numPr>
        <w:rPr>
          <w:rFonts w:ascii="Times New Roman" w:hAnsi="Times New Roman" w:cs="Times New Roman"/>
          <w:sz w:val="24"/>
          <w:szCs w:val="24"/>
        </w:rPr>
      </w:pPr>
      <w:r w:rsidRPr="0077105B">
        <w:rPr>
          <w:rFonts w:ascii="Times New Roman" w:hAnsi="Times New Roman" w:cs="Times New Roman"/>
          <w:sz w:val="24"/>
          <w:szCs w:val="24"/>
        </w:rPr>
        <w:t>Be polite and respectful</w:t>
      </w:r>
    </w:p>
    <w:p w14:paraId="6F5EC4C6" w14:textId="77777777" w:rsidR="007505A9" w:rsidRPr="0077105B" w:rsidRDefault="007505A9" w:rsidP="0077105B">
      <w:pPr>
        <w:pStyle w:val="ListParagraph"/>
        <w:numPr>
          <w:ilvl w:val="0"/>
          <w:numId w:val="15"/>
        </w:numPr>
        <w:rPr>
          <w:rFonts w:ascii="Times New Roman" w:hAnsi="Times New Roman" w:cs="Times New Roman"/>
          <w:sz w:val="24"/>
          <w:szCs w:val="24"/>
        </w:rPr>
      </w:pPr>
      <w:r w:rsidRPr="0077105B">
        <w:rPr>
          <w:rFonts w:ascii="Times New Roman" w:hAnsi="Times New Roman" w:cs="Times New Roman"/>
          <w:sz w:val="24"/>
          <w:szCs w:val="24"/>
        </w:rPr>
        <w:t>provide efficient service</w:t>
      </w:r>
    </w:p>
    <w:p w14:paraId="21AFD6FE" w14:textId="77777777" w:rsidR="007505A9" w:rsidRPr="0077105B" w:rsidRDefault="007505A9" w:rsidP="0077105B">
      <w:pPr>
        <w:pStyle w:val="ListParagraph"/>
        <w:numPr>
          <w:ilvl w:val="0"/>
          <w:numId w:val="15"/>
        </w:numPr>
        <w:rPr>
          <w:rFonts w:ascii="Times New Roman" w:hAnsi="Times New Roman" w:cs="Times New Roman"/>
          <w:sz w:val="24"/>
          <w:szCs w:val="24"/>
        </w:rPr>
      </w:pPr>
      <w:r w:rsidRPr="0077105B">
        <w:rPr>
          <w:rFonts w:ascii="Times New Roman" w:hAnsi="Times New Roman" w:cs="Times New Roman"/>
          <w:sz w:val="24"/>
          <w:szCs w:val="24"/>
        </w:rPr>
        <w:t>ensure immaculate store presentations</w:t>
      </w:r>
    </w:p>
    <w:p w14:paraId="71D799E0" w14:textId="77777777" w:rsidR="007505A9" w:rsidRPr="0077105B" w:rsidRDefault="007505A9" w:rsidP="0077105B">
      <w:pPr>
        <w:pStyle w:val="ListParagraph"/>
        <w:numPr>
          <w:ilvl w:val="0"/>
          <w:numId w:val="15"/>
        </w:numPr>
        <w:rPr>
          <w:rFonts w:ascii="Times New Roman" w:hAnsi="Times New Roman" w:cs="Times New Roman"/>
          <w:sz w:val="24"/>
          <w:szCs w:val="24"/>
        </w:rPr>
      </w:pPr>
      <w:r w:rsidRPr="0077105B">
        <w:rPr>
          <w:rFonts w:ascii="Times New Roman" w:hAnsi="Times New Roman" w:cs="Times New Roman"/>
          <w:sz w:val="24"/>
          <w:szCs w:val="24"/>
        </w:rPr>
        <w:t>solve any issues quickly</w:t>
      </w:r>
    </w:p>
    <w:p w14:paraId="77370AC7"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Because the Japanese place high importance on precision and professionalism, customer service training at Zara involves paying close attention to details (Wang &amp; Li, 2020).</w:t>
      </w:r>
    </w:p>
    <w:p w14:paraId="15A55D6C"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Italy</w:t>
      </w:r>
    </w:p>
    <w:p w14:paraId="03FDA5B8"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Zara customers at Italian branches tend to be fashion experts who seek individualized assistance, which mirrors Italy’s vibrant culture of fashion.</w:t>
      </w:r>
    </w:p>
    <w:p w14:paraId="34CB4123"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Thus, customers are treated like friends, with much more dialogue taking place (Euromonitor, 2022).</w:t>
      </w:r>
    </w:p>
    <w:p w14:paraId="748EA584" w14:textId="77777777" w:rsidR="007505A9" w:rsidRPr="00D53FCD" w:rsidRDefault="00335F44" w:rsidP="00D53FCD">
      <w:pPr>
        <w:pStyle w:val="Heading2"/>
        <w:rPr>
          <w:rFonts w:ascii="Times New Roman" w:hAnsi="Times New Roman" w:cs="Times New Roman"/>
          <w:color w:val="auto"/>
        </w:rPr>
      </w:pPr>
      <w:bookmarkStart w:id="24" w:name="_Toc227895491"/>
      <w:r>
        <w:rPr>
          <w:rFonts w:ascii="Times New Roman" w:hAnsi="Times New Roman" w:cs="Times New Roman"/>
          <w:color w:val="auto"/>
        </w:rPr>
        <w:t xml:space="preserve">6.6. </w:t>
      </w:r>
      <w:r w:rsidR="007505A9" w:rsidRPr="00D53FCD">
        <w:rPr>
          <w:rFonts w:ascii="Times New Roman" w:hAnsi="Times New Roman" w:cs="Times New Roman"/>
          <w:color w:val="auto"/>
        </w:rPr>
        <w:t>Process</w:t>
      </w:r>
      <w:bookmarkEnd w:id="24"/>
    </w:p>
    <w:p w14:paraId="1F70B5F0"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Japan</w:t>
      </w:r>
    </w:p>
    <w:p w14:paraId="42006AC4"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The Japanese retail environment places importance on speed, efficiency, and technology. Zara implements:</w:t>
      </w:r>
    </w:p>
    <w:p w14:paraId="250CABFC" w14:textId="77777777" w:rsidR="007505A9" w:rsidRPr="0077105B" w:rsidRDefault="007505A9" w:rsidP="0077105B">
      <w:pPr>
        <w:pStyle w:val="ListParagraph"/>
        <w:numPr>
          <w:ilvl w:val="0"/>
          <w:numId w:val="18"/>
        </w:numPr>
        <w:rPr>
          <w:rFonts w:ascii="Times New Roman" w:hAnsi="Times New Roman" w:cs="Times New Roman"/>
          <w:sz w:val="24"/>
          <w:szCs w:val="24"/>
        </w:rPr>
      </w:pPr>
      <w:r w:rsidRPr="0077105B">
        <w:rPr>
          <w:rFonts w:ascii="Times New Roman" w:hAnsi="Times New Roman" w:cs="Times New Roman"/>
          <w:sz w:val="24"/>
          <w:szCs w:val="24"/>
        </w:rPr>
        <w:t>self-checkout counters</w:t>
      </w:r>
    </w:p>
    <w:p w14:paraId="722EA0A9" w14:textId="77777777" w:rsidR="007505A9" w:rsidRPr="0077105B" w:rsidRDefault="007505A9" w:rsidP="0077105B">
      <w:pPr>
        <w:pStyle w:val="ListParagraph"/>
        <w:numPr>
          <w:ilvl w:val="0"/>
          <w:numId w:val="18"/>
        </w:numPr>
        <w:rPr>
          <w:rFonts w:ascii="Times New Roman" w:hAnsi="Times New Roman" w:cs="Times New Roman"/>
          <w:sz w:val="24"/>
          <w:szCs w:val="24"/>
        </w:rPr>
      </w:pPr>
      <w:r w:rsidRPr="0077105B">
        <w:rPr>
          <w:rFonts w:ascii="Times New Roman" w:hAnsi="Times New Roman" w:cs="Times New Roman"/>
          <w:sz w:val="24"/>
          <w:szCs w:val="24"/>
        </w:rPr>
        <w:t>mobile payments</w:t>
      </w:r>
    </w:p>
    <w:p w14:paraId="01D6637E" w14:textId="77777777" w:rsidR="007505A9" w:rsidRPr="0077105B" w:rsidRDefault="007505A9" w:rsidP="0077105B">
      <w:pPr>
        <w:pStyle w:val="ListParagraph"/>
        <w:numPr>
          <w:ilvl w:val="0"/>
          <w:numId w:val="18"/>
        </w:numPr>
        <w:rPr>
          <w:rFonts w:ascii="Times New Roman" w:hAnsi="Times New Roman" w:cs="Times New Roman"/>
          <w:sz w:val="24"/>
          <w:szCs w:val="24"/>
        </w:rPr>
      </w:pPr>
      <w:r w:rsidRPr="0077105B">
        <w:rPr>
          <w:rFonts w:ascii="Times New Roman" w:hAnsi="Times New Roman" w:cs="Times New Roman"/>
          <w:sz w:val="24"/>
          <w:szCs w:val="24"/>
        </w:rPr>
        <w:t>RFID-based inventory control</w:t>
      </w:r>
    </w:p>
    <w:p w14:paraId="18B38210" w14:textId="77777777" w:rsidR="007505A9" w:rsidRPr="0077105B" w:rsidRDefault="007505A9" w:rsidP="0077105B">
      <w:pPr>
        <w:pStyle w:val="ListParagraph"/>
        <w:numPr>
          <w:ilvl w:val="0"/>
          <w:numId w:val="18"/>
        </w:numPr>
        <w:rPr>
          <w:rFonts w:ascii="Times New Roman" w:hAnsi="Times New Roman" w:cs="Times New Roman"/>
          <w:sz w:val="24"/>
          <w:szCs w:val="24"/>
        </w:rPr>
      </w:pPr>
      <w:r w:rsidRPr="0077105B">
        <w:rPr>
          <w:rFonts w:ascii="Times New Roman" w:hAnsi="Times New Roman" w:cs="Times New Roman"/>
          <w:sz w:val="24"/>
          <w:szCs w:val="24"/>
        </w:rPr>
        <w:t xml:space="preserve">effective fitting room </w:t>
      </w:r>
      <w:r w:rsidR="006C1409" w:rsidRPr="0077105B">
        <w:rPr>
          <w:rFonts w:ascii="Times New Roman" w:hAnsi="Times New Roman" w:cs="Times New Roman"/>
          <w:sz w:val="24"/>
          <w:szCs w:val="24"/>
        </w:rPr>
        <w:t>management</w:t>
      </w:r>
    </w:p>
    <w:p w14:paraId="39915683" w14:textId="77777777" w:rsidR="007505A9" w:rsidRPr="0077105B" w:rsidRDefault="007505A9" w:rsidP="0077105B">
      <w:pPr>
        <w:pStyle w:val="ListParagraph"/>
        <w:numPr>
          <w:ilvl w:val="0"/>
          <w:numId w:val="18"/>
        </w:numPr>
        <w:rPr>
          <w:rFonts w:ascii="Times New Roman" w:hAnsi="Times New Roman" w:cs="Times New Roman"/>
          <w:sz w:val="24"/>
          <w:szCs w:val="24"/>
        </w:rPr>
      </w:pPr>
      <w:r w:rsidRPr="0077105B">
        <w:rPr>
          <w:rFonts w:ascii="Times New Roman" w:hAnsi="Times New Roman" w:cs="Times New Roman"/>
          <w:sz w:val="24"/>
          <w:szCs w:val="24"/>
        </w:rPr>
        <w:t>effective return and exchange processes</w:t>
      </w:r>
    </w:p>
    <w:p w14:paraId="17B0C100"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These fit well within the Japanese consumer culture of efficient and hassle-free shopping (Inditex, 2023).</w:t>
      </w:r>
    </w:p>
    <w:p w14:paraId="72E8D591"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Italy</w:t>
      </w:r>
    </w:p>
    <w:p w14:paraId="69562132"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For the Italian retail environment, Zara implements processes that include:</w:t>
      </w:r>
    </w:p>
    <w:p w14:paraId="28446F3B" w14:textId="77777777" w:rsidR="007505A9" w:rsidRPr="00D53FCD" w:rsidRDefault="006C1409" w:rsidP="007505A9">
      <w:pPr>
        <w:rPr>
          <w:rFonts w:ascii="Times New Roman" w:hAnsi="Times New Roman" w:cs="Times New Roman"/>
          <w:sz w:val="24"/>
          <w:szCs w:val="24"/>
        </w:rPr>
      </w:pPr>
      <w:r w:rsidRPr="00D53FCD">
        <w:rPr>
          <w:rFonts w:ascii="Times New Roman" w:hAnsi="Times New Roman" w:cs="Times New Roman"/>
          <w:sz w:val="24"/>
          <w:szCs w:val="24"/>
        </w:rPr>
        <w:t>Smooth</w:t>
      </w:r>
      <w:r w:rsidR="007505A9" w:rsidRPr="00D53FCD">
        <w:rPr>
          <w:rFonts w:ascii="Times New Roman" w:hAnsi="Times New Roman" w:cs="Times New Roman"/>
          <w:sz w:val="24"/>
          <w:szCs w:val="24"/>
        </w:rPr>
        <w:t xml:space="preserve"> in-store navigation</w:t>
      </w:r>
      <w:r w:rsidR="00733467">
        <w:rPr>
          <w:rFonts w:ascii="Times New Roman" w:hAnsi="Times New Roman" w:cs="Times New Roman"/>
          <w:sz w:val="24"/>
          <w:szCs w:val="24"/>
        </w:rPr>
        <w:t xml:space="preserve">, </w:t>
      </w:r>
      <w:r w:rsidRPr="00D53FCD">
        <w:rPr>
          <w:rFonts w:ascii="Times New Roman" w:hAnsi="Times New Roman" w:cs="Times New Roman"/>
          <w:sz w:val="24"/>
          <w:szCs w:val="24"/>
        </w:rPr>
        <w:t>Well-displayed</w:t>
      </w:r>
      <w:r w:rsidR="007505A9" w:rsidRPr="00D53FCD">
        <w:rPr>
          <w:rFonts w:ascii="Times New Roman" w:hAnsi="Times New Roman" w:cs="Times New Roman"/>
          <w:sz w:val="24"/>
          <w:szCs w:val="24"/>
        </w:rPr>
        <w:t xml:space="preserve"> products</w:t>
      </w:r>
      <w:r w:rsidR="00733467">
        <w:rPr>
          <w:rFonts w:ascii="Times New Roman" w:hAnsi="Times New Roman" w:cs="Times New Roman"/>
          <w:sz w:val="24"/>
          <w:szCs w:val="24"/>
        </w:rPr>
        <w:t xml:space="preserve">, </w:t>
      </w:r>
      <w:r w:rsidRPr="00D53FCD">
        <w:rPr>
          <w:rFonts w:ascii="Times New Roman" w:hAnsi="Times New Roman" w:cs="Times New Roman"/>
          <w:sz w:val="24"/>
          <w:szCs w:val="24"/>
        </w:rPr>
        <w:t>Effective</w:t>
      </w:r>
      <w:r w:rsidR="007505A9" w:rsidRPr="00D53FCD">
        <w:rPr>
          <w:rFonts w:ascii="Times New Roman" w:hAnsi="Times New Roman" w:cs="Times New Roman"/>
          <w:sz w:val="24"/>
          <w:szCs w:val="24"/>
        </w:rPr>
        <w:t xml:space="preserve"> replenishment</w:t>
      </w:r>
      <w:r w:rsidR="00733467">
        <w:rPr>
          <w:rFonts w:ascii="Times New Roman" w:hAnsi="Times New Roman" w:cs="Times New Roman"/>
          <w:sz w:val="24"/>
          <w:szCs w:val="24"/>
        </w:rPr>
        <w:t xml:space="preserve">, </w:t>
      </w:r>
      <w:r w:rsidR="00733467" w:rsidRPr="00D53FCD">
        <w:rPr>
          <w:rFonts w:ascii="Times New Roman" w:hAnsi="Times New Roman" w:cs="Times New Roman"/>
          <w:sz w:val="24"/>
          <w:szCs w:val="24"/>
        </w:rPr>
        <w:t>and customer</w:t>
      </w:r>
      <w:r w:rsidR="007505A9" w:rsidRPr="00D53FCD">
        <w:rPr>
          <w:rFonts w:ascii="Times New Roman" w:hAnsi="Times New Roman" w:cs="Times New Roman"/>
          <w:sz w:val="24"/>
          <w:szCs w:val="24"/>
        </w:rPr>
        <w:t>-focused checkout process</w:t>
      </w:r>
    </w:p>
    <w:p w14:paraId="646BEBC5" w14:textId="77777777" w:rsidR="007505A9" w:rsidRPr="00D53FCD" w:rsidRDefault="007505A9" w:rsidP="007505A9">
      <w:pPr>
        <w:rPr>
          <w:rFonts w:ascii="Times New Roman" w:hAnsi="Times New Roman" w:cs="Times New Roman"/>
          <w:sz w:val="24"/>
          <w:szCs w:val="24"/>
        </w:rPr>
      </w:pPr>
      <w:r w:rsidRPr="00D53FCD">
        <w:rPr>
          <w:rFonts w:ascii="Times New Roman" w:hAnsi="Times New Roman" w:cs="Times New Roman"/>
          <w:sz w:val="24"/>
          <w:szCs w:val="24"/>
        </w:rPr>
        <w:t>Although there is use of technology, Italian consumers value the experience of human interaction more (Fernie &amp; Sparks, 2019).</w:t>
      </w:r>
    </w:p>
    <w:p w14:paraId="1B40CD65" w14:textId="77777777" w:rsidR="007505A9" w:rsidRPr="00733467" w:rsidRDefault="00335F44" w:rsidP="00733467">
      <w:pPr>
        <w:pStyle w:val="Heading2"/>
        <w:rPr>
          <w:rFonts w:ascii="Times New Roman" w:hAnsi="Times New Roman" w:cs="Times New Roman"/>
          <w:color w:val="auto"/>
        </w:rPr>
      </w:pPr>
      <w:bookmarkStart w:id="25" w:name="_Toc227895492"/>
      <w:r>
        <w:rPr>
          <w:rFonts w:ascii="Times New Roman" w:hAnsi="Times New Roman" w:cs="Times New Roman"/>
          <w:color w:val="auto"/>
        </w:rPr>
        <w:t xml:space="preserve">6.7. </w:t>
      </w:r>
      <w:r w:rsidR="007505A9" w:rsidRPr="00733467">
        <w:rPr>
          <w:rFonts w:ascii="Times New Roman" w:hAnsi="Times New Roman" w:cs="Times New Roman"/>
          <w:color w:val="auto"/>
        </w:rPr>
        <w:t>Physical Evidence</w:t>
      </w:r>
      <w:bookmarkEnd w:id="25"/>
    </w:p>
    <w:p w14:paraId="20145397" w14:textId="77777777" w:rsidR="00754FD2" w:rsidRPr="00D53FCD" w:rsidRDefault="00754FD2" w:rsidP="00754FD2">
      <w:pPr>
        <w:rPr>
          <w:rFonts w:ascii="Times New Roman" w:hAnsi="Times New Roman" w:cs="Times New Roman"/>
          <w:sz w:val="24"/>
          <w:szCs w:val="24"/>
        </w:rPr>
      </w:pPr>
      <w:r w:rsidRPr="00D53FCD">
        <w:rPr>
          <w:rFonts w:ascii="Times New Roman" w:hAnsi="Times New Roman" w:cs="Times New Roman"/>
          <w:sz w:val="24"/>
          <w:szCs w:val="24"/>
        </w:rPr>
        <w:t>Japan</w:t>
      </w:r>
    </w:p>
    <w:p w14:paraId="46D78EAA" w14:textId="77777777" w:rsidR="00754FD2" w:rsidRPr="00D53FCD" w:rsidRDefault="00754FD2" w:rsidP="00754FD2">
      <w:pPr>
        <w:rPr>
          <w:rFonts w:ascii="Times New Roman" w:hAnsi="Times New Roman" w:cs="Times New Roman"/>
          <w:sz w:val="24"/>
          <w:szCs w:val="24"/>
        </w:rPr>
      </w:pPr>
      <w:r w:rsidRPr="00D53FCD">
        <w:rPr>
          <w:rFonts w:ascii="Times New Roman" w:hAnsi="Times New Roman" w:cs="Times New Roman"/>
          <w:sz w:val="24"/>
          <w:szCs w:val="24"/>
        </w:rPr>
        <w:t>Features of Zara’s shops in Japan include:</w:t>
      </w:r>
    </w:p>
    <w:p w14:paraId="5688DC2F" w14:textId="77777777" w:rsidR="00754FD2" w:rsidRPr="00D53FCD" w:rsidRDefault="006C1409" w:rsidP="00754FD2">
      <w:pPr>
        <w:rPr>
          <w:rFonts w:ascii="Times New Roman" w:hAnsi="Times New Roman" w:cs="Times New Roman"/>
          <w:sz w:val="24"/>
          <w:szCs w:val="24"/>
        </w:rPr>
      </w:pPr>
      <w:r w:rsidRPr="00D53FCD">
        <w:rPr>
          <w:rFonts w:ascii="Times New Roman" w:hAnsi="Times New Roman" w:cs="Times New Roman"/>
          <w:sz w:val="24"/>
          <w:szCs w:val="24"/>
        </w:rPr>
        <w:t>Minimalist</w:t>
      </w:r>
      <w:r w:rsidR="00754FD2" w:rsidRPr="00D53FCD">
        <w:rPr>
          <w:rFonts w:ascii="Times New Roman" w:hAnsi="Times New Roman" w:cs="Times New Roman"/>
          <w:sz w:val="24"/>
          <w:szCs w:val="24"/>
        </w:rPr>
        <w:t xml:space="preserve"> design</w:t>
      </w:r>
      <w:r w:rsidR="00733467">
        <w:rPr>
          <w:rFonts w:ascii="Times New Roman" w:hAnsi="Times New Roman" w:cs="Times New Roman"/>
          <w:sz w:val="24"/>
          <w:szCs w:val="24"/>
        </w:rPr>
        <w:t>,</w:t>
      </w:r>
    </w:p>
    <w:p w14:paraId="5B73DB67" w14:textId="77777777" w:rsidR="00754FD2" w:rsidRPr="00D53FCD" w:rsidRDefault="006C1409" w:rsidP="00754FD2">
      <w:pPr>
        <w:rPr>
          <w:rFonts w:ascii="Times New Roman" w:hAnsi="Times New Roman" w:cs="Times New Roman"/>
          <w:sz w:val="24"/>
          <w:szCs w:val="24"/>
        </w:rPr>
      </w:pPr>
      <w:r w:rsidRPr="00D53FCD">
        <w:rPr>
          <w:rFonts w:ascii="Times New Roman" w:hAnsi="Times New Roman" w:cs="Times New Roman"/>
          <w:sz w:val="24"/>
          <w:szCs w:val="24"/>
        </w:rPr>
        <w:t>Technologically</w:t>
      </w:r>
      <w:r w:rsidR="00754FD2" w:rsidRPr="00D53FCD">
        <w:rPr>
          <w:rFonts w:ascii="Times New Roman" w:hAnsi="Times New Roman" w:cs="Times New Roman"/>
          <w:sz w:val="24"/>
          <w:szCs w:val="24"/>
        </w:rPr>
        <w:t xml:space="preserve"> advanced fitting rooms</w:t>
      </w:r>
      <w:r w:rsidR="00733467">
        <w:rPr>
          <w:rFonts w:ascii="Times New Roman" w:hAnsi="Times New Roman" w:cs="Times New Roman"/>
          <w:sz w:val="24"/>
          <w:szCs w:val="24"/>
        </w:rPr>
        <w:t>,</w:t>
      </w:r>
    </w:p>
    <w:p w14:paraId="06B4E094" w14:textId="77777777" w:rsidR="00754FD2" w:rsidRPr="00D53FCD" w:rsidRDefault="006C1409" w:rsidP="00754FD2">
      <w:pPr>
        <w:rPr>
          <w:rFonts w:ascii="Times New Roman" w:hAnsi="Times New Roman" w:cs="Times New Roman"/>
          <w:sz w:val="24"/>
          <w:szCs w:val="24"/>
        </w:rPr>
      </w:pPr>
      <w:r w:rsidRPr="00D53FCD">
        <w:rPr>
          <w:rFonts w:ascii="Times New Roman" w:hAnsi="Times New Roman" w:cs="Times New Roman"/>
          <w:sz w:val="24"/>
          <w:szCs w:val="24"/>
        </w:rPr>
        <w:t>Digital</w:t>
      </w:r>
      <w:r w:rsidR="00754FD2" w:rsidRPr="00D53FCD">
        <w:rPr>
          <w:rFonts w:ascii="Times New Roman" w:hAnsi="Times New Roman" w:cs="Times New Roman"/>
          <w:sz w:val="24"/>
          <w:szCs w:val="24"/>
        </w:rPr>
        <w:t xml:space="preserve"> screens</w:t>
      </w:r>
      <w:r w:rsidR="00733467">
        <w:rPr>
          <w:rFonts w:ascii="Times New Roman" w:hAnsi="Times New Roman" w:cs="Times New Roman"/>
          <w:sz w:val="24"/>
          <w:szCs w:val="24"/>
        </w:rPr>
        <w:t>,</w:t>
      </w:r>
    </w:p>
    <w:p w14:paraId="64183F4B" w14:textId="77777777" w:rsidR="00754FD2" w:rsidRPr="00D53FCD" w:rsidRDefault="006C1409" w:rsidP="00754FD2">
      <w:pPr>
        <w:rPr>
          <w:rFonts w:ascii="Times New Roman" w:hAnsi="Times New Roman" w:cs="Times New Roman"/>
          <w:sz w:val="24"/>
          <w:szCs w:val="24"/>
        </w:rPr>
      </w:pPr>
      <w:r w:rsidRPr="00D53FCD">
        <w:rPr>
          <w:rFonts w:ascii="Times New Roman" w:hAnsi="Times New Roman" w:cs="Times New Roman"/>
          <w:sz w:val="24"/>
          <w:szCs w:val="24"/>
        </w:rPr>
        <w:t>Clean</w:t>
      </w:r>
      <w:r w:rsidR="00754FD2" w:rsidRPr="00D53FCD">
        <w:rPr>
          <w:rFonts w:ascii="Times New Roman" w:hAnsi="Times New Roman" w:cs="Times New Roman"/>
          <w:sz w:val="24"/>
          <w:szCs w:val="24"/>
        </w:rPr>
        <w:t xml:space="preserve"> and modern design</w:t>
      </w:r>
      <w:r w:rsidR="00733467">
        <w:rPr>
          <w:rFonts w:ascii="Times New Roman" w:hAnsi="Times New Roman" w:cs="Times New Roman"/>
          <w:sz w:val="24"/>
          <w:szCs w:val="24"/>
        </w:rPr>
        <w:t>,</w:t>
      </w:r>
    </w:p>
    <w:p w14:paraId="1140FC90" w14:textId="77777777" w:rsidR="00754FD2" w:rsidRPr="00D53FCD" w:rsidRDefault="00754FD2" w:rsidP="00754FD2">
      <w:pPr>
        <w:rPr>
          <w:rFonts w:ascii="Times New Roman" w:hAnsi="Times New Roman" w:cs="Times New Roman"/>
          <w:sz w:val="24"/>
          <w:szCs w:val="24"/>
        </w:rPr>
      </w:pPr>
      <w:r w:rsidRPr="00D53FCD">
        <w:rPr>
          <w:rFonts w:ascii="Times New Roman" w:hAnsi="Times New Roman" w:cs="Times New Roman"/>
          <w:sz w:val="24"/>
          <w:szCs w:val="24"/>
        </w:rPr>
        <w:t>It suits Japan’s taste for minimalistic beauty and cutting-edge technology.</w:t>
      </w:r>
    </w:p>
    <w:p w14:paraId="0525CB66" w14:textId="77777777" w:rsidR="00754FD2" w:rsidRPr="00D53FCD" w:rsidRDefault="00754FD2" w:rsidP="00754FD2">
      <w:pPr>
        <w:rPr>
          <w:rFonts w:ascii="Times New Roman" w:hAnsi="Times New Roman" w:cs="Times New Roman"/>
          <w:sz w:val="24"/>
          <w:szCs w:val="24"/>
        </w:rPr>
      </w:pPr>
      <w:r w:rsidRPr="00D53FCD">
        <w:rPr>
          <w:rFonts w:ascii="Times New Roman" w:hAnsi="Times New Roman" w:cs="Times New Roman"/>
          <w:sz w:val="24"/>
          <w:szCs w:val="24"/>
        </w:rPr>
        <w:t>Italy</w:t>
      </w:r>
    </w:p>
    <w:p w14:paraId="15F8CC8B" w14:textId="77777777" w:rsidR="00754FD2" w:rsidRPr="00D53FCD" w:rsidRDefault="00754FD2" w:rsidP="00754FD2">
      <w:pPr>
        <w:rPr>
          <w:rFonts w:ascii="Times New Roman" w:hAnsi="Times New Roman" w:cs="Times New Roman"/>
          <w:sz w:val="24"/>
          <w:szCs w:val="24"/>
        </w:rPr>
      </w:pPr>
      <w:r w:rsidRPr="00D53FCD">
        <w:rPr>
          <w:rFonts w:ascii="Times New Roman" w:hAnsi="Times New Roman" w:cs="Times New Roman"/>
          <w:sz w:val="24"/>
          <w:szCs w:val="24"/>
        </w:rPr>
        <w:t>Characteristics of Italian Zara’s shops include:</w:t>
      </w:r>
    </w:p>
    <w:p w14:paraId="04CBA4BA" w14:textId="77777777" w:rsidR="00754FD2" w:rsidRPr="00D53FCD" w:rsidRDefault="006C1409" w:rsidP="00754FD2">
      <w:pPr>
        <w:rPr>
          <w:rFonts w:ascii="Times New Roman" w:hAnsi="Times New Roman" w:cs="Times New Roman"/>
          <w:sz w:val="24"/>
          <w:szCs w:val="24"/>
        </w:rPr>
      </w:pPr>
      <w:r w:rsidRPr="00D53FCD">
        <w:rPr>
          <w:rFonts w:ascii="Times New Roman" w:hAnsi="Times New Roman" w:cs="Times New Roman"/>
          <w:sz w:val="24"/>
          <w:szCs w:val="24"/>
        </w:rPr>
        <w:t>Elegant</w:t>
      </w:r>
      <w:r w:rsidR="00754FD2" w:rsidRPr="00D53FCD">
        <w:rPr>
          <w:rFonts w:ascii="Times New Roman" w:hAnsi="Times New Roman" w:cs="Times New Roman"/>
          <w:sz w:val="24"/>
          <w:szCs w:val="24"/>
        </w:rPr>
        <w:t xml:space="preserve"> visual merchandising</w:t>
      </w:r>
      <w:r w:rsidR="00733467">
        <w:rPr>
          <w:rFonts w:ascii="Times New Roman" w:hAnsi="Times New Roman" w:cs="Times New Roman"/>
          <w:sz w:val="24"/>
          <w:szCs w:val="24"/>
        </w:rPr>
        <w:t xml:space="preserve">, </w:t>
      </w:r>
      <w:r w:rsidRPr="00D53FCD">
        <w:rPr>
          <w:rFonts w:ascii="Times New Roman" w:hAnsi="Times New Roman" w:cs="Times New Roman"/>
          <w:sz w:val="24"/>
          <w:szCs w:val="24"/>
        </w:rPr>
        <w:t>Extensive</w:t>
      </w:r>
      <w:r w:rsidR="00754FD2" w:rsidRPr="00D53FCD">
        <w:rPr>
          <w:rFonts w:ascii="Times New Roman" w:hAnsi="Times New Roman" w:cs="Times New Roman"/>
          <w:sz w:val="24"/>
          <w:szCs w:val="24"/>
        </w:rPr>
        <w:t xml:space="preserve"> windows with large displays</w:t>
      </w:r>
      <w:r w:rsidR="00733467">
        <w:rPr>
          <w:rFonts w:ascii="Times New Roman" w:hAnsi="Times New Roman" w:cs="Times New Roman"/>
          <w:sz w:val="24"/>
          <w:szCs w:val="24"/>
        </w:rPr>
        <w:t xml:space="preserve">, </w:t>
      </w:r>
      <w:r w:rsidRPr="00D53FCD">
        <w:rPr>
          <w:rFonts w:ascii="Times New Roman" w:hAnsi="Times New Roman" w:cs="Times New Roman"/>
          <w:sz w:val="24"/>
          <w:szCs w:val="24"/>
        </w:rPr>
        <w:t>Stylish</w:t>
      </w:r>
      <w:r w:rsidR="00754FD2" w:rsidRPr="00D53FCD">
        <w:rPr>
          <w:rFonts w:ascii="Times New Roman" w:hAnsi="Times New Roman" w:cs="Times New Roman"/>
          <w:sz w:val="24"/>
          <w:szCs w:val="24"/>
        </w:rPr>
        <w:t xml:space="preserve"> mannequins</w:t>
      </w:r>
    </w:p>
    <w:p w14:paraId="137B17D7" w14:textId="77777777" w:rsidR="00754FD2" w:rsidRPr="00D53FCD" w:rsidRDefault="006C1409" w:rsidP="00754FD2">
      <w:pPr>
        <w:rPr>
          <w:rFonts w:ascii="Times New Roman" w:hAnsi="Times New Roman" w:cs="Times New Roman"/>
          <w:sz w:val="24"/>
          <w:szCs w:val="24"/>
        </w:rPr>
      </w:pPr>
      <w:r w:rsidRPr="00D53FCD">
        <w:rPr>
          <w:rFonts w:ascii="Times New Roman" w:hAnsi="Times New Roman" w:cs="Times New Roman"/>
          <w:sz w:val="24"/>
          <w:szCs w:val="24"/>
        </w:rPr>
        <w:t>High-end</w:t>
      </w:r>
      <w:r w:rsidR="00754FD2" w:rsidRPr="00D53FCD">
        <w:rPr>
          <w:rFonts w:ascii="Times New Roman" w:hAnsi="Times New Roman" w:cs="Times New Roman"/>
          <w:sz w:val="24"/>
          <w:szCs w:val="24"/>
        </w:rPr>
        <w:t xml:space="preserve"> materials</w:t>
      </w:r>
    </w:p>
    <w:p w14:paraId="744E4348" w14:textId="77777777" w:rsidR="00754FD2" w:rsidRPr="00733467" w:rsidRDefault="00754FD2" w:rsidP="00754FD2">
      <w:pPr>
        <w:rPr>
          <w:rFonts w:ascii="Times New Roman" w:hAnsi="Times New Roman" w:cs="Times New Roman"/>
          <w:sz w:val="24"/>
          <w:szCs w:val="24"/>
        </w:rPr>
      </w:pPr>
      <w:r w:rsidRPr="00D53FCD">
        <w:rPr>
          <w:rFonts w:ascii="Times New Roman" w:hAnsi="Times New Roman" w:cs="Times New Roman"/>
          <w:sz w:val="24"/>
          <w:szCs w:val="24"/>
        </w:rPr>
        <w:t>The physical setting helps define Zara as a trendsetter in European fashion (Ghemawat &amp; Nueno, 2006).</w:t>
      </w:r>
    </w:p>
    <w:p w14:paraId="7978197D" w14:textId="77777777" w:rsidR="00754FD2" w:rsidRPr="00733467" w:rsidRDefault="00335F44" w:rsidP="00733467">
      <w:pPr>
        <w:pStyle w:val="Heading1"/>
      </w:pPr>
      <w:bookmarkStart w:id="26" w:name="_Toc227895493"/>
      <w:r>
        <w:t xml:space="preserve">7. </w:t>
      </w:r>
      <w:r w:rsidR="00754FD2" w:rsidRPr="00733467">
        <w:t>Analysis of Zara’s Directional Development Strategy in Japan</w:t>
      </w:r>
      <w:bookmarkEnd w:id="26"/>
    </w:p>
    <w:p w14:paraId="0F76C5AD" w14:textId="77777777" w:rsidR="00754FD2" w:rsidRPr="00733467" w:rsidRDefault="00335F44" w:rsidP="00733467">
      <w:pPr>
        <w:pStyle w:val="Heading2"/>
        <w:rPr>
          <w:rFonts w:ascii="Times New Roman" w:hAnsi="Times New Roman" w:cs="Times New Roman"/>
          <w:color w:val="auto"/>
        </w:rPr>
      </w:pPr>
      <w:bookmarkStart w:id="27" w:name="_Toc227895494"/>
      <w:r>
        <w:rPr>
          <w:rFonts w:ascii="Times New Roman" w:hAnsi="Times New Roman" w:cs="Times New Roman"/>
          <w:color w:val="auto"/>
        </w:rPr>
        <w:t>7.</w:t>
      </w:r>
      <w:r w:rsidR="001B7C05" w:rsidRPr="00733467">
        <w:rPr>
          <w:rFonts w:ascii="Times New Roman" w:hAnsi="Times New Roman" w:cs="Times New Roman"/>
          <w:color w:val="auto"/>
        </w:rPr>
        <w:t>1. Market</w:t>
      </w:r>
      <w:r w:rsidR="00754FD2" w:rsidRPr="00733467">
        <w:rPr>
          <w:rFonts w:ascii="Times New Roman" w:hAnsi="Times New Roman" w:cs="Times New Roman"/>
          <w:color w:val="auto"/>
        </w:rPr>
        <w:t xml:space="preserve"> Penetration:</w:t>
      </w:r>
      <w:bookmarkEnd w:id="27"/>
    </w:p>
    <w:p w14:paraId="5A8A3BAA"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Market penetration can be accomplished by expanding the market share in the current Japanese market using the current products.</w:t>
      </w:r>
    </w:p>
    <w:p w14:paraId="041FBCFB"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Strategies: This is achieved by the use of the High-Frequency strategy used by Zara. By changing the floor stock after every three to four days, Zara increases the 'visit frequency' of the existing Japanese market consumers. It has been observed that the visit rate of a typical Zara consumer in Japan stands at 17 per year, against an industry average of four (Scribd, 2026).</w:t>
      </w:r>
    </w:p>
    <w:p w14:paraId="50A1A2F4"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Digital Synergy: Zara employs its app for foot traffic generation through the 'Click &amp; Collect' strategy along with stock checking at the Tokyo flagship stores (Inditex, 2026).</w:t>
      </w:r>
    </w:p>
    <w:p w14:paraId="63F54633" w14:textId="77777777" w:rsidR="00754FD2" w:rsidRPr="00733467" w:rsidRDefault="00335F44" w:rsidP="00733467">
      <w:pPr>
        <w:pStyle w:val="Heading2"/>
        <w:rPr>
          <w:rFonts w:ascii="Times New Roman" w:hAnsi="Times New Roman" w:cs="Times New Roman"/>
          <w:color w:val="auto"/>
        </w:rPr>
      </w:pPr>
      <w:bookmarkStart w:id="28" w:name="_Toc227895495"/>
      <w:r>
        <w:rPr>
          <w:rFonts w:ascii="Times New Roman" w:hAnsi="Times New Roman" w:cs="Times New Roman"/>
          <w:color w:val="auto"/>
        </w:rPr>
        <w:t>7.</w:t>
      </w:r>
      <w:r w:rsidR="00754FD2" w:rsidRPr="00733467">
        <w:rPr>
          <w:rFonts w:ascii="Times New Roman" w:hAnsi="Times New Roman" w:cs="Times New Roman"/>
          <w:color w:val="auto"/>
        </w:rPr>
        <w:t>2.</w:t>
      </w:r>
      <w:r w:rsidR="001B7C05" w:rsidRPr="00733467">
        <w:rPr>
          <w:rFonts w:ascii="Times New Roman" w:hAnsi="Times New Roman" w:cs="Times New Roman"/>
          <w:color w:val="auto"/>
        </w:rPr>
        <w:t xml:space="preserve"> Product</w:t>
      </w:r>
      <w:r w:rsidR="00754FD2" w:rsidRPr="00733467">
        <w:rPr>
          <w:rFonts w:ascii="Times New Roman" w:hAnsi="Times New Roman" w:cs="Times New Roman"/>
          <w:color w:val="auto"/>
        </w:rPr>
        <w:t xml:space="preserve"> development:</w:t>
      </w:r>
      <w:bookmarkEnd w:id="28"/>
    </w:p>
    <w:p w14:paraId="53931161"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Japan acts as an important feedback mechanism for the global design team at Zara.</w:t>
      </w:r>
    </w:p>
    <w:p w14:paraId="4C0EA3EF"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Fit &amp; Sizing: Zara has a separate line for the Asian region, taking into account shorter sleeves and a more slender figure, which is crucial for the Japanese customer (Opefir Agency, 2024).</w:t>
      </w:r>
    </w:p>
    <w:p w14:paraId="68B3DEAA"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"Scarcity" Concept: There is a higher concentration of "limited edition" products in Japan. The company manages to keep 40% of the collection dynamic by switching it out twice a week, thus creating a "scarcity climate" that meets the demands of the Japanese consumer (Scribd, 2026).</w:t>
      </w:r>
    </w:p>
    <w:p w14:paraId="57720D9A" w14:textId="77777777" w:rsidR="00754FD2" w:rsidRPr="00733467" w:rsidRDefault="00335F44" w:rsidP="00733467">
      <w:pPr>
        <w:pStyle w:val="Heading2"/>
        <w:rPr>
          <w:rFonts w:ascii="Times New Roman" w:hAnsi="Times New Roman" w:cs="Times New Roman"/>
          <w:color w:val="auto"/>
        </w:rPr>
      </w:pPr>
      <w:bookmarkStart w:id="29" w:name="_Toc227895496"/>
      <w:r>
        <w:rPr>
          <w:rFonts w:ascii="Times New Roman" w:hAnsi="Times New Roman" w:cs="Times New Roman"/>
          <w:color w:val="auto"/>
        </w:rPr>
        <w:t>7.</w:t>
      </w:r>
      <w:r w:rsidR="00754FD2" w:rsidRPr="00733467">
        <w:rPr>
          <w:rFonts w:ascii="Times New Roman" w:hAnsi="Times New Roman" w:cs="Times New Roman"/>
          <w:color w:val="auto"/>
        </w:rPr>
        <w:t>3.</w:t>
      </w:r>
      <w:r w:rsidR="001B7C05" w:rsidRPr="00733467">
        <w:rPr>
          <w:rFonts w:ascii="Times New Roman" w:hAnsi="Times New Roman" w:cs="Times New Roman"/>
          <w:color w:val="auto"/>
        </w:rPr>
        <w:t xml:space="preserve"> </w:t>
      </w:r>
      <w:r w:rsidR="00754FD2" w:rsidRPr="00733467">
        <w:rPr>
          <w:rFonts w:ascii="Times New Roman" w:hAnsi="Times New Roman" w:cs="Times New Roman"/>
          <w:color w:val="auto"/>
        </w:rPr>
        <w:t>Market Development:</w:t>
      </w:r>
      <w:bookmarkEnd w:id="29"/>
    </w:p>
    <w:p w14:paraId="4D80B1B9"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 xml:space="preserve"> Although at first Zara entered the Japanese market through a Joint Venture (JV) between itself and the Bigi Group due to the cultural differences, its present growth strategy involves quality expansion rather than quantitative growth.</w:t>
      </w:r>
    </w:p>
    <w:p w14:paraId="5D2EEBCF"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Optimization of Stores: Currently, by 2026, the Inditex Group has concentrated on improving and increasing the size of their flagship stores in strategic areas such as Ginza and Shibuya rather than establishing smaller satellite stores. According to their financial results in fiscal year 2025, Inditex made 217 store renovations across the globe, mainly focusing on Japan's “Experience Centres” (Inditex, 2026).</w:t>
      </w:r>
    </w:p>
    <w:p w14:paraId="6C1949BA"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Growth through Influencers: As per the recent figures in 2026, 7.8% of Zara's total influencer marketing activity comes from the Japanese market, which places it third on the list of countries of importance for digital partnership behind the United States and India (Modash, 2026).</w:t>
      </w:r>
    </w:p>
    <w:p w14:paraId="212E4322" w14:textId="77777777" w:rsidR="00754FD2" w:rsidRPr="00733467" w:rsidRDefault="00335F44" w:rsidP="00733467">
      <w:pPr>
        <w:pStyle w:val="Heading2"/>
        <w:rPr>
          <w:rFonts w:ascii="Times New Roman" w:hAnsi="Times New Roman" w:cs="Times New Roman"/>
          <w:color w:val="auto"/>
        </w:rPr>
      </w:pPr>
      <w:bookmarkStart w:id="30" w:name="_Toc227895497"/>
      <w:r>
        <w:rPr>
          <w:rFonts w:ascii="Times New Roman" w:hAnsi="Times New Roman" w:cs="Times New Roman"/>
          <w:color w:val="auto"/>
        </w:rPr>
        <w:t>7.</w:t>
      </w:r>
      <w:r w:rsidR="00754FD2" w:rsidRPr="00733467">
        <w:rPr>
          <w:rFonts w:ascii="Times New Roman" w:hAnsi="Times New Roman" w:cs="Times New Roman"/>
          <w:color w:val="auto"/>
        </w:rPr>
        <w:t>4. Diversification:</w:t>
      </w:r>
      <w:bookmarkEnd w:id="30"/>
    </w:p>
    <w:p w14:paraId="06D22BAC"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Diversification entails the use of new products in new markets. In Zara Japan, such a form of diversification is usually "Related Diversification."</w:t>
      </w:r>
    </w:p>
    <w:p w14:paraId="47E2216D"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Zara Home: One major strategy that Zara has applied for growth is its expansion of Zara Home in Japan. By venturing into the lifestyle and interior decoration market, Zara uses its brand name to grab a share of the consumer's wallet (Buildd, 2024).</w:t>
      </w:r>
    </w:p>
    <w:p w14:paraId="4929386D" w14:textId="77777777" w:rsidR="00754FD2" w:rsidRPr="00733467" w:rsidRDefault="00754FD2" w:rsidP="00754FD2">
      <w:pPr>
        <w:rPr>
          <w:rFonts w:ascii="Times New Roman" w:hAnsi="Times New Roman" w:cs="Times New Roman"/>
          <w:sz w:val="24"/>
          <w:szCs w:val="24"/>
        </w:rPr>
      </w:pPr>
      <w:r w:rsidRPr="00733467">
        <w:rPr>
          <w:rFonts w:ascii="Times New Roman" w:hAnsi="Times New Roman" w:cs="Times New Roman"/>
          <w:sz w:val="24"/>
          <w:szCs w:val="24"/>
        </w:rPr>
        <w:t>Technological Diversification: In 2026, Zara Japan has diversified into a service offering called "Zara Pre-Owned." With this innovation, Zara has expanded its business into the "Circular Economy" market to serve the increasing Japanese population interested in sustainable vintage high street fashion (The Industry Fashion, 2026).</w:t>
      </w:r>
    </w:p>
    <w:p w14:paraId="4D6681AB" w14:textId="77777777" w:rsidR="00C61CDB" w:rsidRPr="00C61CDB" w:rsidRDefault="00335F44" w:rsidP="00733467">
      <w:pPr>
        <w:pStyle w:val="Heading1"/>
      </w:pPr>
      <w:bookmarkStart w:id="31" w:name="_Toc227895498"/>
      <w:r>
        <w:t xml:space="preserve">8. </w:t>
      </w:r>
      <w:r w:rsidR="00C61CDB" w:rsidRPr="00C61CDB">
        <w:t>Ethical Evaluation of the Marketing Mix</w:t>
      </w:r>
      <w:bookmarkEnd w:id="31"/>
    </w:p>
    <w:p w14:paraId="70894F51" w14:textId="77777777" w:rsidR="00754FD2" w:rsidRPr="00676986" w:rsidRDefault="00335F44" w:rsidP="00676986">
      <w:pPr>
        <w:pStyle w:val="Heading2"/>
        <w:rPr>
          <w:rFonts w:ascii="Times New Roman" w:hAnsi="Times New Roman" w:cs="Times New Roman"/>
          <w:color w:val="auto"/>
        </w:rPr>
      </w:pPr>
      <w:bookmarkStart w:id="32" w:name="_Toc227895499"/>
      <w:r>
        <w:rPr>
          <w:rFonts w:ascii="Times New Roman" w:eastAsia="Times New Roman" w:hAnsi="Times New Roman" w:cs="Times New Roman"/>
          <w:color w:val="auto"/>
          <w:lang w:eastAsia="en-IN"/>
        </w:rPr>
        <w:t xml:space="preserve">8.1. </w:t>
      </w:r>
      <w:r w:rsidR="00C61CDB" w:rsidRPr="00676986">
        <w:rPr>
          <w:rFonts w:ascii="Times New Roman" w:eastAsia="Times New Roman" w:hAnsi="Times New Roman" w:cs="Times New Roman"/>
          <w:color w:val="auto"/>
          <w:lang w:eastAsia="en-IN"/>
        </w:rPr>
        <w:t>Italy</w:t>
      </w:r>
      <w:bookmarkEnd w:id="32"/>
    </w:p>
    <w:p w14:paraId="5EB4BA3B" w14:textId="77777777" w:rsidR="00C61CDB" w:rsidRPr="00676986" w:rsidRDefault="00335F44" w:rsidP="00676986">
      <w:pPr>
        <w:pStyle w:val="Heading3"/>
        <w:rPr>
          <w:rFonts w:ascii="Times New Roman" w:hAnsi="Times New Roman" w:cs="Times New Roman"/>
          <w:color w:val="auto"/>
        </w:rPr>
      </w:pPr>
      <w:bookmarkStart w:id="33" w:name="_Toc227895500"/>
      <w:r>
        <w:rPr>
          <w:rFonts w:ascii="Times New Roman" w:hAnsi="Times New Roman" w:cs="Times New Roman"/>
          <w:color w:val="auto"/>
        </w:rPr>
        <w:t xml:space="preserve">8.1.1. </w:t>
      </w:r>
      <w:r w:rsidR="00C61CDB" w:rsidRPr="00676986">
        <w:rPr>
          <w:rFonts w:ascii="Times New Roman" w:hAnsi="Times New Roman" w:cs="Times New Roman"/>
          <w:color w:val="auto"/>
        </w:rPr>
        <w:t>Product Strategy – Durability versus Planned Obsolescence</w:t>
      </w:r>
      <w:bookmarkEnd w:id="33"/>
    </w:p>
    <w:p w14:paraId="5659412C"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 xml:space="preserve">The first point of contention in Zara's product strategy concerns the clash between the </w:t>
      </w:r>
      <w:r w:rsidR="00266EB1" w:rsidRPr="00733467">
        <w:rPr>
          <w:rFonts w:ascii="Times New Roman" w:hAnsi="Times New Roman" w:cs="Times New Roman"/>
          <w:sz w:val="24"/>
          <w:szCs w:val="24"/>
        </w:rPr>
        <w:t>brand’s</w:t>
      </w:r>
      <w:r w:rsidRPr="00733467">
        <w:rPr>
          <w:rFonts w:ascii="Times New Roman" w:hAnsi="Times New Roman" w:cs="Times New Roman"/>
          <w:sz w:val="24"/>
          <w:szCs w:val="24"/>
        </w:rPr>
        <w:t xml:space="preserve"> fast pace of innovation and the European quest to build a sustainable circular economy.</w:t>
      </w:r>
    </w:p>
    <w:p w14:paraId="392629B9"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Ecological Footprint: Zara produces around 20,000 designs per year, resulting in massive textile waste (Jordan, 2021 cited in ResearchGate, 2025). In Italy, the practice is criticized as "planned obsolescence," which means that products are designed for fleeting trends instead of durability.</w:t>
      </w:r>
    </w:p>
    <w:p w14:paraId="081B77E6"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Substance Ethics: Although Zara claims to switch to 100% sustainable polyester and cotton by 2025, the sheer size of its operations nullifies any potential benefits in substance (The Journal, 2025).</w:t>
      </w:r>
    </w:p>
    <w:p w14:paraId="20D3764B" w14:textId="77777777" w:rsidR="00C61CDB" w:rsidRPr="00676986" w:rsidRDefault="00335F44" w:rsidP="00676986">
      <w:pPr>
        <w:pStyle w:val="Heading3"/>
        <w:rPr>
          <w:rFonts w:ascii="Times New Roman" w:hAnsi="Times New Roman" w:cs="Times New Roman"/>
          <w:color w:val="auto"/>
        </w:rPr>
      </w:pPr>
      <w:bookmarkStart w:id="34" w:name="_Toc227895501"/>
      <w:r>
        <w:rPr>
          <w:rFonts w:ascii="Times New Roman" w:hAnsi="Times New Roman" w:cs="Times New Roman"/>
          <w:color w:val="auto"/>
        </w:rPr>
        <w:t xml:space="preserve">8.1.2. </w:t>
      </w:r>
      <w:r w:rsidR="00C61CDB" w:rsidRPr="00676986">
        <w:rPr>
          <w:rFonts w:ascii="Times New Roman" w:hAnsi="Times New Roman" w:cs="Times New Roman"/>
          <w:color w:val="auto"/>
        </w:rPr>
        <w:t>Price Strategy – "Affordable Luxury"</w:t>
      </w:r>
      <w:bookmarkEnd w:id="34"/>
    </w:p>
    <w:p w14:paraId="6B6DD683"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Zara's price strategy allows consumers in Italy to access runway-style clothing at high-street prices, but the cost implications bring several ethical concerns.</w:t>
      </w:r>
    </w:p>
    <w:p w14:paraId="6FCB536D"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Chain of Distribution: Despite producing the majority of its products in "proximity markets" such as Spain and Portugal, there is consistent doubt surrounding the living wages paid to workers at lower levels of Zara's international supply chain (Dockrill, 2020 cited in ResearchGate, 2025).</w:t>
      </w:r>
    </w:p>
    <w:p w14:paraId="664C75C1"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Financial Imbalance: By offering affordable prices, Zara not only successfully competes with Italian local craftsmen but also threatens their long-term sustainability in the market.</w:t>
      </w:r>
    </w:p>
    <w:p w14:paraId="1E4E6261" w14:textId="77777777" w:rsidR="00C61CDB" w:rsidRPr="00676986" w:rsidRDefault="00335F44" w:rsidP="00676986">
      <w:pPr>
        <w:pStyle w:val="Heading3"/>
        <w:rPr>
          <w:rFonts w:ascii="Times New Roman" w:hAnsi="Times New Roman" w:cs="Times New Roman"/>
          <w:color w:val="auto"/>
        </w:rPr>
      </w:pPr>
      <w:bookmarkStart w:id="35" w:name="_Toc227895502"/>
      <w:r>
        <w:rPr>
          <w:rFonts w:ascii="Times New Roman" w:hAnsi="Times New Roman" w:cs="Times New Roman"/>
          <w:color w:val="auto"/>
        </w:rPr>
        <w:t xml:space="preserve">8.1.3. </w:t>
      </w:r>
      <w:r w:rsidR="00C61CDB" w:rsidRPr="00676986">
        <w:rPr>
          <w:rFonts w:ascii="Times New Roman" w:hAnsi="Times New Roman" w:cs="Times New Roman"/>
          <w:color w:val="auto"/>
        </w:rPr>
        <w:t>Place: Logistics and Urban Saturation</w:t>
      </w:r>
      <w:bookmarkEnd w:id="35"/>
    </w:p>
    <w:p w14:paraId="4020E0FB"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 xml:space="preserve">Zara's Place strategy takes advantage of premium locations in Italy's "fashion cities" (e.g., Milan and Rome) together with an advanced </w:t>
      </w:r>
      <w:r w:rsidR="00266EB1" w:rsidRPr="00733467">
        <w:rPr>
          <w:rFonts w:ascii="Times New Roman" w:hAnsi="Times New Roman" w:cs="Times New Roman"/>
          <w:sz w:val="24"/>
          <w:szCs w:val="24"/>
        </w:rPr>
        <w:t>Omni channel</w:t>
      </w:r>
      <w:r w:rsidRPr="00733467">
        <w:rPr>
          <w:rFonts w:ascii="Times New Roman" w:hAnsi="Times New Roman" w:cs="Times New Roman"/>
          <w:sz w:val="24"/>
          <w:szCs w:val="24"/>
        </w:rPr>
        <w:t xml:space="preserve"> approach.</w:t>
      </w:r>
    </w:p>
    <w:p w14:paraId="4863CA6F"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Emissions in Logistics: In order to replenish its Italian flagship shops twice a week, Zara requires rapid transportation, even air transport. Thus, a considerable amount of emissions is created, which stands against Zara's claims of reaching "Net Zero" (Marley’s Monsters, 2024).</w:t>
      </w:r>
    </w:p>
    <w:p w14:paraId="3759E894" w14:textId="77777777" w:rsidR="00C61CDB" w:rsidRPr="00733467" w:rsidRDefault="00C61CDB" w:rsidP="00C61CDB">
      <w:pPr>
        <w:rPr>
          <w:rFonts w:ascii="Times New Roman" w:hAnsi="Times New Roman" w:cs="Times New Roman"/>
          <w:sz w:val="24"/>
          <w:szCs w:val="24"/>
        </w:rPr>
      </w:pPr>
      <w:r w:rsidRPr="00733467">
        <w:rPr>
          <w:rFonts w:ascii="Times New Roman" w:hAnsi="Times New Roman" w:cs="Times New Roman"/>
          <w:sz w:val="24"/>
          <w:szCs w:val="24"/>
        </w:rPr>
        <w:t xml:space="preserve">Distribution Ethics: The prevalence of big Zara shops in the historic </w:t>
      </w:r>
      <w:r w:rsidR="009143AE" w:rsidRPr="00733467">
        <w:rPr>
          <w:rFonts w:ascii="Times New Roman" w:hAnsi="Times New Roman" w:cs="Times New Roman"/>
          <w:sz w:val="24"/>
          <w:szCs w:val="24"/>
        </w:rPr>
        <w:t>centre</w:t>
      </w:r>
      <w:r w:rsidRPr="00733467">
        <w:rPr>
          <w:rFonts w:ascii="Times New Roman" w:hAnsi="Times New Roman" w:cs="Times New Roman"/>
          <w:sz w:val="24"/>
          <w:szCs w:val="24"/>
        </w:rPr>
        <w:t xml:space="preserve"> of Italian cities might result in the eviction of independent businesses.</w:t>
      </w:r>
    </w:p>
    <w:p w14:paraId="0F3C50F5" w14:textId="77777777" w:rsidR="00D54065" w:rsidRPr="00676986" w:rsidRDefault="00335F44" w:rsidP="00676986">
      <w:pPr>
        <w:pStyle w:val="Heading3"/>
        <w:rPr>
          <w:rFonts w:ascii="Times New Roman" w:hAnsi="Times New Roman" w:cs="Times New Roman"/>
          <w:color w:val="auto"/>
        </w:rPr>
      </w:pPr>
      <w:bookmarkStart w:id="36" w:name="_Toc227895503"/>
      <w:r>
        <w:rPr>
          <w:rFonts w:ascii="Times New Roman" w:hAnsi="Times New Roman" w:cs="Times New Roman"/>
          <w:color w:val="auto"/>
        </w:rPr>
        <w:t xml:space="preserve">8.1.4. </w:t>
      </w:r>
      <w:r w:rsidR="00D54065" w:rsidRPr="00676986">
        <w:rPr>
          <w:rFonts w:ascii="Times New Roman" w:hAnsi="Times New Roman" w:cs="Times New Roman"/>
          <w:color w:val="auto"/>
        </w:rPr>
        <w:t>Promotion: Greenwashing and Social Washing</w:t>
      </w:r>
      <w:bookmarkEnd w:id="36"/>
    </w:p>
    <w:p w14:paraId="17FA7CA8" w14:textId="77777777" w:rsidR="00D54065" w:rsidRPr="00733467" w:rsidRDefault="00D54065" w:rsidP="00D54065">
      <w:pPr>
        <w:rPr>
          <w:rFonts w:ascii="Times New Roman" w:hAnsi="Times New Roman" w:cs="Times New Roman"/>
          <w:sz w:val="24"/>
          <w:szCs w:val="24"/>
        </w:rPr>
      </w:pPr>
      <w:r w:rsidRPr="00733467">
        <w:rPr>
          <w:rFonts w:ascii="Times New Roman" w:hAnsi="Times New Roman" w:cs="Times New Roman"/>
          <w:sz w:val="24"/>
          <w:szCs w:val="24"/>
        </w:rPr>
        <w:t>As of 2026, Promotion is by far the most unethical aspect of Zara’s marketing mix in Italy because of the "Empowering Decree" (Legislative Decree No. 30/2026).</w:t>
      </w:r>
    </w:p>
    <w:p w14:paraId="7F8CEE9A" w14:textId="77777777" w:rsidR="00D54065" w:rsidRPr="00733467" w:rsidRDefault="00D54065" w:rsidP="00D54065">
      <w:pPr>
        <w:rPr>
          <w:rFonts w:ascii="Times New Roman" w:hAnsi="Times New Roman" w:cs="Times New Roman"/>
          <w:sz w:val="24"/>
          <w:szCs w:val="24"/>
        </w:rPr>
      </w:pPr>
      <w:r w:rsidRPr="00733467">
        <w:rPr>
          <w:rFonts w:ascii="Times New Roman" w:hAnsi="Times New Roman" w:cs="Times New Roman"/>
          <w:sz w:val="24"/>
          <w:szCs w:val="24"/>
        </w:rPr>
        <w:t>Greenwashing: According to Italy’s new legislation, making a general claim such as "eco," or "green" is illegal unless the company can present a reliable certification (JD Supra, 2026). Zara’s "Join Life" promotion has been accused of making a general greenwashing claim that gives consumers the idea of sustainability without any proof.</w:t>
      </w:r>
    </w:p>
    <w:p w14:paraId="5CAA8547" w14:textId="77777777" w:rsidR="00D54065" w:rsidRPr="00733467" w:rsidRDefault="00D54065" w:rsidP="00D54065">
      <w:pPr>
        <w:rPr>
          <w:rFonts w:ascii="Times New Roman" w:hAnsi="Times New Roman" w:cs="Times New Roman"/>
          <w:sz w:val="24"/>
          <w:szCs w:val="24"/>
        </w:rPr>
      </w:pPr>
      <w:r w:rsidRPr="00733467">
        <w:rPr>
          <w:rFonts w:ascii="Times New Roman" w:hAnsi="Times New Roman" w:cs="Times New Roman"/>
          <w:sz w:val="24"/>
          <w:szCs w:val="24"/>
        </w:rPr>
        <w:t>Social Responsibility: The fashion retailer has received criticism for its lack of consideration in social responsibility when it comes to promotion. In late 2025, some ads were described as showing "unhealthily thin" models in an effort to create debate in Europe on the social responsibilities of fashion brands (Marketing Magazine, 2025).</w:t>
      </w:r>
    </w:p>
    <w:p w14:paraId="14C7CDE3" w14:textId="77777777" w:rsidR="00D54065" w:rsidRPr="00676986" w:rsidRDefault="00335F44" w:rsidP="00676986">
      <w:pPr>
        <w:pStyle w:val="Heading2"/>
        <w:rPr>
          <w:rFonts w:ascii="Times New Roman" w:eastAsia="Times New Roman" w:hAnsi="Times New Roman" w:cs="Times New Roman"/>
          <w:color w:val="auto"/>
          <w:lang w:eastAsia="en-IN"/>
        </w:rPr>
      </w:pPr>
      <w:bookmarkStart w:id="37" w:name="_Toc227895504"/>
      <w:r>
        <w:rPr>
          <w:rFonts w:ascii="Times New Roman" w:eastAsia="Times New Roman" w:hAnsi="Times New Roman" w:cs="Times New Roman"/>
          <w:color w:val="auto"/>
          <w:lang w:eastAsia="en-IN"/>
        </w:rPr>
        <w:t xml:space="preserve">8.2. </w:t>
      </w:r>
      <w:r w:rsidR="00D54065" w:rsidRPr="00676986">
        <w:rPr>
          <w:rFonts w:ascii="Times New Roman" w:eastAsia="Times New Roman" w:hAnsi="Times New Roman" w:cs="Times New Roman"/>
          <w:color w:val="auto"/>
          <w:lang w:eastAsia="en-IN"/>
        </w:rPr>
        <w:t>Japan</w:t>
      </w:r>
      <w:bookmarkEnd w:id="37"/>
    </w:p>
    <w:p w14:paraId="50322FD1" w14:textId="77777777" w:rsidR="00D54065" w:rsidRPr="00676986" w:rsidRDefault="00335F44" w:rsidP="00676986">
      <w:pPr>
        <w:pStyle w:val="Heading3"/>
        <w:rPr>
          <w:rFonts w:ascii="Times New Roman" w:hAnsi="Times New Roman" w:cs="Times New Roman"/>
          <w:color w:val="auto"/>
        </w:rPr>
      </w:pPr>
      <w:bookmarkStart w:id="38" w:name="_Toc227895505"/>
      <w:r>
        <w:rPr>
          <w:rFonts w:ascii="Times New Roman" w:hAnsi="Times New Roman" w:cs="Times New Roman"/>
          <w:color w:val="auto"/>
        </w:rPr>
        <w:t xml:space="preserve">8.2.1. </w:t>
      </w:r>
      <w:r w:rsidR="00D54065" w:rsidRPr="00676986">
        <w:rPr>
          <w:rFonts w:ascii="Times New Roman" w:hAnsi="Times New Roman" w:cs="Times New Roman"/>
          <w:color w:val="auto"/>
        </w:rPr>
        <w:t>Product Strategy: The Quality-Sustainability Dilemma</w:t>
      </w:r>
      <w:bookmarkEnd w:id="38"/>
    </w:p>
    <w:p w14:paraId="3061412A" w14:textId="77777777" w:rsidR="00D54065" w:rsidRPr="00676986" w:rsidRDefault="00D54065" w:rsidP="00676986">
      <w:pPr>
        <w:rPr>
          <w:rFonts w:ascii="Times New Roman" w:hAnsi="Times New Roman" w:cs="Times New Roman"/>
          <w:sz w:val="24"/>
          <w:szCs w:val="24"/>
        </w:rPr>
      </w:pPr>
      <w:r w:rsidRPr="00676986">
        <w:rPr>
          <w:rFonts w:ascii="Times New Roman" w:hAnsi="Times New Roman" w:cs="Times New Roman"/>
          <w:sz w:val="24"/>
          <w:szCs w:val="24"/>
        </w:rPr>
        <w:t>The first moral dilemma regarding the Product strategy is related to the negative environmental impact of “High-Frequency” manufacturing. Although Zara tailors its products to the Japanese market through “Fit &amp; Sizing” for Asia (Opefir Agency, 2024), the principle remains dependent on the high rotation rate of products.</w:t>
      </w:r>
    </w:p>
    <w:p w14:paraId="1E0DB2BD" w14:textId="77777777" w:rsidR="00D54065" w:rsidRPr="00676986" w:rsidRDefault="00D54065" w:rsidP="00676986">
      <w:pPr>
        <w:rPr>
          <w:rFonts w:ascii="Times New Roman" w:hAnsi="Times New Roman" w:cs="Times New Roman"/>
          <w:sz w:val="24"/>
          <w:szCs w:val="24"/>
        </w:rPr>
      </w:pPr>
      <w:r w:rsidRPr="00676986">
        <w:rPr>
          <w:rFonts w:ascii="Times New Roman" w:hAnsi="Times New Roman" w:cs="Times New Roman"/>
          <w:sz w:val="24"/>
          <w:szCs w:val="24"/>
        </w:rPr>
        <w:t>Waste and Overproduction: Zara’s approach of rotating the floor stock within every three or four days, aiming for 17 visits per annum (Scribd, 2026), promotes excessive consumption. For a society that appreciates minimalism and “perfection” (Haghirian, 2010), the ethical question arises whether this “scarcity mentality” (Scribd, 2026) goes against the emerging societal trends of environmental conservation (OECD, 2023).</w:t>
      </w:r>
    </w:p>
    <w:p w14:paraId="0E8EC545" w14:textId="77777777" w:rsidR="00D54065" w:rsidRPr="00676986" w:rsidRDefault="00335F44" w:rsidP="00676986">
      <w:pPr>
        <w:pStyle w:val="Heading3"/>
        <w:rPr>
          <w:rFonts w:ascii="Times New Roman" w:hAnsi="Times New Roman" w:cs="Times New Roman"/>
          <w:color w:val="auto"/>
        </w:rPr>
      </w:pPr>
      <w:bookmarkStart w:id="39" w:name="_Toc227895506"/>
      <w:r>
        <w:rPr>
          <w:rFonts w:ascii="Times New Roman" w:hAnsi="Times New Roman" w:cs="Times New Roman"/>
          <w:color w:val="auto"/>
        </w:rPr>
        <w:t xml:space="preserve">8.2.2. </w:t>
      </w:r>
      <w:r w:rsidR="00D54065" w:rsidRPr="00676986">
        <w:rPr>
          <w:rFonts w:ascii="Times New Roman" w:hAnsi="Times New Roman" w:cs="Times New Roman"/>
          <w:color w:val="auto"/>
        </w:rPr>
        <w:t>Price Strategy: The Visibility of Value</w:t>
      </w:r>
      <w:bookmarkEnd w:id="39"/>
    </w:p>
    <w:p w14:paraId="16329BEB" w14:textId="77777777" w:rsidR="00D54065" w:rsidRPr="00676986" w:rsidRDefault="00D54065" w:rsidP="00676986">
      <w:pPr>
        <w:rPr>
          <w:rFonts w:ascii="Times New Roman" w:hAnsi="Times New Roman" w:cs="Times New Roman"/>
          <w:sz w:val="24"/>
          <w:szCs w:val="24"/>
        </w:rPr>
      </w:pPr>
      <w:r w:rsidRPr="00676986">
        <w:rPr>
          <w:rFonts w:ascii="Times New Roman" w:hAnsi="Times New Roman" w:cs="Times New Roman"/>
          <w:sz w:val="24"/>
          <w:szCs w:val="24"/>
        </w:rPr>
        <w:t>The Zara’s Price strategy in Japan follows a “value-based” model, which places it between luxury and economic products (Advergize, 2026).</w:t>
      </w:r>
    </w:p>
    <w:p w14:paraId="2E945486" w14:textId="77777777" w:rsidR="00D54065" w:rsidRPr="00676986" w:rsidRDefault="009143AE" w:rsidP="00676986">
      <w:pPr>
        <w:rPr>
          <w:rFonts w:ascii="Times New Roman" w:hAnsi="Times New Roman" w:cs="Times New Roman"/>
          <w:sz w:val="24"/>
          <w:szCs w:val="24"/>
        </w:rPr>
      </w:pPr>
      <w:r w:rsidRPr="00676986">
        <w:rPr>
          <w:rFonts w:ascii="Times New Roman" w:hAnsi="Times New Roman" w:cs="Times New Roman"/>
          <w:sz w:val="24"/>
          <w:szCs w:val="24"/>
        </w:rPr>
        <w:t>Labour</w:t>
      </w:r>
      <w:r w:rsidR="00D54065" w:rsidRPr="00676986">
        <w:rPr>
          <w:rFonts w:ascii="Times New Roman" w:hAnsi="Times New Roman" w:cs="Times New Roman"/>
          <w:sz w:val="24"/>
          <w:szCs w:val="24"/>
        </w:rPr>
        <w:t xml:space="preserve"> Ethics: In order to sustain its value-based pricing in face of expensive imports into Japan with strict employment regulations (Cavusgil et al., 2021), there are issues related to the ethics of its global supply chain. The Japanese value “reliability” (Haghirian, 2010); however, Zara has come under global criticism in connection with lack of transparency concerning living wages paid in its production </w:t>
      </w:r>
      <w:r w:rsidRPr="00676986">
        <w:rPr>
          <w:rFonts w:ascii="Times New Roman" w:hAnsi="Times New Roman" w:cs="Times New Roman"/>
          <w:sz w:val="24"/>
          <w:szCs w:val="24"/>
        </w:rPr>
        <w:t>centres</w:t>
      </w:r>
      <w:r w:rsidR="00D54065" w:rsidRPr="00676986">
        <w:rPr>
          <w:rFonts w:ascii="Times New Roman" w:hAnsi="Times New Roman" w:cs="Times New Roman"/>
          <w:sz w:val="24"/>
          <w:szCs w:val="24"/>
        </w:rPr>
        <w:t xml:space="preserve"> that make its Japanese pricing possible.</w:t>
      </w:r>
    </w:p>
    <w:p w14:paraId="0B7B5D78" w14:textId="77777777" w:rsidR="00D54065" w:rsidRPr="00676986" w:rsidRDefault="00335F44" w:rsidP="00676986">
      <w:pPr>
        <w:pStyle w:val="Heading3"/>
        <w:rPr>
          <w:rFonts w:ascii="Times New Roman" w:hAnsi="Times New Roman" w:cs="Times New Roman"/>
          <w:color w:val="auto"/>
        </w:rPr>
      </w:pPr>
      <w:bookmarkStart w:id="40" w:name="_Toc227895507"/>
      <w:r>
        <w:rPr>
          <w:rFonts w:ascii="Times New Roman" w:hAnsi="Times New Roman" w:cs="Times New Roman"/>
          <w:color w:val="auto"/>
        </w:rPr>
        <w:t xml:space="preserve">8.2.3. </w:t>
      </w:r>
      <w:r w:rsidR="00D54065" w:rsidRPr="00676986">
        <w:rPr>
          <w:rFonts w:ascii="Times New Roman" w:hAnsi="Times New Roman" w:cs="Times New Roman"/>
          <w:color w:val="auto"/>
        </w:rPr>
        <w:t>Place Strategy: Logistics and Environmental Cost</w:t>
      </w:r>
      <w:bookmarkEnd w:id="40"/>
    </w:p>
    <w:p w14:paraId="16BD6E55" w14:textId="77777777" w:rsidR="00D54065" w:rsidRPr="00676986" w:rsidRDefault="00D54065" w:rsidP="00676986">
      <w:pPr>
        <w:rPr>
          <w:rFonts w:ascii="Times New Roman" w:hAnsi="Times New Roman" w:cs="Times New Roman"/>
          <w:sz w:val="24"/>
          <w:szCs w:val="24"/>
        </w:rPr>
      </w:pPr>
      <w:r w:rsidRPr="00676986">
        <w:rPr>
          <w:rFonts w:ascii="Times New Roman" w:hAnsi="Times New Roman" w:cs="Times New Roman"/>
          <w:sz w:val="24"/>
          <w:szCs w:val="24"/>
        </w:rPr>
        <w:t>The Place strategy in Japan emphasizes “Experience Centres” in high-tech urban settings such as Ginza (Inditex, 2026).</w:t>
      </w:r>
    </w:p>
    <w:p w14:paraId="7C3E6D05" w14:textId="77777777" w:rsidR="00676986" w:rsidRDefault="00D54065" w:rsidP="00676986">
      <w:pPr>
        <w:rPr>
          <w:rFonts w:ascii="Times New Roman" w:hAnsi="Times New Roman" w:cs="Times New Roman"/>
          <w:sz w:val="24"/>
          <w:szCs w:val="24"/>
        </w:rPr>
      </w:pPr>
      <w:r w:rsidRPr="00676986">
        <w:rPr>
          <w:rFonts w:ascii="Times New Roman" w:hAnsi="Times New Roman" w:cs="Times New Roman"/>
          <w:sz w:val="24"/>
          <w:szCs w:val="24"/>
        </w:rPr>
        <w:t>Environmental Cost of Efficiency: In order to ensure “logistics efficiency” demanded by the Japanese market (METI, 2023), Zara employs carbon-emitting air transport services to supply new products twice a week. Although Japanese enterprises have an obligation to “protect the environment in response to customer demands” (OECD, 2023), Zara’s logistics model comes at a notable environmental cost.</w:t>
      </w:r>
    </w:p>
    <w:p w14:paraId="01E95739" w14:textId="77777777" w:rsidR="00D54065" w:rsidRPr="00676986" w:rsidRDefault="00335F44" w:rsidP="00676986">
      <w:pPr>
        <w:pStyle w:val="Heading3"/>
        <w:rPr>
          <w:rFonts w:ascii="Times New Roman" w:hAnsi="Times New Roman" w:cs="Times New Roman"/>
          <w:color w:val="auto"/>
        </w:rPr>
      </w:pPr>
      <w:bookmarkStart w:id="41" w:name="_Toc227895508"/>
      <w:r>
        <w:rPr>
          <w:rFonts w:ascii="Times New Roman" w:hAnsi="Times New Roman" w:cs="Times New Roman"/>
          <w:color w:val="auto"/>
        </w:rPr>
        <w:t>8.2.4</w:t>
      </w:r>
      <w:r w:rsidR="00D54065" w:rsidRPr="00676986">
        <w:rPr>
          <w:rFonts w:ascii="Times New Roman" w:hAnsi="Times New Roman" w:cs="Times New Roman"/>
          <w:color w:val="auto"/>
        </w:rPr>
        <w:t>Promotion Strategy: The Risk of Greenwashing</w:t>
      </w:r>
      <w:bookmarkEnd w:id="41"/>
    </w:p>
    <w:p w14:paraId="6FC3E9AA" w14:textId="77777777" w:rsidR="00D54065" w:rsidRPr="00676986" w:rsidRDefault="00D54065" w:rsidP="00676986">
      <w:pPr>
        <w:rPr>
          <w:rFonts w:ascii="Times New Roman" w:hAnsi="Times New Roman" w:cs="Times New Roman"/>
          <w:sz w:val="24"/>
          <w:szCs w:val="24"/>
        </w:rPr>
      </w:pPr>
      <w:r w:rsidRPr="00676986">
        <w:rPr>
          <w:rFonts w:ascii="Times New Roman" w:hAnsi="Times New Roman" w:cs="Times New Roman"/>
          <w:sz w:val="24"/>
          <w:szCs w:val="24"/>
        </w:rPr>
        <w:t>Zara's Promotion Strategy in Japan is "informative" and uses digital media, featuring influencer marketing (Modash, 2026).</w:t>
      </w:r>
    </w:p>
    <w:p w14:paraId="49E8154C" w14:textId="77777777" w:rsidR="00D54065" w:rsidRPr="00676986" w:rsidRDefault="00D54065" w:rsidP="00676986">
      <w:pPr>
        <w:rPr>
          <w:rFonts w:ascii="Times New Roman" w:hAnsi="Times New Roman" w:cs="Times New Roman"/>
          <w:sz w:val="24"/>
          <w:szCs w:val="24"/>
        </w:rPr>
      </w:pPr>
      <w:r w:rsidRPr="00676986">
        <w:rPr>
          <w:rFonts w:ascii="Times New Roman" w:hAnsi="Times New Roman" w:cs="Times New Roman"/>
          <w:sz w:val="24"/>
          <w:szCs w:val="24"/>
        </w:rPr>
        <w:t>Greenwashing: In terms of ethical problems, Zara's promotion strategy focusing on "Related Diversification" in sustainable businesses, such as the "Zara Pre-Owned" concept (The Industry Fashion, 2026), despite being based on a fast fashion business model can be viewed as "greenwashing"—where a business uses a sustainable project to hide its actual effect on the environment.</w:t>
      </w:r>
    </w:p>
    <w:p w14:paraId="6785DCA6" w14:textId="77777777" w:rsidR="00AA48A6" w:rsidRPr="00AA48A6" w:rsidRDefault="00AA48A6" w:rsidP="00AA48A6">
      <w:pPr>
        <w:autoSpaceDE w:val="0"/>
        <w:autoSpaceDN w:val="0"/>
        <w:adjustRightInd w:val="0"/>
        <w:spacing w:after="0" w:line="240" w:lineRule="auto"/>
        <w:rPr>
          <w:rFonts w:ascii="Times New Roman" w:hAnsi="Times New Roman" w:cs="Times New Roman"/>
          <w:color w:val="000000"/>
          <w:sz w:val="24"/>
          <w:szCs w:val="24"/>
        </w:rPr>
      </w:pPr>
    </w:p>
    <w:p w14:paraId="156EB68E" w14:textId="77777777" w:rsidR="00AA48A6" w:rsidRDefault="00335F44" w:rsidP="00676986">
      <w:pPr>
        <w:pStyle w:val="Heading1"/>
      </w:pPr>
      <w:bookmarkStart w:id="42" w:name="_Toc227895509"/>
      <w:r>
        <w:t xml:space="preserve">9. </w:t>
      </w:r>
      <w:r w:rsidR="00AA48A6" w:rsidRPr="00AA48A6">
        <w:t>Recommendations</w:t>
      </w:r>
      <w:bookmarkEnd w:id="42"/>
      <w:r w:rsidR="00AA48A6" w:rsidRPr="00AA48A6">
        <w:t xml:space="preserve"> </w:t>
      </w:r>
    </w:p>
    <w:p w14:paraId="535E2ECA" w14:textId="77777777" w:rsidR="00AA48A6" w:rsidRPr="00676986" w:rsidRDefault="00AA48A6" w:rsidP="00AA48A6">
      <w:pPr>
        <w:numPr>
          <w:ilvl w:val="0"/>
          <w:numId w:val="6"/>
        </w:numPr>
        <w:autoSpaceDE w:val="0"/>
        <w:autoSpaceDN w:val="0"/>
        <w:adjustRightInd w:val="0"/>
        <w:spacing w:after="0" w:line="240" w:lineRule="auto"/>
        <w:rPr>
          <w:rFonts w:ascii="Times New Roman" w:hAnsi="Times New Roman" w:cs="Times New Roman"/>
          <w:color w:val="000000"/>
          <w:sz w:val="24"/>
          <w:szCs w:val="24"/>
        </w:rPr>
      </w:pPr>
      <w:r w:rsidRPr="00676986">
        <w:rPr>
          <w:rFonts w:ascii="Times New Roman" w:hAnsi="Times New Roman" w:cs="Times New Roman"/>
          <w:color w:val="000000"/>
          <w:sz w:val="24"/>
          <w:szCs w:val="24"/>
        </w:rPr>
        <w:t>Italy</w:t>
      </w:r>
    </w:p>
    <w:p w14:paraId="5F35E6FA"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In Italy, the company’s business model needs to transition from “Fast-Fashion” to “Circular Value” to adhere to stringent sustainability policies of the EU and the country’s high regard for craftsmanship.</w:t>
      </w:r>
    </w:p>
    <w:p w14:paraId="31EAFEBB"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Deploy “Digital Product Passports” (DPP): As per the EU Strategy for Sustainable and Circular Textiles, Zara should adopt DPPs in its products sold in Italy. The DPP technology offers transparency to consumers regarding information about the origin of materials, reparability, and recyclability of items, thereby tackling issues related to “greenwashing” (Sancroft, 2024).</w:t>
      </w:r>
    </w:p>
    <w:p w14:paraId="1F3B13B8"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Expand “Zara Pre-Owned” and Repair Platforms: To mitigate criticisms of “planned obsolescence,” Zara should introduce repair and resale facilities in all major cities of Italy. Offering these services at flagship stores in Milan and Rome will cater to the young population that is fashion-forward but financially constrained (OECD, 2023).</w:t>
      </w:r>
    </w:p>
    <w:p w14:paraId="38702DC5" w14:textId="77777777" w:rsidR="00AA48A6" w:rsidRPr="00676986" w:rsidRDefault="009143AE" w:rsidP="00AA48A6">
      <w:pPr>
        <w:rPr>
          <w:rFonts w:ascii="Times New Roman" w:hAnsi="Times New Roman" w:cs="Times New Roman"/>
          <w:sz w:val="24"/>
          <w:szCs w:val="24"/>
        </w:rPr>
      </w:pPr>
      <w:r w:rsidRPr="00676986">
        <w:rPr>
          <w:rFonts w:ascii="Times New Roman" w:hAnsi="Times New Roman" w:cs="Times New Roman"/>
          <w:sz w:val="24"/>
          <w:szCs w:val="24"/>
        </w:rPr>
        <w:t>Decarbonisation</w:t>
      </w:r>
      <w:r w:rsidR="00AA48A6" w:rsidRPr="00676986">
        <w:rPr>
          <w:rFonts w:ascii="Times New Roman" w:hAnsi="Times New Roman" w:cs="Times New Roman"/>
          <w:sz w:val="24"/>
          <w:szCs w:val="24"/>
        </w:rPr>
        <w:t xml:space="preserve"> Strategy for Logistics: It is necessary for Zara to lower its dependence on air freight for the weekly restocking of its Italian stores. Multi-modal transport (road/rail) and "duo-trailers" (up to 30% reduction in emission per trip) would be crucial for justifying its "Net Zero" claim (Inditex, 2026).</w:t>
      </w:r>
    </w:p>
    <w:p w14:paraId="4298B3AF"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Collaboration with Artisans Collection: In response to the threat of displacement of local retailers (Social Factor), Zara can develop its collaboration with artisans from the Italian fashion industry. By doing so, Zara can be portrayed as an advocate for the local fashion culture instead of being a competitor (Jackson &amp; Shaw, 2022).</w:t>
      </w:r>
    </w:p>
    <w:p w14:paraId="77322799"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JAPAN</w:t>
      </w:r>
    </w:p>
    <w:p w14:paraId="5A260F6B"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The focus in Japan should be on “Precision, Quality, and Technology” to cater to the demands of a quality-conscious and judicious consumer segment.</w:t>
      </w:r>
    </w:p>
    <w:p w14:paraId="012A58DC"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Higher-Quality “Capsule” Collections: Rather than pursuing the "high-frequency scarcity" strategy that works in Western markets, Zara must introduce higher-quality and more enduring “capsule wardrobe” collections in Japan to meet consumers’ minimalist preferences. This approach would reduce ethical dilemmas related to overproduction (Haghirian, 2010).</w:t>
      </w:r>
    </w:p>
    <w:p w14:paraId="509FB35B" w14:textId="77777777" w:rsidR="00AA48A6" w:rsidRPr="00676986" w:rsidRDefault="00266EB1" w:rsidP="00AA48A6">
      <w:pPr>
        <w:rPr>
          <w:rFonts w:ascii="Times New Roman" w:hAnsi="Times New Roman" w:cs="Times New Roman"/>
          <w:sz w:val="24"/>
          <w:szCs w:val="24"/>
        </w:rPr>
      </w:pPr>
      <w:r w:rsidRPr="00676986">
        <w:rPr>
          <w:rFonts w:ascii="Times New Roman" w:hAnsi="Times New Roman" w:cs="Times New Roman"/>
          <w:sz w:val="24"/>
          <w:szCs w:val="24"/>
        </w:rPr>
        <w:t>Omni channel</w:t>
      </w:r>
      <w:r w:rsidR="00AA48A6" w:rsidRPr="00676986">
        <w:rPr>
          <w:rFonts w:ascii="Times New Roman" w:hAnsi="Times New Roman" w:cs="Times New Roman"/>
          <w:sz w:val="24"/>
          <w:szCs w:val="24"/>
        </w:rPr>
        <w:t xml:space="preserve"> Personalization Boosted: With its advanced tech penetration rate (METI, 2023), Japan provides an ideal context for introducing AI-based sizing services as well as “Virtual Trial Rooms” through the company’s mobile app. Precision-sizing will help reduce the “return rates,” which translates into lower waste costs related to </w:t>
      </w:r>
      <w:r w:rsidRPr="00676986">
        <w:rPr>
          <w:rFonts w:ascii="Times New Roman" w:hAnsi="Times New Roman" w:cs="Times New Roman"/>
          <w:sz w:val="24"/>
          <w:szCs w:val="24"/>
        </w:rPr>
        <w:t>Omni channel</w:t>
      </w:r>
      <w:r w:rsidR="00AA48A6" w:rsidRPr="00676986">
        <w:rPr>
          <w:rFonts w:ascii="Times New Roman" w:hAnsi="Times New Roman" w:cs="Times New Roman"/>
          <w:sz w:val="24"/>
          <w:szCs w:val="24"/>
        </w:rPr>
        <w:t xml:space="preserve"> retailing.</w:t>
      </w:r>
    </w:p>
    <w:p w14:paraId="19B0962F"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 xml:space="preserve">"Vantage" Brand Sustainability Strategy: As Zara Pre-Owned will hit the market in Japan in 2026, the company must market their used items under the name "Vantage High Street." This is to appeal to the meticulous nature of the Japanese consumer and offers them a "reliable" gateway to sustainability. </w:t>
      </w:r>
    </w:p>
    <w:p w14:paraId="267E4C23" w14:textId="77777777" w:rsidR="00AA48A6" w:rsidRPr="00676986" w:rsidRDefault="00AA48A6" w:rsidP="00AA48A6">
      <w:pPr>
        <w:rPr>
          <w:rFonts w:ascii="Times New Roman" w:hAnsi="Times New Roman" w:cs="Times New Roman"/>
          <w:sz w:val="24"/>
          <w:szCs w:val="24"/>
        </w:rPr>
      </w:pPr>
      <w:r w:rsidRPr="00676986">
        <w:rPr>
          <w:rFonts w:ascii="Times New Roman" w:hAnsi="Times New Roman" w:cs="Times New Roman"/>
          <w:sz w:val="24"/>
          <w:szCs w:val="24"/>
        </w:rPr>
        <w:t>"Radical Transparency" in Supply Chain: The Japanese consumer prefers brand reliability. Thus, Zara needs to give detailed reports of its "Workers in the Centre" initiative (Inditex, 2026) especially its efforts to ensure that it pays workers a living wage in Asia.</w:t>
      </w:r>
    </w:p>
    <w:p w14:paraId="563BA3FE" w14:textId="77777777" w:rsidR="005B38CB" w:rsidRDefault="005B38CB" w:rsidP="00AA48A6"/>
    <w:p w14:paraId="490F39D7" w14:textId="77777777" w:rsidR="00335F44" w:rsidRDefault="005B38CB" w:rsidP="00335F44">
      <w:pPr>
        <w:pStyle w:val="Heading1"/>
        <w:rPr>
          <w:lang w:val="en-GB"/>
        </w:rPr>
      </w:pPr>
      <w:bookmarkStart w:id="43" w:name="_Toc227895510"/>
      <w:r>
        <w:t>SECTION 2</w:t>
      </w:r>
      <w:r w:rsidR="00676986">
        <w:t xml:space="preserve">: REFLECTIVE </w:t>
      </w:r>
      <w:r w:rsidR="00676986" w:rsidRPr="00DB1646">
        <w:rPr>
          <w:lang w:val="en-GB"/>
        </w:rPr>
        <w:t>(Gibb</w:t>
      </w:r>
      <w:r w:rsidR="00676986">
        <w:rPr>
          <w:lang w:val="en-GB"/>
        </w:rPr>
        <w:t>’</w:t>
      </w:r>
      <w:r w:rsidR="00676986" w:rsidRPr="00DB1646">
        <w:rPr>
          <w:lang w:val="en-GB"/>
        </w:rPr>
        <w:t>s Reflective Cycle)</w:t>
      </w:r>
      <w:bookmarkEnd w:id="43"/>
    </w:p>
    <w:p w14:paraId="682ABC87" w14:textId="77777777" w:rsidR="009143AE" w:rsidRPr="00335F44" w:rsidRDefault="00335F44" w:rsidP="00335F44">
      <w:pPr>
        <w:pStyle w:val="Heading2"/>
        <w:rPr>
          <w:rFonts w:ascii="Times New Roman" w:hAnsi="Times New Roman" w:cs="Times New Roman"/>
          <w:color w:val="auto"/>
          <w:lang w:val="en-GB"/>
        </w:rPr>
      </w:pPr>
      <w:bookmarkStart w:id="44" w:name="_Toc227895511"/>
      <w:r>
        <w:rPr>
          <w:rFonts w:ascii="Times New Roman" w:hAnsi="Times New Roman" w:cs="Times New Roman"/>
          <w:color w:val="auto"/>
        </w:rPr>
        <w:t>1.</w:t>
      </w:r>
      <w:r w:rsidRPr="00335F44">
        <w:rPr>
          <w:rFonts w:ascii="Times New Roman" w:hAnsi="Times New Roman" w:cs="Times New Roman"/>
          <w:color w:val="auto"/>
        </w:rPr>
        <w:t xml:space="preserve"> Description</w:t>
      </w:r>
      <w:bookmarkEnd w:id="44"/>
    </w:p>
    <w:p w14:paraId="4A8F7590" w14:textId="77777777" w:rsidR="009143AE" w:rsidRPr="00676986" w:rsidRDefault="009143AE" w:rsidP="00676986">
      <w:pPr>
        <w:rPr>
          <w:rFonts w:ascii="Times New Roman" w:hAnsi="Times New Roman" w:cs="Times New Roman"/>
          <w:sz w:val="24"/>
          <w:szCs w:val="24"/>
        </w:rPr>
      </w:pPr>
      <w:r w:rsidRPr="00676986">
        <w:rPr>
          <w:rFonts w:ascii="Times New Roman" w:hAnsi="Times New Roman" w:cs="Times New Roman"/>
          <w:sz w:val="24"/>
          <w:szCs w:val="24"/>
          <w:lang w:eastAsia="en-IN"/>
        </w:rPr>
        <w:t>The objective of the previous assessment section was to conduct a comparative analysis of Zara’s international marketing strategy. This involved a multi-layered research process: performing a PESTEL analysis to understand macro-environmental pressures, evaluating the Segmentation, Targeting, and Positioning (STP) strategies, and scrutinizing the 4Ps (Product, Price, Place, and Promotion) with a specific focus on ethical implications.</w:t>
      </w:r>
    </w:p>
    <w:p w14:paraId="7C9DEC13"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sz w:val="24"/>
          <w:szCs w:val="24"/>
          <w:lang w:eastAsia="en-IN"/>
        </w:rPr>
        <w:t xml:space="preserve">My research process began with academic databases to establish a theoretical foundation in international marketing, using frameworks by Kotler and Haghirian. I then moved to contemporary secondary data, including news reports from 2024–2026, legal briefs regarding the Italian "Empowering Decree," and Inditex’s own sustainability disclosures. The final stage involved synthesizing these disparate data points into a cohesive 1,000-word report that addressed the "quality-cost </w:t>
      </w:r>
      <w:r w:rsidR="00266EB1" w:rsidRPr="00676986">
        <w:rPr>
          <w:rFonts w:ascii="Times New Roman" w:hAnsi="Times New Roman" w:cs="Times New Roman"/>
          <w:sz w:val="24"/>
          <w:szCs w:val="24"/>
          <w:lang w:eastAsia="en-IN"/>
        </w:rPr>
        <w:t>trade-off</w:t>
      </w:r>
      <w:r w:rsidRPr="00676986">
        <w:rPr>
          <w:rFonts w:ascii="Times New Roman" w:hAnsi="Times New Roman" w:cs="Times New Roman"/>
          <w:sz w:val="24"/>
          <w:szCs w:val="24"/>
          <w:lang w:eastAsia="en-IN"/>
        </w:rPr>
        <w:t>" in Japan and the "regulatory-speed conflict" in Italy.</w:t>
      </w:r>
    </w:p>
    <w:p w14:paraId="5176A224" w14:textId="77777777" w:rsidR="009143AE" w:rsidRPr="00CE03DC" w:rsidRDefault="00335F44" w:rsidP="00CE03DC">
      <w:pPr>
        <w:pStyle w:val="Heading2"/>
        <w:rPr>
          <w:rFonts w:ascii="Times New Roman" w:eastAsia="Times New Roman" w:hAnsi="Times New Roman" w:cs="Times New Roman"/>
          <w:b/>
          <w:color w:val="auto"/>
          <w:lang w:eastAsia="en-IN"/>
        </w:rPr>
      </w:pPr>
      <w:bookmarkStart w:id="45" w:name="_Toc227895512"/>
      <w:r>
        <w:rPr>
          <w:rFonts w:ascii="Times New Roman" w:eastAsia="Times New Roman" w:hAnsi="Times New Roman" w:cs="Times New Roman"/>
          <w:color w:val="auto"/>
          <w:lang w:eastAsia="en-IN"/>
        </w:rPr>
        <w:t xml:space="preserve">2. </w:t>
      </w:r>
      <w:r w:rsidR="009143AE" w:rsidRPr="00CE03DC">
        <w:rPr>
          <w:rFonts w:ascii="Times New Roman" w:eastAsia="Times New Roman" w:hAnsi="Times New Roman" w:cs="Times New Roman"/>
          <w:color w:val="auto"/>
          <w:lang w:eastAsia="en-IN"/>
        </w:rPr>
        <w:t>Feelings</w:t>
      </w:r>
      <w:bookmarkEnd w:id="45"/>
    </w:p>
    <w:p w14:paraId="4F37280D"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sz w:val="24"/>
          <w:szCs w:val="24"/>
          <w:lang w:eastAsia="en-IN"/>
        </w:rPr>
        <w:t>At the start of the project, I felt a degree of trepidation. Zara is often cited as the "gold standard" of supply chain management, and I was concerned that my ethical critique might seem superficial or biased against a successful corporation. However, as I uncovered the specific legal shifts in the EU regarding greenwashing, my anxiety turned into curiosity. I felt a sense of academic "detective work" when trying to reconcile Zara’s public-facing "Join Life" campaign with the logistical reality of twice-weekly air freight deliveries to Tokyo and Milan. By the analysis phase, I felt confident that a critical, balanced perspective was not only possible but necessary for a high-level marketing evaluation.</w:t>
      </w:r>
    </w:p>
    <w:p w14:paraId="120866EC" w14:textId="77777777" w:rsidR="009143AE" w:rsidRPr="00CE03DC" w:rsidRDefault="00335F44" w:rsidP="00CE03DC">
      <w:pPr>
        <w:pStyle w:val="Heading2"/>
        <w:rPr>
          <w:rFonts w:ascii="Times New Roman" w:eastAsia="Times New Roman" w:hAnsi="Times New Roman" w:cs="Times New Roman"/>
          <w:b/>
          <w:color w:val="auto"/>
          <w:lang w:eastAsia="en-IN"/>
        </w:rPr>
      </w:pPr>
      <w:bookmarkStart w:id="46" w:name="_Toc227895513"/>
      <w:r>
        <w:rPr>
          <w:rFonts w:ascii="Times New Roman" w:eastAsia="Times New Roman" w:hAnsi="Times New Roman" w:cs="Times New Roman"/>
          <w:color w:val="auto"/>
          <w:lang w:eastAsia="en-IN"/>
        </w:rPr>
        <w:t xml:space="preserve">3. </w:t>
      </w:r>
      <w:r w:rsidR="009143AE" w:rsidRPr="00CE03DC">
        <w:rPr>
          <w:rFonts w:ascii="Times New Roman" w:eastAsia="Times New Roman" w:hAnsi="Times New Roman" w:cs="Times New Roman"/>
          <w:color w:val="auto"/>
          <w:lang w:eastAsia="en-IN"/>
        </w:rPr>
        <w:t>Evaluation</w:t>
      </w:r>
      <w:bookmarkEnd w:id="46"/>
    </w:p>
    <w:p w14:paraId="67612A4C" w14:textId="77777777" w:rsidR="00CE03DC" w:rsidRDefault="009143AE" w:rsidP="00676986">
      <w:pPr>
        <w:rPr>
          <w:rFonts w:ascii="Times New Roman" w:hAnsi="Times New Roman" w:cs="Times New Roman"/>
          <w:bCs/>
          <w:sz w:val="24"/>
          <w:szCs w:val="24"/>
          <w:lang w:eastAsia="en-IN"/>
        </w:rPr>
      </w:pPr>
      <w:r w:rsidRPr="00676986">
        <w:rPr>
          <w:rFonts w:ascii="Times New Roman" w:hAnsi="Times New Roman" w:cs="Times New Roman"/>
          <w:bCs/>
          <w:sz w:val="24"/>
          <w:szCs w:val="24"/>
          <w:lang w:eastAsia="en-IN"/>
        </w:rPr>
        <w:t>What went well?</w:t>
      </w:r>
      <w:r w:rsidR="00CE03DC">
        <w:rPr>
          <w:rFonts w:ascii="Times New Roman" w:hAnsi="Times New Roman" w:cs="Times New Roman"/>
          <w:bCs/>
          <w:sz w:val="24"/>
          <w:szCs w:val="24"/>
          <w:lang w:eastAsia="en-IN"/>
        </w:rPr>
        <w:t xml:space="preserve"> </w:t>
      </w:r>
    </w:p>
    <w:p w14:paraId="15A09927"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sz w:val="24"/>
          <w:szCs w:val="24"/>
          <w:lang w:eastAsia="en-IN"/>
        </w:rPr>
        <w:t xml:space="preserve">The integration of the PESTEL analysis into the 4Ps was a significant success. Rather than treating them as isolated sections, I was able to show how the </w:t>
      </w:r>
      <w:r w:rsidRPr="00676986">
        <w:rPr>
          <w:rFonts w:ascii="Times New Roman" w:hAnsi="Times New Roman" w:cs="Times New Roman"/>
          <w:bCs/>
          <w:sz w:val="24"/>
          <w:szCs w:val="24"/>
          <w:lang w:eastAsia="en-IN"/>
        </w:rPr>
        <w:t>Political</w:t>
      </w:r>
      <w:r w:rsidRPr="00676986">
        <w:rPr>
          <w:rFonts w:ascii="Times New Roman" w:hAnsi="Times New Roman" w:cs="Times New Roman"/>
          <w:sz w:val="24"/>
          <w:szCs w:val="24"/>
          <w:lang w:eastAsia="en-IN"/>
        </w:rPr>
        <w:t xml:space="preserve"> factor (EU laws) directly impacted the </w:t>
      </w:r>
      <w:r w:rsidRPr="00676986">
        <w:rPr>
          <w:rFonts w:ascii="Times New Roman" w:hAnsi="Times New Roman" w:cs="Times New Roman"/>
          <w:bCs/>
          <w:sz w:val="24"/>
          <w:szCs w:val="24"/>
          <w:lang w:eastAsia="en-IN"/>
        </w:rPr>
        <w:t>Promotion</w:t>
      </w:r>
      <w:r w:rsidRPr="00676986">
        <w:rPr>
          <w:rFonts w:ascii="Times New Roman" w:hAnsi="Times New Roman" w:cs="Times New Roman"/>
          <w:sz w:val="24"/>
          <w:szCs w:val="24"/>
          <w:lang w:eastAsia="en-IN"/>
        </w:rPr>
        <w:t xml:space="preserve"> strategy (legal risks of greenwashing). Additionally, the use of localized details—such as the "Fit &amp; Sizing" adjustments for the Japanese market and the "Click &amp; Collect" strategy in Tokyo—added a layer of specificity that elevated the report from a generic brand study to a targeted international analysis.</w:t>
      </w:r>
    </w:p>
    <w:p w14:paraId="4D202417" w14:textId="77777777" w:rsidR="009143AE" w:rsidRPr="00676986" w:rsidRDefault="009143AE" w:rsidP="00676986">
      <w:pPr>
        <w:rPr>
          <w:rFonts w:ascii="Times New Roman" w:hAnsi="Times New Roman" w:cs="Times New Roman"/>
          <w:bCs/>
          <w:sz w:val="24"/>
          <w:szCs w:val="24"/>
          <w:lang w:eastAsia="en-IN"/>
        </w:rPr>
      </w:pPr>
      <w:r w:rsidRPr="00676986">
        <w:rPr>
          <w:rFonts w:ascii="Times New Roman" w:hAnsi="Times New Roman" w:cs="Times New Roman"/>
          <w:bCs/>
          <w:sz w:val="24"/>
          <w:szCs w:val="24"/>
          <w:lang w:eastAsia="en-IN"/>
        </w:rPr>
        <w:t>What was difficult?</w:t>
      </w:r>
    </w:p>
    <w:p w14:paraId="651565AA"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sz w:val="24"/>
          <w:szCs w:val="24"/>
          <w:lang w:eastAsia="en-IN"/>
        </w:rPr>
        <w:t>The primary challenge was "data fatigue." In 2026, the fashion industry is inundated with sustainability pledges, and distinguishing between genuine operational shifts and "greenwashing" (ambitious targets with no current roadmap) required significant critical thinking. Furthermore, maintaining a neutral, academic tone while discussing sensitive ethical issues like forced labour allegations in the global supply chain required careful phrasing to ensure objectivity.</w:t>
      </w:r>
    </w:p>
    <w:p w14:paraId="00EA0666" w14:textId="77777777" w:rsidR="009143AE" w:rsidRPr="00CE03DC" w:rsidRDefault="00335F44" w:rsidP="00CE03DC">
      <w:pPr>
        <w:pStyle w:val="Heading2"/>
        <w:rPr>
          <w:rFonts w:ascii="Times New Roman" w:eastAsia="Times New Roman" w:hAnsi="Times New Roman" w:cs="Times New Roman"/>
          <w:b/>
          <w:color w:val="auto"/>
          <w:lang w:eastAsia="en-IN"/>
        </w:rPr>
      </w:pPr>
      <w:bookmarkStart w:id="47" w:name="_Toc227895514"/>
      <w:r>
        <w:rPr>
          <w:rFonts w:ascii="Times New Roman" w:eastAsia="Times New Roman" w:hAnsi="Times New Roman" w:cs="Times New Roman"/>
          <w:color w:val="auto"/>
          <w:lang w:eastAsia="en-IN"/>
        </w:rPr>
        <w:t xml:space="preserve">4. </w:t>
      </w:r>
      <w:r w:rsidR="009143AE" w:rsidRPr="00CE03DC">
        <w:rPr>
          <w:rFonts w:ascii="Times New Roman" w:eastAsia="Times New Roman" w:hAnsi="Times New Roman" w:cs="Times New Roman"/>
          <w:color w:val="auto"/>
          <w:lang w:eastAsia="en-IN"/>
        </w:rPr>
        <w:t>Analysis</w:t>
      </w:r>
      <w:bookmarkEnd w:id="47"/>
    </w:p>
    <w:p w14:paraId="2D043027"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sz w:val="24"/>
          <w:szCs w:val="24"/>
          <w:lang w:eastAsia="en-IN"/>
        </w:rPr>
        <w:t xml:space="preserve">The research process highlighted a fundamental shift in the landscape of international marketing. Historically, marketing was focused on </w:t>
      </w:r>
      <w:r w:rsidRPr="00676986">
        <w:rPr>
          <w:rFonts w:ascii="Times New Roman" w:hAnsi="Times New Roman" w:cs="Times New Roman"/>
          <w:bCs/>
          <w:sz w:val="24"/>
          <w:szCs w:val="24"/>
          <w:lang w:eastAsia="en-IN"/>
        </w:rPr>
        <w:t>Standardization vs. Localization</w:t>
      </w:r>
      <w:r w:rsidRPr="00676986">
        <w:rPr>
          <w:rFonts w:ascii="Times New Roman" w:hAnsi="Times New Roman" w:cs="Times New Roman"/>
          <w:sz w:val="24"/>
          <w:szCs w:val="24"/>
          <w:lang w:eastAsia="en-IN"/>
        </w:rPr>
        <w:t xml:space="preserve"> of products. However, my analysis reveals that the new frontier is </w:t>
      </w:r>
      <w:r w:rsidRPr="00676986">
        <w:rPr>
          <w:rFonts w:ascii="Times New Roman" w:hAnsi="Times New Roman" w:cs="Times New Roman"/>
          <w:bCs/>
          <w:sz w:val="24"/>
          <w:szCs w:val="24"/>
          <w:lang w:eastAsia="en-IN"/>
        </w:rPr>
        <w:t>Ethical Localization</w:t>
      </w:r>
      <w:r w:rsidRPr="00676986">
        <w:rPr>
          <w:rFonts w:ascii="Times New Roman" w:hAnsi="Times New Roman" w:cs="Times New Roman"/>
          <w:b/>
          <w:bCs/>
          <w:sz w:val="24"/>
          <w:szCs w:val="24"/>
          <w:lang w:eastAsia="en-IN"/>
        </w:rPr>
        <w:t>.</w:t>
      </w:r>
      <w:r w:rsidRPr="00676986">
        <w:rPr>
          <w:rFonts w:ascii="Times New Roman" w:hAnsi="Times New Roman" w:cs="Times New Roman"/>
          <w:sz w:val="24"/>
          <w:szCs w:val="24"/>
          <w:lang w:eastAsia="en-IN"/>
        </w:rPr>
        <w:t xml:space="preserve"> In Italy, Zara’s ethical challenges are driven by a top-down, </w:t>
      </w:r>
      <w:r w:rsidRPr="00676986">
        <w:rPr>
          <w:rFonts w:ascii="Times New Roman" w:hAnsi="Times New Roman" w:cs="Times New Roman"/>
          <w:bCs/>
          <w:sz w:val="24"/>
          <w:szCs w:val="24"/>
          <w:lang w:eastAsia="en-IN"/>
        </w:rPr>
        <w:t>regulatory environment</w:t>
      </w:r>
      <w:r w:rsidRPr="00676986">
        <w:rPr>
          <w:rFonts w:ascii="Times New Roman" w:hAnsi="Times New Roman" w:cs="Times New Roman"/>
          <w:sz w:val="24"/>
          <w:szCs w:val="24"/>
          <w:lang w:eastAsia="en-IN"/>
        </w:rPr>
        <w:t xml:space="preserve">. The brand must adapt to survive legally within the EU’s circular economy framework. In Japan, however, the ethical pressure is bottom-up, driven by </w:t>
      </w:r>
      <w:r w:rsidRPr="00676986">
        <w:rPr>
          <w:rFonts w:ascii="Times New Roman" w:hAnsi="Times New Roman" w:cs="Times New Roman"/>
          <w:bCs/>
          <w:sz w:val="24"/>
          <w:szCs w:val="24"/>
          <w:lang w:eastAsia="en-IN"/>
        </w:rPr>
        <w:t>cultural expectations</w:t>
      </w:r>
      <w:r w:rsidRPr="00676986">
        <w:rPr>
          <w:rFonts w:ascii="Times New Roman" w:hAnsi="Times New Roman" w:cs="Times New Roman"/>
          <w:sz w:val="24"/>
          <w:szCs w:val="24"/>
          <w:lang w:eastAsia="en-IN"/>
        </w:rPr>
        <w:t xml:space="preserve"> of "perfection" and longevity. This realization changed my understanding of the 4Ps; "Price" is no longer just a number—it is a statement of supply chain integrity. "Place" is no longer just a location—it is a measurement of carbon footprint. This depth of analysis only became clear through the rigorous cross-comparison of the two markets.</w:t>
      </w:r>
    </w:p>
    <w:p w14:paraId="14B80B62" w14:textId="77777777" w:rsidR="009143AE" w:rsidRPr="00CE03DC" w:rsidRDefault="00335F44" w:rsidP="00CE03DC">
      <w:pPr>
        <w:pStyle w:val="Heading2"/>
        <w:rPr>
          <w:rFonts w:ascii="Times New Roman" w:eastAsia="Times New Roman" w:hAnsi="Times New Roman" w:cs="Times New Roman"/>
          <w:color w:val="auto"/>
          <w:lang w:eastAsia="en-IN"/>
        </w:rPr>
      </w:pPr>
      <w:bookmarkStart w:id="48" w:name="_Toc227895515"/>
      <w:r>
        <w:rPr>
          <w:rFonts w:ascii="Times New Roman" w:eastAsia="Times New Roman" w:hAnsi="Times New Roman" w:cs="Times New Roman"/>
          <w:color w:val="auto"/>
          <w:lang w:eastAsia="en-IN"/>
        </w:rPr>
        <w:t xml:space="preserve">5. </w:t>
      </w:r>
      <w:r w:rsidR="009143AE" w:rsidRPr="00CE03DC">
        <w:rPr>
          <w:rFonts w:ascii="Times New Roman" w:eastAsia="Times New Roman" w:hAnsi="Times New Roman" w:cs="Times New Roman"/>
          <w:color w:val="auto"/>
          <w:lang w:eastAsia="en-IN"/>
        </w:rPr>
        <w:t>Action Plan</w:t>
      </w:r>
      <w:bookmarkEnd w:id="48"/>
    </w:p>
    <w:p w14:paraId="73996AF4"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sz w:val="24"/>
          <w:szCs w:val="24"/>
          <w:lang w:eastAsia="en-IN"/>
        </w:rPr>
        <w:t>If I were to repeat this assessment, I would implement three specific changes to my process:</w:t>
      </w:r>
    </w:p>
    <w:p w14:paraId="5FA90B9C"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bCs/>
          <w:sz w:val="24"/>
          <w:szCs w:val="24"/>
          <w:lang w:eastAsia="en-IN"/>
        </w:rPr>
        <w:t>Primary Data Integration:</w:t>
      </w:r>
      <w:r w:rsidRPr="00676986">
        <w:rPr>
          <w:rFonts w:ascii="Times New Roman" w:hAnsi="Times New Roman" w:cs="Times New Roman"/>
          <w:sz w:val="24"/>
          <w:szCs w:val="24"/>
          <w:lang w:eastAsia="en-IN"/>
        </w:rPr>
        <w:t xml:space="preserve"> I would attempt to find more direct consumer testimonials or local social media sentiment analysis (e.g., from Japanese platforms like LINE or Italian Instagram communities) to provide "on-the-ground" evidence of how Zara’s ethics are perceived by actual shoppers.</w:t>
      </w:r>
    </w:p>
    <w:p w14:paraId="732F5695"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bCs/>
          <w:sz w:val="24"/>
          <w:szCs w:val="24"/>
          <w:lang w:eastAsia="en-IN"/>
        </w:rPr>
        <w:t>Broader Comparison:</w:t>
      </w:r>
      <w:r w:rsidRPr="00676986">
        <w:rPr>
          <w:rFonts w:ascii="Times New Roman" w:hAnsi="Times New Roman" w:cs="Times New Roman"/>
          <w:sz w:val="24"/>
          <w:szCs w:val="24"/>
          <w:lang w:eastAsia="en-IN"/>
        </w:rPr>
        <w:t xml:space="preserve"> I would spend more time investigating the "Related Diversification" of Zara Home in both regions, as lifestyle marketing often carries different ethical weight than apparel.</w:t>
      </w:r>
    </w:p>
    <w:p w14:paraId="7A197614"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bCs/>
          <w:sz w:val="24"/>
          <w:szCs w:val="24"/>
          <w:lang w:eastAsia="en-IN"/>
        </w:rPr>
        <w:t>Visual Evidence:</w:t>
      </w:r>
      <w:r w:rsidRPr="00676986">
        <w:rPr>
          <w:rFonts w:ascii="Times New Roman" w:hAnsi="Times New Roman" w:cs="Times New Roman"/>
          <w:sz w:val="24"/>
          <w:szCs w:val="24"/>
          <w:lang w:eastAsia="en-IN"/>
        </w:rPr>
        <w:t xml:space="preserve"> I would seek out more photographic or video evidence of Zara’s "Experience Centres" to better analyse how the "Place" strategy uses sensory marketing to distract from or enhance the brand’s ethical messaging.</w:t>
      </w:r>
    </w:p>
    <w:p w14:paraId="3DD3E94F"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sz w:val="24"/>
          <w:szCs w:val="24"/>
          <w:lang w:eastAsia="en-IN"/>
        </w:rPr>
        <w:t>In future academic work, I will continue to use a "legal-first" approach to marketing analysis. Using the Italian 2026 decree as a starting point for the promotional evaluation was highly effective, and I plan to apply this method of anchoring marketing strategies in specific legislative frameworks for all future international business reports. This process has not only improved my analytical skills but has also made me a more critical and conscious observer of global corporate behaviour.</w:t>
      </w:r>
    </w:p>
    <w:p w14:paraId="05AA41E9" w14:textId="77777777" w:rsidR="009143AE" w:rsidRPr="00CE03DC" w:rsidRDefault="00E46D4F" w:rsidP="00CE03DC">
      <w:pPr>
        <w:pStyle w:val="Heading2"/>
        <w:rPr>
          <w:rFonts w:ascii="Times New Roman" w:eastAsia="Times New Roman" w:hAnsi="Times New Roman" w:cs="Times New Roman"/>
          <w:b/>
          <w:color w:val="auto"/>
          <w:lang w:eastAsia="en-IN"/>
        </w:rPr>
      </w:pPr>
      <w:bookmarkStart w:id="49" w:name="_Toc227895516"/>
      <w:r>
        <w:rPr>
          <w:rFonts w:ascii="Times New Roman" w:eastAsia="Times New Roman" w:hAnsi="Times New Roman" w:cs="Times New Roman"/>
          <w:color w:val="auto"/>
          <w:lang w:eastAsia="en-IN"/>
        </w:rPr>
        <w:t>6</w:t>
      </w:r>
      <w:r w:rsidR="00551D79">
        <w:rPr>
          <w:rFonts w:ascii="Times New Roman" w:eastAsia="Times New Roman" w:hAnsi="Times New Roman" w:cs="Times New Roman"/>
          <w:color w:val="auto"/>
          <w:lang w:eastAsia="en-IN"/>
        </w:rPr>
        <w:t xml:space="preserve">. </w:t>
      </w:r>
      <w:r w:rsidR="009143AE" w:rsidRPr="00CE03DC">
        <w:rPr>
          <w:rFonts w:ascii="Times New Roman" w:eastAsia="Times New Roman" w:hAnsi="Times New Roman" w:cs="Times New Roman"/>
          <w:color w:val="auto"/>
          <w:lang w:eastAsia="en-IN"/>
        </w:rPr>
        <w:t>Conclusion</w:t>
      </w:r>
      <w:bookmarkEnd w:id="49"/>
    </w:p>
    <w:p w14:paraId="6FAF42AF" w14:textId="77777777" w:rsidR="009143AE" w:rsidRPr="00676986" w:rsidRDefault="009143AE" w:rsidP="00676986">
      <w:pPr>
        <w:rPr>
          <w:rFonts w:ascii="Times New Roman" w:hAnsi="Times New Roman" w:cs="Times New Roman"/>
          <w:sz w:val="24"/>
          <w:szCs w:val="24"/>
          <w:lang w:eastAsia="en-IN"/>
        </w:rPr>
      </w:pPr>
      <w:r w:rsidRPr="00676986">
        <w:rPr>
          <w:rFonts w:ascii="Times New Roman" w:hAnsi="Times New Roman" w:cs="Times New Roman"/>
          <w:sz w:val="24"/>
          <w:szCs w:val="24"/>
          <w:lang w:eastAsia="en-IN"/>
        </w:rPr>
        <w:t>Looking back at the process, the most significant lesson I learned is that a brand's greatest strength can also be its greatest ethical liability. Zara’s "speed" is its competitive advantage in Italy’s trend-heavy market, but that same speed is the root cause of its carbon emissions and textile waste issues.</w:t>
      </w:r>
    </w:p>
    <w:p w14:paraId="319E38DF" w14:textId="77777777" w:rsidR="00266EB1" w:rsidRDefault="009143AE" w:rsidP="00266EB1">
      <w:r w:rsidRPr="00676986">
        <w:rPr>
          <w:rFonts w:ascii="Times New Roman" w:hAnsi="Times New Roman" w:cs="Times New Roman"/>
          <w:sz w:val="24"/>
          <w:szCs w:val="24"/>
          <w:lang w:eastAsia="en-IN"/>
        </w:rPr>
        <w:t xml:space="preserve">I also realized that I initially relied too heavily on Western marketing theories. When researching Japan, I had to pivot to understand the cultural nuances of </w:t>
      </w:r>
      <w:r w:rsidRPr="00676986">
        <w:rPr>
          <w:rFonts w:ascii="Times New Roman" w:hAnsi="Times New Roman" w:cs="Times New Roman"/>
          <w:iCs/>
          <w:sz w:val="24"/>
          <w:szCs w:val="24"/>
          <w:lang w:eastAsia="en-IN"/>
        </w:rPr>
        <w:t>monozukuri</w:t>
      </w:r>
      <w:r w:rsidRPr="00676986">
        <w:rPr>
          <w:rFonts w:ascii="Times New Roman" w:hAnsi="Times New Roman" w:cs="Times New Roman"/>
          <w:sz w:val="24"/>
          <w:szCs w:val="24"/>
          <w:lang w:eastAsia="en-IN"/>
        </w:rPr>
        <w:t xml:space="preserve"> (the spirit of manufacturing) to truly grasp why Zara’s high-turnover model is viewed with scepticism by older Japanese cohorts. This underscored the importance of cultural intelligence in international marketing research. If I had simply applied Italian consumer behaviour metrics to Japan, the report would have been fundamentally flawed.</w:t>
      </w:r>
    </w:p>
    <w:p w14:paraId="1DF8A23F" w14:textId="77777777" w:rsidR="00266EB1" w:rsidRDefault="00266EB1" w:rsidP="00221517">
      <w:pPr>
        <w:pStyle w:val="Heading1"/>
      </w:pPr>
    </w:p>
    <w:p w14:paraId="66751F8E" w14:textId="77777777" w:rsidR="00266EB1" w:rsidRDefault="00266EB1" w:rsidP="00221517">
      <w:pPr>
        <w:pStyle w:val="Heading1"/>
      </w:pPr>
    </w:p>
    <w:p w14:paraId="36486E2B" w14:textId="77777777" w:rsidR="00266EB1" w:rsidRDefault="00266EB1" w:rsidP="00221517">
      <w:pPr>
        <w:pStyle w:val="Heading1"/>
      </w:pPr>
    </w:p>
    <w:p w14:paraId="13B72A76" w14:textId="77777777" w:rsidR="00266EB1" w:rsidRDefault="00266EB1" w:rsidP="00221517">
      <w:pPr>
        <w:pStyle w:val="Heading1"/>
      </w:pPr>
    </w:p>
    <w:p w14:paraId="74E4A53D" w14:textId="77777777" w:rsidR="0077105B" w:rsidRDefault="0077105B" w:rsidP="0077105B">
      <w:pPr>
        <w:rPr>
          <w:lang w:val="en" w:eastAsia="en-IN"/>
        </w:rPr>
      </w:pPr>
    </w:p>
    <w:p w14:paraId="02A41418" w14:textId="77777777" w:rsidR="0077105B" w:rsidRDefault="0077105B" w:rsidP="0077105B">
      <w:pPr>
        <w:rPr>
          <w:lang w:val="en" w:eastAsia="en-IN"/>
        </w:rPr>
      </w:pPr>
    </w:p>
    <w:p w14:paraId="6BA384A7" w14:textId="77777777" w:rsidR="0077105B" w:rsidRDefault="0077105B" w:rsidP="0077105B">
      <w:pPr>
        <w:rPr>
          <w:lang w:val="en" w:eastAsia="en-IN"/>
        </w:rPr>
      </w:pPr>
    </w:p>
    <w:p w14:paraId="7B24F3C0" w14:textId="77777777" w:rsidR="0077105B" w:rsidRDefault="0077105B" w:rsidP="0077105B">
      <w:pPr>
        <w:rPr>
          <w:lang w:val="en" w:eastAsia="en-IN"/>
        </w:rPr>
      </w:pPr>
    </w:p>
    <w:p w14:paraId="53A811E6" w14:textId="77777777" w:rsidR="0077105B" w:rsidRDefault="0077105B" w:rsidP="0077105B">
      <w:pPr>
        <w:rPr>
          <w:lang w:val="en" w:eastAsia="en-IN"/>
        </w:rPr>
      </w:pPr>
    </w:p>
    <w:p w14:paraId="71C375D9" w14:textId="77777777" w:rsidR="0077105B" w:rsidRDefault="0077105B" w:rsidP="0077105B">
      <w:pPr>
        <w:rPr>
          <w:lang w:val="en" w:eastAsia="en-IN"/>
        </w:rPr>
      </w:pPr>
    </w:p>
    <w:p w14:paraId="728D091B" w14:textId="77777777" w:rsidR="0077105B" w:rsidRDefault="0077105B" w:rsidP="0077105B">
      <w:pPr>
        <w:rPr>
          <w:lang w:val="en" w:eastAsia="en-IN"/>
        </w:rPr>
      </w:pPr>
    </w:p>
    <w:p w14:paraId="27A333A4" w14:textId="77777777" w:rsidR="0077105B" w:rsidRDefault="0077105B" w:rsidP="0077105B">
      <w:pPr>
        <w:rPr>
          <w:lang w:val="en" w:eastAsia="en-IN"/>
        </w:rPr>
      </w:pPr>
    </w:p>
    <w:p w14:paraId="3B00E488" w14:textId="77777777" w:rsidR="0077105B" w:rsidRDefault="0077105B" w:rsidP="0077105B">
      <w:pPr>
        <w:rPr>
          <w:lang w:val="en" w:eastAsia="en-IN"/>
        </w:rPr>
      </w:pPr>
    </w:p>
    <w:p w14:paraId="2C4C19F6" w14:textId="77777777" w:rsidR="0077105B" w:rsidRDefault="0077105B" w:rsidP="0077105B">
      <w:pPr>
        <w:rPr>
          <w:lang w:val="en" w:eastAsia="en-IN"/>
        </w:rPr>
      </w:pPr>
    </w:p>
    <w:p w14:paraId="7E8CC310" w14:textId="77777777" w:rsidR="0077105B" w:rsidRDefault="0077105B" w:rsidP="0077105B">
      <w:pPr>
        <w:rPr>
          <w:lang w:val="en" w:eastAsia="en-IN"/>
        </w:rPr>
      </w:pPr>
    </w:p>
    <w:p w14:paraId="79242EB3" w14:textId="77777777" w:rsidR="0077105B" w:rsidRDefault="0077105B" w:rsidP="0077105B">
      <w:pPr>
        <w:rPr>
          <w:lang w:val="en" w:eastAsia="en-IN"/>
        </w:rPr>
      </w:pPr>
    </w:p>
    <w:p w14:paraId="7C208CD3" w14:textId="77777777" w:rsidR="0077105B" w:rsidRDefault="0077105B" w:rsidP="0077105B">
      <w:pPr>
        <w:rPr>
          <w:lang w:val="en" w:eastAsia="en-IN"/>
        </w:rPr>
      </w:pPr>
    </w:p>
    <w:p w14:paraId="07C767FA" w14:textId="77777777" w:rsidR="0077105B" w:rsidRDefault="0077105B" w:rsidP="0077105B">
      <w:pPr>
        <w:rPr>
          <w:lang w:val="en" w:eastAsia="en-IN"/>
        </w:rPr>
      </w:pPr>
    </w:p>
    <w:p w14:paraId="07EC95E6" w14:textId="77777777" w:rsidR="0077105B" w:rsidRPr="0077105B" w:rsidRDefault="0077105B" w:rsidP="0077105B">
      <w:pPr>
        <w:rPr>
          <w:lang w:val="en" w:eastAsia="en-IN"/>
        </w:rPr>
      </w:pPr>
    </w:p>
    <w:p w14:paraId="1A3F5540" w14:textId="77777777" w:rsidR="00266EB1" w:rsidRDefault="00266EB1" w:rsidP="00266EB1">
      <w:pPr>
        <w:rPr>
          <w:lang w:val="en" w:eastAsia="en-IN"/>
        </w:rPr>
      </w:pPr>
    </w:p>
    <w:p w14:paraId="0AB630AD" w14:textId="77777777" w:rsidR="00266EB1" w:rsidRDefault="00266EB1" w:rsidP="00266EB1">
      <w:pPr>
        <w:rPr>
          <w:lang w:val="en" w:eastAsia="en-IN"/>
        </w:rPr>
      </w:pPr>
    </w:p>
    <w:p w14:paraId="0A7607B6" w14:textId="77777777" w:rsidR="00266EB1" w:rsidRPr="00266EB1" w:rsidRDefault="00266EB1" w:rsidP="00266EB1">
      <w:pPr>
        <w:rPr>
          <w:lang w:val="en" w:eastAsia="en-IN"/>
        </w:rPr>
      </w:pPr>
    </w:p>
    <w:p w14:paraId="6D1280B2" w14:textId="77777777" w:rsidR="00266EB1" w:rsidRPr="00266EB1" w:rsidRDefault="00266EB1" w:rsidP="00266EB1">
      <w:pPr>
        <w:rPr>
          <w:lang w:val="en" w:eastAsia="en-IN"/>
        </w:rPr>
      </w:pPr>
    </w:p>
    <w:p w14:paraId="79E0139D" w14:textId="77777777" w:rsidR="00754FD2" w:rsidRDefault="00754FD2" w:rsidP="00221517">
      <w:pPr>
        <w:pStyle w:val="Heading1"/>
      </w:pPr>
      <w:bookmarkStart w:id="50" w:name="_Toc227895517"/>
      <w:r>
        <w:t>REFERENCES</w:t>
      </w:r>
      <w:bookmarkEnd w:id="50"/>
    </w:p>
    <w:p w14:paraId="245D5DE8" w14:textId="77777777" w:rsidR="009E10B5" w:rsidRPr="00D14D97" w:rsidRDefault="009E10B5" w:rsidP="00D14D97">
      <w:pPr>
        <w:rPr>
          <w:rFonts w:ascii="Times New Roman" w:hAnsi="Times New Roman" w:cs="Times New Roman"/>
          <w:i/>
          <w:sz w:val="24"/>
          <w:szCs w:val="24"/>
        </w:rPr>
      </w:pPr>
      <w:r w:rsidRPr="00D14D97">
        <w:rPr>
          <w:rFonts w:ascii="Times New Roman" w:hAnsi="Times New Roman" w:cs="Times New Roman"/>
          <w:bCs/>
          <w:i/>
          <w:sz w:val="24"/>
          <w:szCs w:val="24"/>
        </w:rPr>
        <w:t>ResearchGate</w:t>
      </w:r>
      <w:r w:rsidRPr="00D14D97">
        <w:rPr>
          <w:rFonts w:ascii="Times New Roman" w:hAnsi="Times New Roman" w:cs="Times New Roman"/>
          <w:i/>
          <w:sz w:val="24"/>
          <w:szCs w:val="24"/>
        </w:rPr>
        <w:t xml:space="preserve"> (2002) </w:t>
      </w:r>
      <w:r w:rsidRPr="00D14D97">
        <w:rPr>
          <w:rFonts w:ascii="Times New Roman" w:hAnsi="Times New Roman" w:cs="Times New Roman"/>
          <w:i/>
          <w:iCs/>
          <w:sz w:val="24"/>
          <w:szCs w:val="24"/>
        </w:rPr>
        <w:t>Zara opens its first store in Milan</w:t>
      </w:r>
      <w:r w:rsidRPr="00D14D97">
        <w:rPr>
          <w:rFonts w:ascii="Times New Roman" w:hAnsi="Times New Roman" w:cs="Times New Roman"/>
          <w:i/>
          <w:sz w:val="24"/>
          <w:szCs w:val="24"/>
        </w:rPr>
        <w:t xml:space="preserve">. Available at: </w:t>
      </w:r>
      <w:hyperlink r:id="rId11" w:tgtFrame="_blank" w:history="1">
        <w:r w:rsidRPr="00D14D97">
          <w:rPr>
            <w:rStyle w:val="Hyperlink"/>
            <w:rFonts w:ascii="Times New Roman" w:hAnsi="Times New Roman" w:cs="Times New Roman"/>
            <w:i/>
            <w:sz w:val="24"/>
            <w:szCs w:val="24"/>
          </w:rPr>
          <w:t>https://www.researchgate.net/publication/295585849_Zara_opens_its_first_store_in_Milan</w:t>
        </w:r>
      </w:hyperlink>
      <w:r w:rsidRPr="00D14D97">
        <w:rPr>
          <w:rFonts w:ascii="Times New Roman" w:hAnsi="Times New Roman" w:cs="Times New Roman"/>
          <w:i/>
          <w:sz w:val="24"/>
          <w:szCs w:val="24"/>
        </w:rPr>
        <w:t xml:space="preserve"> (Accessed: 14 April 2026).</w:t>
      </w:r>
    </w:p>
    <w:p w14:paraId="2CE8481A" w14:textId="77777777" w:rsidR="00082B55" w:rsidRPr="00D14D97" w:rsidRDefault="00082B55" w:rsidP="00D14D97">
      <w:pPr>
        <w:rPr>
          <w:rFonts w:ascii="Times New Roman" w:hAnsi="Times New Roman" w:cs="Times New Roman"/>
          <w:i/>
          <w:sz w:val="24"/>
          <w:szCs w:val="24"/>
        </w:rPr>
      </w:pPr>
      <w:r w:rsidRPr="00D14D97">
        <w:rPr>
          <w:rFonts w:ascii="Times New Roman" w:hAnsi="Times New Roman" w:cs="Times New Roman"/>
          <w:bCs/>
          <w:i/>
          <w:sz w:val="24"/>
          <w:szCs w:val="24"/>
        </w:rPr>
        <w:t>McKinsey</w:t>
      </w:r>
      <w:r w:rsidRPr="00D14D97">
        <w:rPr>
          <w:rFonts w:ascii="Times New Roman" w:hAnsi="Times New Roman" w:cs="Times New Roman"/>
          <w:i/>
          <w:sz w:val="24"/>
          <w:szCs w:val="24"/>
        </w:rPr>
        <w:t xml:space="preserve"> (2025) </w:t>
      </w:r>
      <w:r w:rsidRPr="00D14D97">
        <w:rPr>
          <w:rFonts w:ascii="Times New Roman" w:hAnsi="Times New Roman" w:cs="Times New Roman"/>
          <w:i/>
          <w:iCs/>
          <w:sz w:val="24"/>
          <w:szCs w:val="24"/>
        </w:rPr>
        <w:t>The State of Fashion 2026</w:t>
      </w:r>
      <w:r w:rsidRPr="00D14D97">
        <w:rPr>
          <w:rFonts w:ascii="Times New Roman" w:hAnsi="Times New Roman" w:cs="Times New Roman"/>
          <w:i/>
          <w:sz w:val="24"/>
          <w:szCs w:val="24"/>
        </w:rPr>
        <w:t xml:space="preserve">. Available at: </w:t>
      </w:r>
      <w:hyperlink r:id="rId12" w:tgtFrame="_blank" w:history="1">
        <w:r w:rsidRPr="00D14D97">
          <w:rPr>
            <w:rStyle w:val="Hyperlink"/>
            <w:rFonts w:ascii="Times New Roman" w:hAnsi="Times New Roman" w:cs="Times New Roman"/>
            <w:i/>
            <w:sz w:val="24"/>
            <w:szCs w:val="24"/>
          </w:rPr>
          <w:t>https://www.mckinsey.com/industries/retail/our-insights/state-of-fashion-2026</w:t>
        </w:r>
      </w:hyperlink>
      <w:r w:rsidR="009E10B5" w:rsidRPr="00D14D97">
        <w:rPr>
          <w:rFonts w:ascii="Times New Roman" w:hAnsi="Times New Roman" w:cs="Times New Roman"/>
          <w:i/>
          <w:sz w:val="24"/>
          <w:szCs w:val="24"/>
        </w:rPr>
        <w:t xml:space="preserve"> (Accessed: 14 </w:t>
      </w:r>
      <w:r w:rsidRPr="00D14D97">
        <w:rPr>
          <w:rFonts w:ascii="Times New Roman" w:hAnsi="Times New Roman" w:cs="Times New Roman"/>
          <w:i/>
          <w:sz w:val="24"/>
          <w:szCs w:val="24"/>
        </w:rPr>
        <w:t>April 2026).</w:t>
      </w:r>
    </w:p>
    <w:p w14:paraId="6622D779" w14:textId="77777777" w:rsidR="00082B55" w:rsidRPr="00D14D97" w:rsidRDefault="00082B55" w:rsidP="00D14D97">
      <w:pPr>
        <w:rPr>
          <w:rFonts w:ascii="Times New Roman" w:hAnsi="Times New Roman" w:cs="Times New Roman"/>
          <w:i/>
          <w:sz w:val="24"/>
          <w:szCs w:val="24"/>
        </w:rPr>
      </w:pPr>
      <w:r w:rsidRPr="00D14D97">
        <w:rPr>
          <w:rFonts w:ascii="Times New Roman" w:hAnsi="Times New Roman" w:cs="Times New Roman"/>
          <w:bCs/>
          <w:i/>
          <w:sz w:val="24"/>
          <w:szCs w:val="24"/>
        </w:rPr>
        <w:t>The Industry Fashion</w:t>
      </w:r>
      <w:r w:rsidRPr="00D14D97">
        <w:rPr>
          <w:rFonts w:ascii="Times New Roman" w:hAnsi="Times New Roman" w:cs="Times New Roman"/>
          <w:i/>
          <w:sz w:val="24"/>
          <w:szCs w:val="24"/>
        </w:rPr>
        <w:t xml:space="preserve"> (2026) </w:t>
      </w:r>
      <w:r w:rsidRPr="00D14D97">
        <w:rPr>
          <w:rFonts w:ascii="Times New Roman" w:hAnsi="Times New Roman" w:cs="Times New Roman"/>
          <w:i/>
          <w:iCs/>
          <w:sz w:val="24"/>
          <w:szCs w:val="24"/>
        </w:rPr>
        <w:t>Inditex posts upbeat results for 2025 as it looks to invest in long-term future</w:t>
      </w:r>
      <w:r w:rsidRPr="00D14D97">
        <w:rPr>
          <w:rFonts w:ascii="Times New Roman" w:hAnsi="Times New Roman" w:cs="Times New Roman"/>
          <w:i/>
          <w:sz w:val="24"/>
          <w:szCs w:val="24"/>
        </w:rPr>
        <w:t xml:space="preserve">. Available at: </w:t>
      </w:r>
      <w:hyperlink r:id="rId13" w:tgtFrame="_blank" w:history="1">
        <w:r w:rsidRPr="00D14D97">
          <w:rPr>
            <w:rStyle w:val="Hyperlink"/>
            <w:rFonts w:ascii="Times New Roman" w:hAnsi="Times New Roman" w:cs="Times New Roman"/>
            <w:i/>
            <w:sz w:val="24"/>
            <w:szCs w:val="24"/>
          </w:rPr>
          <w:t>https://www.theindustry.fashion/inditex-posts-upbeat-results-for-2025-as-it-looks-to-invest-in-long-term-future/</w:t>
        </w:r>
      </w:hyperlink>
      <w:r w:rsidR="009E10B5" w:rsidRPr="00D14D97">
        <w:rPr>
          <w:rFonts w:ascii="Times New Roman" w:hAnsi="Times New Roman" w:cs="Times New Roman"/>
          <w:i/>
          <w:sz w:val="24"/>
          <w:szCs w:val="24"/>
        </w:rPr>
        <w:t xml:space="preserve"> (Accessed: 14 </w:t>
      </w:r>
      <w:r w:rsidR="00266EB1" w:rsidRPr="00D14D97">
        <w:rPr>
          <w:rFonts w:ascii="Times New Roman" w:hAnsi="Times New Roman" w:cs="Times New Roman"/>
          <w:i/>
          <w:sz w:val="24"/>
          <w:szCs w:val="24"/>
        </w:rPr>
        <w:t>April 2026).</w:t>
      </w:r>
    </w:p>
    <w:p w14:paraId="61B1287A"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Euromonitor International</w:t>
      </w:r>
      <w:r w:rsidRPr="00D14D97">
        <w:rPr>
          <w:rFonts w:ascii="Times New Roman" w:hAnsi="Times New Roman" w:cs="Times New Roman"/>
          <w:i/>
          <w:sz w:val="24"/>
          <w:szCs w:val="24"/>
        </w:rPr>
        <w:t xml:space="preserve"> (2022) </w:t>
      </w:r>
      <w:r w:rsidRPr="00D14D97">
        <w:rPr>
          <w:rFonts w:ascii="Times New Roman" w:hAnsi="Times New Roman" w:cs="Times New Roman"/>
          <w:i/>
          <w:iCs/>
          <w:sz w:val="24"/>
          <w:szCs w:val="24"/>
        </w:rPr>
        <w:t>Apparel and Footwear in Italy</w:t>
      </w:r>
      <w:r w:rsidRPr="00D14D97">
        <w:rPr>
          <w:rFonts w:ascii="Times New Roman" w:hAnsi="Times New Roman" w:cs="Times New Roman"/>
          <w:i/>
          <w:sz w:val="24"/>
          <w:szCs w:val="24"/>
        </w:rPr>
        <w:t xml:space="preserve">. Available at: </w:t>
      </w:r>
      <w:hyperlink r:id="rId14" w:tgtFrame="_blank" w:history="1">
        <w:r w:rsidRPr="00D14D97">
          <w:rPr>
            <w:rStyle w:val="Hyperlink"/>
            <w:rFonts w:ascii="Times New Roman" w:hAnsi="Times New Roman" w:cs="Times New Roman"/>
            <w:i/>
            <w:sz w:val="24"/>
            <w:szCs w:val="24"/>
          </w:rPr>
          <w:t>https://www.euromonitor.com</w:t>
        </w:r>
      </w:hyperlink>
      <w:r w:rsidRPr="00D14D97">
        <w:rPr>
          <w:rFonts w:ascii="Times New Roman" w:hAnsi="Times New Roman" w:cs="Times New Roman"/>
          <w:i/>
          <w:sz w:val="24"/>
          <w:szCs w:val="24"/>
        </w:rPr>
        <w:t xml:space="preserve"> (Accessed: 21 April 2026).</w:t>
      </w:r>
    </w:p>
    <w:p w14:paraId="646AC342"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Fernie, J. and Sparks, L.</w:t>
      </w:r>
      <w:r w:rsidRPr="00D14D97">
        <w:rPr>
          <w:rFonts w:ascii="Times New Roman" w:hAnsi="Times New Roman" w:cs="Times New Roman"/>
          <w:i/>
          <w:sz w:val="24"/>
          <w:szCs w:val="24"/>
        </w:rPr>
        <w:t xml:space="preserve"> (2019) </w:t>
      </w:r>
      <w:r w:rsidRPr="00D14D97">
        <w:rPr>
          <w:rFonts w:ascii="Times New Roman" w:hAnsi="Times New Roman" w:cs="Times New Roman"/>
          <w:i/>
          <w:iCs/>
          <w:sz w:val="24"/>
          <w:szCs w:val="24"/>
        </w:rPr>
        <w:t>Logistics and Retail Management: Emerging Issues and New Challenges in the Retail Supply Chain</w:t>
      </w:r>
      <w:r w:rsidRPr="00D14D97">
        <w:rPr>
          <w:rFonts w:ascii="Times New Roman" w:hAnsi="Times New Roman" w:cs="Times New Roman"/>
          <w:i/>
          <w:sz w:val="24"/>
          <w:szCs w:val="24"/>
        </w:rPr>
        <w:t>. 5th edn. London: Kogan Page. (Accessed: 21 April 2026).</w:t>
      </w:r>
    </w:p>
    <w:p w14:paraId="6ED1AD3D"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Ghemawat, P. and Nueno, J.</w:t>
      </w:r>
      <w:r w:rsidRPr="00D14D97">
        <w:rPr>
          <w:rFonts w:ascii="Times New Roman" w:hAnsi="Times New Roman" w:cs="Times New Roman"/>
          <w:i/>
          <w:sz w:val="24"/>
          <w:szCs w:val="24"/>
        </w:rPr>
        <w:t xml:space="preserve"> (2006) </w:t>
      </w:r>
      <w:r w:rsidRPr="00D14D97">
        <w:rPr>
          <w:rFonts w:ascii="Times New Roman" w:hAnsi="Times New Roman" w:cs="Times New Roman"/>
          <w:i/>
          <w:iCs/>
          <w:sz w:val="24"/>
          <w:szCs w:val="24"/>
        </w:rPr>
        <w:t>Zara: Fast Fashion</w:t>
      </w:r>
      <w:r w:rsidRPr="00D14D97">
        <w:rPr>
          <w:rFonts w:ascii="Times New Roman" w:hAnsi="Times New Roman" w:cs="Times New Roman"/>
          <w:i/>
          <w:sz w:val="24"/>
          <w:szCs w:val="24"/>
        </w:rPr>
        <w:t>. Harvard Business School Case Study 703-497. Boston: Harvard Business School Publishing. (Accessed: 21 April 2026).</w:t>
      </w:r>
    </w:p>
    <w:p w14:paraId="7CEFFD6F"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Inditex</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Annual Report 2023</w:t>
      </w:r>
      <w:r w:rsidRPr="00D14D97">
        <w:rPr>
          <w:rFonts w:ascii="Times New Roman" w:hAnsi="Times New Roman" w:cs="Times New Roman"/>
          <w:i/>
          <w:sz w:val="24"/>
          <w:szCs w:val="24"/>
        </w:rPr>
        <w:t xml:space="preserve">. Available at: </w:t>
      </w:r>
      <w:hyperlink r:id="rId15" w:tgtFrame="_blank" w:history="1">
        <w:r w:rsidRPr="00D14D97">
          <w:rPr>
            <w:rStyle w:val="Hyperlink"/>
            <w:rFonts w:ascii="Times New Roman" w:hAnsi="Times New Roman" w:cs="Times New Roman"/>
            <w:i/>
            <w:sz w:val="24"/>
            <w:szCs w:val="24"/>
          </w:rPr>
          <w:t>https://www.inditex.com/itxcomweb/en/investors/reports-and-results</w:t>
        </w:r>
      </w:hyperlink>
      <w:r w:rsidRPr="00D14D97">
        <w:rPr>
          <w:rFonts w:ascii="Times New Roman" w:hAnsi="Times New Roman" w:cs="Times New Roman"/>
          <w:i/>
          <w:sz w:val="24"/>
          <w:szCs w:val="24"/>
        </w:rPr>
        <w:t xml:space="preserve"> (Accessed: 21 April 2026).</w:t>
      </w:r>
    </w:p>
    <w:p w14:paraId="1DDA8A55"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Okazaki, S. and Taylor, C.</w:t>
      </w:r>
      <w:r w:rsidRPr="00D14D97">
        <w:rPr>
          <w:rFonts w:ascii="Times New Roman" w:hAnsi="Times New Roman" w:cs="Times New Roman"/>
          <w:i/>
          <w:sz w:val="24"/>
          <w:szCs w:val="24"/>
        </w:rPr>
        <w:t xml:space="preserve"> (2021) ‘Digital Advertising and Consumer Engagement in Asia’, </w:t>
      </w:r>
      <w:r w:rsidRPr="00D14D97">
        <w:rPr>
          <w:rFonts w:ascii="Times New Roman" w:hAnsi="Times New Roman" w:cs="Times New Roman"/>
          <w:i/>
          <w:iCs/>
          <w:sz w:val="24"/>
          <w:szCs w:val="24"/>
        </w:rPr>
        <w:t>Journal of Interactive Marketing</w:t>
      </w:r>
      <w:r w:rsidRPr="00D14D97">
        <w:rPr>
          <w:rFonts w:ascii="Times New Roman" w:hAnsi="Times New Roman" w:cs="Times New Roman"/>
          <w:i/>
          <w:sz w:val="24"/>
          <w:szCs w:val="24"/>
        </w:rPr>
        <w:t xml:space="preserve">, 54(2), pp. 45–60. Available at: </w:t>
      </w:r>
      <w:hyperlink r:id="rId16" w:tgtFrame="_blank" w:history="1">
        <w:r w:rsidRPr="00D14D97">
          <w:rPr>
            <w:rStyle w:val="Hyperlink"/>
            <w:rFonts w:ascii="Times New Roman" w:hAnsi="Times New Roman" w:cs="Times New Roman"/>
            <w:i/>
            <w:sz w:val="24"/>
            <w:szCs w:val="24"/>
          </w:rPr>
          <w:t>https://www.sciencedirect.com</w:t>
        </w:r>
      </w:hyperlink>
      <w:r w:rsidRPr="00D14D97">
        <w:rPr>
          <w:rFonts w:ascii="Times New Roman" w:hAnsi="Times New Roman" w:cs="Times New Roman"/>
          <w:i/>
          <w:sz w:val="24"/>
          <w:szCs w:val="24"/>
        </w:rPr>
        <w:t xml:space="preserve"> (Accessed: 21 April 2026).</w:t>
      </w:r>
    </w:p>
    <w:p w14:paraId="63F98DDB"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Statista Research Department</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Fast Fashion Market in Japan</w:t>
      </w:r>
      <w:r w:rsidRPr="00D14D97">
        <w:rPr>
          <w:rFonts w:ascii="Times New Roman" w:hAnsi="Times New Roman" w:cs="Times New Roman"/>
          <w:i/>
          <w:sz w:val="24"/>
          <w:szCs w:val="24"/>
        </w:rPr>
        <w:t xml:space="preserve">. Available at: </w:t>
      </w:r>
      <w:hyperlink r:id="rId17" w:tgtFrame="_blank" w:history="1">
        <w:r w:rsidRPr="00D14D97">
          <w:rPr>
            <w:rStyle w:val="Hyperlink"/>
            <w:rFonts w:ascii="Times New Roman" w:hAnsi="Times New Roman" w:cs="Times New Roman"/>
            <w:i/>
            <w:sz w:val="24"/>
            <w:szCs w:val="24"/>
          </w:rPr>
          <w:t>https://www.statista.com</w:t>
        </w:r>
      </w:hyperlink>
      <w:r w:rsidRPr="00D14D97">
        <w:rPr>
          <w:rFonts w:ascii="Times New Roman" w:hAnsi="Times New Roman" w:cs="Times New Roman"/>
          <w:i/>
          <w:sz w:val="24"/>
          <w:szCs w:val="24"/>
        </w:rPr>
        <w:t xml:space="preserve"> (Accessed: 21 April 2026).</w:t>
      </w:r>
    </w:p>
    <w:p w14:paraId="77C4067D"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Wang, Y. and Li, X.</w:t>
      </w:r>
      <w:r w:rsidRPr="00D14D97">
        <w:rPr>
          <w:rFonts w:ascii="Times New Roman" w:hAnsi="Times New Roman" w:cs="Times New Roman"/>
          <w:i/>
          <w:sz w:val="24"/>
          <w:szCs w:val="24"/>
        </w:rPr>
        <w:t xml:space="preserve"> (2020) ‘Cross</w:t>
      </w:r>
      <w:r w:rsidRPr="00D14D97">
        <w:rPr>
          <w:rFonts w:ascii="Times New Roman" w:hAnsi="Times New Roman" w:cs="Times New Roman"/>
          <w:i/>
          <w:sz w:val="24"/>
          <w:szCs w:val="24"/>
        </w:rPr>
        <w:noBreakHyphen/>
        <w:t xml:space="preserve">Cultural Retail Strategies in East Asia’, </w:t>
      </w:r>
      <w:r w:rsidRPr="00D14D97">
        <w:rPr>
          <w:rFonts w:ascii="Times New Roman" w:hAnsi="Times New Roman" w:cs="Times New Roman"/>
          <w:i/>
          <w:iCs/>
          <w:sz w:val="24"/>
          <w:szCs w:val="24"/>
        </w:rPr>
        <w:t>International Journal of Retail &amp; Distribution Management</w:t>
      </w:r>
      <w:r w:rsidRPr="00D14D97">
        <w:rPr>
          <w:rFonts w:ascii="Times New Roman" w:hAnsi="Times New Roman" w:cs="Times New Roman"/>
          <w:i/>
          <w:sz w:val="24"/>
          <w:szCs w:val="24"/>
        </w:rPr>
        <w:t xml:space="preserve">, 48(7), pp. 765–782. Available at: </w:t>
      </w:r>
      <w:hyperlink r:id="rId18" w:tgtFrame="_blank" w:history="1">
        <w:r w:rsidRPr="00D14D97">
          <w:rPr>
            <w:rStyle w:val="Hyperlink"/>
            <w:rFonts w:ascii="Times New Roman" w:hAnsi="Times New Roman" w:cs="Times New Roman"/>
            <w:i/>
            <w:sz w:val="24"/>
            <w:szCs w:val="24"/>
          </w:rPr>
          <w:t>https://www.emerald.com/insight</w:t>
        </w:r>
      </w:hyperlink>
      <w:r w:rsidRPr="00D14D97">
        <w:rPr>
          <w:rFonts w:ascii="Times New Roman" w:hAnsi="Times New Roman" w:cs="Times New Roman"/>
          <w:i/>
          <w:sz w:val="24"/>
          <w:szCs w:val="24"/>
        </w:rPr>
        <w:t xml:space="preserve"> (Accessed: 21 April 2026).</w:t>
      </w:r>
    </w:p>
    <w:p w14:paraId="3639D3E2" w14:textId="77777777" w:rsidR="00754FD2" w:rsidRPr="00D14D97" w:rsidRDefault="00D54065" w:rsidP="00D14D97">
      <w:pPr>
        <w:rPr>
          <w:rFonts w:ascii="Times New Roman" w:hAnsi="Times New Roman" w:cs="Times New Roman"/>
          <w:i/>
          <w:sz w:val="24"/>
          <w:szCs w:val="24"/>
        </w:rPr>
      </w:pPr>
      <w:r w:rsidRPr="00D14D97">
        <w:rPr>
          <w:rStyle w:val="citation-7"/>
          <w:rFonts w:ascii="Times New Roman" w:hAnsi="Times New Roman" w:cs="Times New Roman"/>
          <w:i/>
          <w:iCs/>
          <w:sz w:val="24"/>
          <w:szCs w:val="24"/>
        </w:rPr>
        <w:t>Legislative Decree No. 30 of 20 February 2026</w:t>
      </w:r>
      <w:r w:rsidRPr="00D14D97">
        <w:rPr>
          <w:rStyle w:val="citation-7"/>
          <w:rFonts w:ascii="Times New Roman" w:hAnsi="Times New Roman" w:cs="Times New Roman"/>
          <w:i/>
          <w:sz w:val="24"/>
          <w:szCs w:val="24"/>
        </w:rPr>
        <w:t xml:space="preserve"> (2026) Official Gazette of the Italian Republic (Gazzetta Ufficiale), 24 March.</w:t>
      </w:r>
      <w:r w:rsidRPr="00D14D97">
        <w:rPr>
          <w:rFonts w:ascii="Times New Roman" w:hAnsi="Times New Roman" w:cs="Times New Roman"/>
          <w:i/>
          <w:sz w:val="24"/>
          <w:szCs w:val="24"/>
        </w:rPr>
        <w:t xml:space="preserve"> Available at: </w:t>
      </w:r>
      <w:hyperlink r:id="rId19" w:tgtFrame="_blank" w:history="1">
        <w:r w:rsidRPr="00D14D97">
          <w:rPr>
            <w:rStyle w:val="Hyperlink"/>
            <w:rFonts w:ascii="Times New Roman" w:hAnsi="Times New Roman" w:cs="Times New Roman"/>
            <w:i/>
            <w:sz w:val="24"/>
            <w:szCs w:val="24"/>
          </w:rPr>
          <w:t>https://guides.ll.georgetown.edu/c.php?g=362128&amp;p=5428369</w:t>
        </w:r>
      </w:hyperlink>
      <w:r w:rsidRPr="00D14D97">
        <w:rPr>
          <w:rFonts w:ascii="Times New Roman" w:hAnsi="Times New Roman" w:cs="Times New Roman"/>
          <w:i/>
          <w:sz w:val="24"/>
          <w:szCs w:val="24"/>
        </w:rPr>
        <w:t xml:space="preserve"> (Accessed: 22 April 2026).</w:t>
      </w:r>
    </w:p>
    <w:p w14:paraId="63826349" w14:textId="77777777" w:rsidR="00D54065" w:rsidRPr="00D14D97" w:rsidRDefault="00D54065"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Inditex</w:t>
      </w:r>
      <w:r w:rsidRPr="00D14D97">
        <w:rPr>
          <w:rFonts w:ascii="Times New Roman" w:eastAsia="Times New Roman" w:hAnsi="Times New Roman" w:cs="Times New Roman"/>
          <w:i/>
          <w:sz w:val="24"/>
          <w:szCs w:val="24"/>
          <w:lang w:eastAsia="en-IN"/>
        </w:rPr>
        <w:t xml:space="preserve"> (2025) </w:t>
      </w:r>
      <w:r w:rsidRPr="00D14D97">
        <w:rPr>
          <w:rFonts w:ascii="Times New Roman" w:eastAsia="Times New Roman" w:hAnsi="Times New Roman" w:cs="Times New Roman"/>
          <w:i/>
          <w:iCs/>
          <w:sz w:val="24"/>
          <w:szCs w:val="24"/>
          <w:lang w:eastAsia="en-IN"/>
        </w:rPr>
        <w:t>Sustainability Report 2024: Consolidated Statement of Non-Financial Information</w:t>
      </w:r>
      <w:r w:rsidRPr="00D14D97">
        <w:rPr>
          <w:rFonts w:ascii="Times New Roman" w:eastAsia="Times New Roman" w:hAnsi="Times New Roman" w:cs="Times New Roman"/>
          <w:i/>
          <w:sz w:val="24"/>
          <w:szCs w:val="24"/>
          <w:lang w:eastAsia="en-IN"/>
        </w:rPr>
        <w:t xml:space="preserve">. Available at: </w:t>
      </w:r>
      <w:hyperlink r:id="rId20" w:tgtFrame="_blank" w:history="1">
        <w:r w:rsidRPr="00D14D97">
          <w:rPr>
            <w:rFonts w:ascii="Times New Roman" w:eastAsia="Times New Roman" w:hAnsi="Times New Roman" w:cs="Times New Roman"/>
            <w:i/>
            <w:color w:val="0000FF"/>
            <w:sz w:val="24"/>
            <w:szCs w:val="24"/>
            <w:u w:val="single"/>
            <w:lang w:eastAsia="en-IN"/>
          </w:rPr>
          <w:t>https://www.inditex.com/itxcomweb/api/media/d6d06b5c-4a2f-431d-915f-ce8ca9e95181/Sustainabilityreport2024.pdf</w:t>
        </w:r>
      </w:hyperlink>
      <w:r w:rsidRPr="00D14D97">
        <w:rPr>
          <w:rFonts w:ascii="Times New Roman" w:eastAsia="Times New Roman" w:hAnsi="Times New Roman" w:cs="Times New Roman"/>
          <w:i/>
          <w:sz w:val="24"/>
          <w:szCs w:val="24"/>
          <w:lang w:eastAsia="en-IN"/>
        </w:rPr>
        <w:t xml:space="preserve"> (Accessed: 18 April 2026).</w:t>
      </w:r>
    </w:p>
    <w:p w14:paraId="1C27CDB9" w14:textId="77777777" w:rsidR="00D54065" w:rsidRPr="00D14D97" w:rsidRDefault="00D54065"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JD Supra</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Italy Targets Greenwashing and Social Washing With Landmark New Rules</w:t>
      </w:r>
      <w:r w:rsidRPr="00D14D97">
        <w:rPr>
          <w:rFonts w:ascii="Times New Roman" w:eastAsia="Times New Roman" w:hAnsi="Times New Roman" w:cs="Times New Roman"/>
          <w:i/>
          <w:sz w:val="24"/>
          <w:szCs w:val="24"/>
          <w:lang w:eastAsia="en-IN"/>
        </w:rPr>
        <w:t xml:space="preserve">. Available at: </w:t>
      </w:r>
      <w:hyperlink r:id="rId21" w:tgtFrame="_blank" w:history="1">
        <w:r w:rsidRPr="00D14D97">
          <w:rPr>
            <w:rFonts w:ascii="Times New Roman" w:eastAsia="Times New Roman" w:hAnsi="Times New Roman" w:cs="Times New Roman"/>
            <w:i/>
            <w:color w:val="0000FF"/>
            <w:sz w:val="24"/>
            <w:szCs w:val="24"/>
            <w:u w:val="single"/>
            <w:lang w:eastAsia="en-IN"/>
          </w:rPr>
          <w:t>https://www.jdsupra.com/legalnews/italy-targets-greenwashing-and-social-4306298/</w:t>
        </w:r>
      </w:hyperlink>
      <w:r w:rsidRPr="00D14D97">
        <w:rPr>
          <w:rFonts w:ascii="Times New Roman" w:eastAsia="Times New Roman" w:hAnsi="Times New Roman" w:cs="Times New Roman"/>
          <w:i/>
          <w:sz w:val="24"/>
          <w:szCs w:val="24"/>
          <w:lang w:eastAsia="en-IN"/>
        </w:rPr>
        <w:t xml:space="preserve"> (Accessed: 18 April 2026).</w:t>
      </w:r>
    </w:p>
    <w:p w14:paraId="3E0C02C1" w14:textId="77777777" w:rsidR="00D54065" w:rsidRPr="00D14D97" w:rsidRDefault="00D54065"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Marketing Magazine Asia</w:t>
      </w:r>
      <w:r w:rsidRPr="00D14D97">
        <w:rPr>
          <w:rFonts w:ascii="Times New Roman" w:eastAsia="Times New Roman" w:hAnsi="Times New Roman" w:cs="Times New Roman"/>
          <w:i/>
          <w:sz w:val="24"/>
          <w:szCs w:val="24"/>
          <w:lang w:eastAsia="en-IN"/>
        </w:rPr>
        <w:t xml:space="preserve"> (2025) </w:t>
      </w:r>
      <w:r w:rsidRPr="00D14D97">
        <w:rPr>
          <w:rFonts w:ascii="Times New Roman" w:eastAsia="Times New Roman" w:hAnsi="Times New Roman" w:cs="Times New Roman"/>
          <w:i/>
          <w:iCs/>
          <w:sz w:val="24"/>
          <w:szCs w:val="24"/>
          <w:lang w:eastAsia="en-IN"/>
        </w:rPr>
        <w:t>Zara’s ‘Unhealthily Thin’ Ad Ban Sparks Ethics Debate</w:t>
      </w:r>
      <w:r w:rsidRPr="00D14D97">
        <w:rPr>
          <w:rFonts w:ascii="Times New Roman" w:eastAsia="Times New Roman" w:hAnsi="Times New Roman" w:cs="Times New Roman"/>
          <w:i/>
          <w:sz w:val="24"/>
          <w:szCs w:val="24"/>
          <w:lang w:eastAsia="en-IN"/>
        </w:rPr>
        <w:t xml:space="preserve">. Available at: </w:t>
      </w:r>
      <w:hyperlink r:id="rId22" w:tgtFrame="_blank" w:history="1">
        <w:r w:rsidRPr="00D14D97">
          <w:rPr>
            <w:rFonts w:ascii="Times New Roman" w:eastAsia="Times New Roman" w:hAnsi="Times New Roman" w:cs="Times New Roman"/>
            <w:i/>
            <w:color w:val="0000FF"/>
            <w:sz w:val="24"/>
            <w:szCs w:val="24"/>
            <w:u w:val="single"/>
            <w:lang w:eastAsia="en-IN"/>
          </w:rPr>
          <w:t>https://marketingmagazine.com.my/zaras-unhealthily-thin-ad-ban-sparks-ethics-debate/</w:t>
        </w:r>
      </w:hyperlink>
      <w:r w:rsidRPr="00D14D97">
        <w:rPr>
          <w:rFonts w:ascii="Times New Roman" w:eastAsia="Times New Roman" w:hAnsi="Times New Roman" w:cs="Times New Roman"/>
          <w:i/>
          <w:sz w:val="24"/>
          <w:szCs w:val="24"/>
          <w:lang w:eastAsia="en-IN"/>
        </w:rPr>
        <w:t xml:space="preserve"> (Accessed: 18 April 2026).</w:t>
      </w:r>
    </w:p>
    <w:p w14:paraId="6DD28A11" w14:textId="77777777" w:rsidR="00D54065" w:rsidRPr="00D14D97" w:rsidRDefault="00D54065"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Marley's Monsters</w:t>
      </w:r>
      <w:r w:rsidRPr="00D14D97">
        <w:rPr>
          <w:rFonts w:ascii="Times New Roman" w:eastAsia="Times New Roman" w:hAnsi="Times New Roman" w:cs="Times New Roman"/>
          <w:i/>
          <w:sz w:val="24"/>
          <w:szCs w:val="24"/>
          <w:lang w:eastAsia="en-IN"/>
        </w:rPr>
        <w:t xml:space="preserve"> (2024) </w:t>
      </w:r>
      <w:r w:rsidRPr="00D14D97">
        <w:rPr>
          <w:rFonts w:ascii="Times New Roman" w:eastAsia="Times New Roman" w:hAnsi="Times New Roman" w:cs="Times New Roman"/>
          <w:i/>
          <w:iCs/>
          <w:sz w:val="24"/>
          <w:szCs w:val="24"/>
          <w:lang w:eastAsia="en-IN"/>
        </w:rPr>
        <w:t>Is Zara Greenwashing?</w:t>
      </w:r>
      <w:r w:rsidRPr="00D14D97">
        <w:rPr>
          <w:rFonts w:ascii="Times New Roman" w:eastAsia="Times New Roman" w:hAnsi="Times New Roman" w:cs="Times New Roman"/>
          <w:i/>
          <w:sz w:val="24"/>
          <w:szCs w:val="24"/>
          <w:lang w:eastAsia="en-IN"/>
        </w:rPr>
        <w:t xml:space="preserve">. Available at: </w:t>
      </w:r>
      <w:hyperlink r:id="rId23" w:tgtFrame="_blank" w:history="1">
        <w:r w:rsidRPr="00D14D97">
          <w:rPr>
            <w:rFonts w:ascii="Times New Roman" w:eastAsia="Times New Roman" w:hAnsi="Times New Roman" w:cs="Times New Roman"/>
            <w:i/>
            <w:color w:val="0000FF"/>
            <w:sz w:val="24"/>
            <w:szCs w:val="24"/>
            <w:u w:val="single"/>
            <w:lang w:eastAsia="en-IN"/>
          </w:rPr>
          <w:t>https://www.marleysmonsters.com/blogs/greenwashing-greenwishing-or-greenhushing/is-zara-greenwashing</w:t>
        </w:r>
      </w:hyperlink>
      <w:r w:rsidRPr="00D14D97">
        <w:rPr>
          <w:rFonts w:ascii="Times New Roman" w:eastAsia="Times New Roman" w:hAnsi="Times New Roman" w:cs="Times New Roman"/>
          <w:i/>
          <w:sz w:val="24"/>
          <w:szCs w:val="24"/>
          <w:lang w:eastAsia="en-IN"/>
        </w:rPr>
        <w:t xml:space="preserve"> (Accessed: 18 April 2026).</w:t>
      </w:r>
    </w:p>
    <w:p w14:paraId="410793DB" w14:textId="77777777" w:rsidR="00D54065" w:rsidRPr="00D14D97" w:rsidRDefault="00D54065"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ResearchGate</w:t>
      </w:r>
      <w:r w:rsidRPr="00D14D97">
        <w:rPr>
          <w:rFonts w:ascii="Times New Roman" w:eastAsia="Times New Roman" w:hAnsi="Times New Roman" w:cs="Times New Roman"/>
          <w:i/>
          <w:sz w:val="24"/>
          <w:szCs w:val="24"/>
          <w:lang w:eastAsia="en-IN"/>
        </w:rPr>
        <w:t xml:space="preserve"> (2025) </w:t>
      </w:r>
      <w:r w:rsidRPr="00D14D97">
        <w:rPr>
          <w:rFonts w:ascii="Times New Roman" w:eastAsia="Times New Roman" w:hAnsi="Times New Roman" w:cs="Times New Roman"/>
          <w:i/>
          <w:iCs/>
          <w:sz w:val="24"/>
          <w:szCs w:val="24"/>
          <w:lang w:eastAsia="en-IN"/>
        </w:rPr>
        <w:t>Sorting Responsible Business Practices in Fast Fashion: A Case Study of Zara</w:t>
      </w:r>
      <w:r w:rsidRPr="00D14D97">
        <w:rPr>
          <w:rFonts w:ascii="Times New Roman" w:eastAsia="Times New Roman" w:hAnsi="Times New Roman" w:cs="Times New Roman"/>
          <w:i/>
          <w:sz w:val="24"/>
          <w:szCs w:val="24"/>
          <w:lang w:eastAsia="en-IN"/>
        </w:rPr>
        <w:t xml:space="preserve">. Available at: </w:t>
      </w:r>
      <w:hyperlink r:id="rId24" w:tgtFrame="_blank" w:history="1">
        <w:r w:rsidRPr="00D14D97">
          <w:rPr>
            <w:rFonts w:ascii="Times New Roman" w:eastAsia="Times New Roman" w:hAnsi="Times New Roman" w:cs="Times New Roman"/>
            <w:i/>
            <w:color w:val="0000FF"/>
            <w:sz w:val="24"/>
            <w:szCs w:val="24"/>
            <w:u w:val="single"/>
            <w:lang w:eastAsia="en-IN"/>
          </w:rPr>
          <w:t>https://www.researchgate.net/publication/354018120_Sorting_Responsible_Business_Practices_in_Fast_Fashion_A_Case_Study_of_Zara</w:t>
        </w:r>
      </w:hyperlink>
      <w:r w:rsidRPr="00D14D97">
        <w:rPr>
          <w:rFonts w:ascii="Times New Roman" w:eastAsia="Times New Roman" w:hAnsi="Times New Roman" w:cs="Times New Roman"/>
          <w:i/>
          <w:sz w:val="24"/>
          <w:szCs w:val="24"/>
          <w:lang w:eastAsia="en-IN"/>
        </w:rPr>
        <w:t xml:space="preserve"> (Accessed: 18 April 2026).</w:t>
      </w:r>
    </w:p>
    <w:p w14:paraId="5ABFFEC4" w14:textId="77777777" w:rsidR="00D54065" w:rsidRPr="00D14D97" w:rsidRDefault="00D54065"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The Journal</w:t>
      </w:r>
      <w:r w:rsidRPr="00D14D97">
        <w:rPr>
          <w:rFonts w:ascii="Times New Roman" w:eastAsia="Times New Roman" w:hAnsi="Times New Roman" w:cs="Times New Roman"/>
          <w:i/>
          <w:sz w:val="24"/>
          <w:szCs w:val="24"/>
          <w:lang w:eastAsia="en-IN"/>
        </w:rPr>
        <w:t xml:space="preserve"> (2025) </w:t>
      </w:r>
      <w:r w:rsidRPr="00D14D97">
        <w:rPr>
          <w:rFonts w:ascii="Times New Roman" w:eastAsia="Times New Roman" w:hAnsi="Times New Roman" w:cs="Times New Roman"/>
          <w:i/>
          <w:iCs/>
          <w:sz w:val="24"/>
          <w:szCs w:val="24"/>
          <w:lang w:eastAsia="en-IN"/>
        </w:rPr>
        <w:t>From Prada to Zara, we checked whether fashion firms keep their green promises</w:t>
      </w:r>
      <w:r w:rsidRPr="00D14D97">
        <w:rPr>
          <w:rFonts w:ascii="Times New Roman" w:eastAsia="Times New Roman" w:hAnsi="Times New Roman" w:cs="Times New Roman"/>
          <w:i/>
          <w:sz w:val="24"/>
          <w:szCs w:val="24"/>
          <w:lang w:eastAsia="en-IN"/>
        </w:rPr>
        <w:t xml:space="preserve">. Available at: </w:t>
      </w:r>
      <w:hyperlink r:id="rId25" w:tgtFrame="_blank" w:history="1">
        <w:r w:rsidRPr="00D14D97">
          <w:rPr>
            <w:rFonts w:ascii="Times New Roman" w:eastAsia="Times New Roman" w:hAnsi="Times New Roman" w:cs="Times New Roman"/>
            <w:i/>
            <w:color w:val="0000FF"/>
            <w:sz w:val="24"/>
            <w:szCs w:val="24"/>
            <w:u w:val="single"/>
            <w:lang w:eastAsia="en-IN"/>
          </w:rPr>
          <w:t>https://www.thejournal.ie/investigates-fashion-firms-green-promises-6869393-Nov2025/</w:t>
        </w:r>
      </w:hyperlink>
      <w:r w:rsidRPr="00D14D97">
        <w:rPr>
          <w:rFonts w:ascii="Times New Roman" w:eastAsia="Times New Roman" w:hAnsi="Times New Roman" w:cs="Times New Roman"/>
          <w:i/>
          <w:sz w:val="24"/>
          <w:szCs w:val="24"/>
          <w:lang w:eastAsia="en-IN"/>
        </w:rPr>
        <w:t xml:space="preserve"> (Accessed: 18 April 2026).</w:t>
      </w:r>
    </w:p>
    <w:p w14:paraId="129D869D" w14:textId="77777777" w:rsidR="00AA48A6" w:rsidRPr="00D14D97" w:rsidRDefault="00AA48A6"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Advergize</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Zara’s Global Pricing Strategy: Comparison of Japan and Europe</w:t>
      </w:r>
      <w:r w:rsidRPr="00D14D97">
        <w:rPr>
          <w:rFonts w:ascii="Times New Roman" w:eastAsia="Times New Roman" w:hAnsi="Times New Roman" w:cs="Times New Roman"/>
          <w:i/>
          <w:sz w:val="24"/>
          <w:szCs w:val="24"/>
          <w:lang w:eastAsia="en-IN"/>
        </w:rPr>
        <w:t xml:space="preserve">. Available at: </w:t>
      </w:r>
      <w:hyperlink r:id="rId26" w:tgtFrame="_blank" w:history="1">
        <w:r w:rsidRPr="00D14D97">
          <w:rPr>
            <w:rFonts w:ascii="Times New Roman" w:eastAsia="Times New Roman" w:hAnsi="Times New Roman" w:cs="Times New Roman"/>
            <w:i/>
            <w:color w:val="0000FF"/>
            <w:sz w:val="24"/>
            <w:szCs w:val="24"/>
            <w:u w:val="single"/>
            <w:lang w:eastAsia="en-IN"/>
          </w:rPr>
          <w:t>https://www.advergize.com/business/zara-pricing-strategy/</w:t>
        </w:r>
      </w:hyperlink>
      <w:r w:rsidRPr="00D14D97">
        <w:rPr>
          <w:rFonts w:ascii="Times New Roman" w:eastAsia="Times New Roman" w:hAnsi="Times New Roman" w:cs="Times New Roman"/>
          <w:i/>
          <w:sz w:val="24"/>
          <w:szCs w:val="24"/>
          <w:lang w:eastAsia="en-IN"/>
        </w:rPr>
        <w:t xml:space="preserve"> (Accessed: 18 April 2026).</w:t>
      </w:r>
    </w:p>
    <w:p w14:paraId="4041ED9B"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Cavusgil, S.T., Knight, G. and Riesenberger, J.R.</w:t>
      </w:r>
      <w:r w:rsidRPr="00D14D97">
        <w:rPr>
          <w:rFonts w:ascii="Times New Roman" w:hAnsi="Times New Roman" w:cs="Times New Roman"/>
          <w:i/>
          <w:sz w:val="24"/>
          <w:szCs w:val="24"/>
        </w:rPr>
        <w:t xml:space="preserve"> (2021) </w:t>
      </w:r>
      <w:r w:rsidRPr="00D14D97">
        <w:rPr>
          <w:rFonts w:ascii="Times New Roman" w:hAnsi="Times New Roman" w:cs="Times New Roman"/>
          <w:i/>
          <w:iCs/>
          <w:sz w:val="24"/>
          <w:szCs w:val="24"/>
        </w:rPr>
        <w:t>International Business: The New Realities</w:t>
      </w:r>
      <w:r w:rsidRPr="00D14D97">
        <w:rPr>
          <w:rFonts w:ascii="Times New Roman" w:hAnsi="Times New Roman" w:cs="Times New Roman"/>
          <w:i/>
          <w:sz w:val="24"/>
          <w:szCs w:val="24"/>
        </w:rPr>
        <w:t xml:space="preserve">. 5th edn. London: Pearson. Available at: </w:t>
      </w:r>
      <w:hyperlink r:id="rId27" w:tgtFrame="_blank" w:history="1">
        <w:r w:rsidRPr="00D14D97">
          <w:rPr>
            <w:rStyle w:val="Hyperlink"/>
            <w:rFonts w:ascii="Times New Roman" w:hAnsi="Times New Roman" w:cs="Times New Roman"/>
            <w:i/>
            <w:sz w:val="24"/>
            <w:szCs w:val="24"/>
          </w:rPr>
          <w:t>https://www.pearson.com</w:t>
        </w:r>
      </w:hyperlink>
      <w:r w:rsidRPr="00D14D97">
        <w:rPr>
          <w:rFonts w:ascii="Times New Roman" w:hAnsi="Times New Roman" w:cs="Times New Roman"/>
          <w:i/>
          <w:sz w:val="24"/>
          <w:szCs w:val="24"/>
        </w:rPr>
        <w:t xml:space="preserve"> </w:t>
      </w:r>
      <w:r w:rsidRPr="00D14D97">
        <w:rPr>
          <w:rFonts w:ascii="Times New Roman" w:eastAsia="Times New Roman" w:hAnsi="Times New Roman" w:cs="Times New Roman"/>
          <w:i/>
          <w:sz w:val="24"/>
          <w:szCs w:val="24"/>
          <w:lang w:eastAsia="en-IN"/>
        </w:rPr>
        <w:t>(Accessed: 18 April 2026).</w:t>
      </w:r>
    </w:p>
    <w:p w14:paraId="3C453278"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bCs/>
          <w:i/>
          <w:sz w:val="24"/>
          <w:szCs w:val="24"/>
        </w:rPr>
        <w:t>Haghirian, P.</w:t>
      </w:r>
      <w:r w:rsidRPr="00D14D97">
        <w:rPr>
          <w:rFonts w:ascii="Times New Roman" w:hAnsi="Times New Roman" w:cs="Times New Roman"/>
          <w:i/>
          <w:sz w:val="24"/>
          <w:szCs w:val="24"/>
        </w:rPr>
        <w:t xml:space="preserve"> (2010) </w:t>
      </w:r>
      <w:r w:rsidRPr="00D14D97">
        <w:rPr>
          <w:rFonts w:ascii="Times New Roman" w:hAnsi="Times New Roman" w:cs="Times New Roman"/>
          <w:i/>
          <w:iCs/>
          <w:sz w:val="24"/>
          <w:szCs w:val="24"/>
        </w:rPr>
        <w:t>Understanding Japanese Management Practices</w:t>
      </w:r>
      <w:r w:rsidRPr="00D14D97">
        <w:rPr>
          <w:rFonts w:ascii="Times New Roman" w:hAnsi="Times New Roman" w:cs="Times New Roman"/>
          <w:i/>
          <w:sz w:val="24"/>
          <w:szCs w:val="24"/>
        </w:rPr>
        <w:t xml:space="preserve">. Singapore: World Scientific Publishing. Available at: </w:t>
      </w:r>
      <w:hyperlink r:id="rId28" w:tgtFrame="_blank" w:history="1">
        <w:r w:rsidRPr="00D14D97">
          <w:rPr>
            <w:rStyle w:val="Hyperlink"/>
            <w:rFonts w:ascii="Times New Roman" w:hAnsi="Times New Roman" w:cs="Times New Roman"/>
            <w:i/>
            <w:sz w:val="24"/>
            <w:szCs w:val="24"/>
          </w:rPr>
          <w:t>https://www.worldscientific.com</w:t>
        </w:r>
      </w:hyperlink>
      <w:r w:rsidRPr="00D14D97">
        <w:rPr>
          <w:rFonts w:ascii="Times New Roman" w:hAnsi="Times New Roman" w:cs="Times New Roman"/>
          <w:i/>
          <w:sz w:val="24"/>
          <w:szCs w:val="24"/>
        </w:rPr>
        <w:t xml:space="preserve"> </w:t>
      </w:r>
      <w:r w:rsidRPr="00D14D97">
        <w:rPr>
          <w:rFonts w:ascii="Times New Roman" w:eastAsia="Times New Roman" w:hAnsi="Times New Roman" w:cs="Times New Roman"/>
          <w:i/>
          <w:sz w:val="24"/>
          <w:szCs w:val="24"/>
          <w:lang w:eastAsia="en-IN"/>
        </w:rPr>
        <w:t>(Accessed: 18 April 2026).</w:t>
      </w:r>
    </w:p>
    <w:p w14:paraId="45ADF34B" w14:textId="77777777" w:rsidR="00AA48A6" w:rsidRPr="00D14D97" w:rsidRDefault="00AA48A6"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Inditex</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Annual Report 2025: Strategic Growth in the Japanese Market</w:t>
      </w:r>
      <w:r w:rsidRPr="00D14D97">
        <w:rPr>
          <w:rFonts w:ascii="Times New Roman" w:eastAsia="Times New Roman" w:hAnsi="Times New Roman" w:cs="Times New Roman"/>
          <w:i/>
          <w:sz w:val="24"/>
          <w:szCs w:val="24"/>
          <w:lang w:eastAsia="en-IN"/>
        </w:rPr>
        <w:t xml:space="preserve">. Available at: </w:t>
      </w:r>
      <w:hyperlink r:id="rId29" w:tgtFrame="_blank" w:history="1">
        <w:r w:rsidRPr="00D14D97">
          <w:rPr>
            <w:rFonts w:ascii="Times New Roman" w:eastAsia="Times New Roman" w:hAnsi="Times New Roman" w:cs="Times New Roman"/>
            <w:i/>
            <w:color w:val="0000FF"/>
            <w:sz w:val="24"/>
            <w:szCs w:val="24"/>
            <w:u w:val="single"/>
            <w:lang w:eastAsia="en-IN"/>
          </w:rPr>
          <w:t>https://www.inditex.com/en/investors/reports</w:t>
        </w:r>
      </w:hyperlink>
      <w:r w:rsidRPr="00D14D97">
        <w:rPr>
          <w:rFonts w:ascii="Times New Roman" w:eastAsia="Times New Roman" w:hAnsi="Times New Roman" w:cs="Times New Roman"/>
          <w:i/>
          <w:sz w:val="24"/>
          <w:szCs w:val="24"/>
          <w:lang w:eastAsia="en-IN"/>
        </w:rPr>
        <w:t xml:space="preserve"> (Accessed: 18 April 2026).</w:t>
      </w:r>
    </w:p>
    <w:p w14:paraId="3D5B6BF3" w14:textId="77777777" w:rsidR="00AA48A6" w:rsidRPr="00D14D97" w:rsidRDefault="00AA48A6"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METI (Ministry of Economy, Trade and Industry)</w:t>
      </w:r>
      <w:r w:rsidRPr="00D14D97">
        <w:rPr>
          <w:rFonts w:ascii="Times New Roman" w:eastAsia="Times New Roman" w:hAnsi="Times New Roman" w:cs="Times New Roman"/>
          <w:i/>
          <w:sz w:val="24"/>
          <w:szCs w:val="24"/>
          <w:lang w:eastAsia="en-IN"/>
        </w:rPr>
        <w:t xml:space="preserve"> (2023) </w:t>
      </w:r>
      <w:r w:rsidRPr="00D14D97">
        <w:rPr>
          <w:rFonts w:ascii="Times New Roman" w:eastAsia="Times New Roman" w:hAnsi="Times New Roman" w:cs="Times New Roman"/>
          <w:i/>
          <w:iCs/>
          <w:sz w:val="24"/>
          <w:szCs w:val="24"/>
          <w:lang w:eastAsia="en-IN"/>
        </w:rPr>
        <w:t>Report on the Digitalization of the Japanese Retail Sector</w:t>
      </w:r>
      <w:r w:rsidRPr="00D14D97">
        <w:rPr>
          <w:rFonts w:ascii="Times New Roman" w:eastAsia="Times New Roman" w:hAnsi="Times New Roman" w:cs="Times New Roman"/>
          <w:i/>
          <w:sz w:val="24"/>
          <w:szCs w:val="24"/>
          <w:lang w:eastAsia="en-IN"/>
        </w:rPr>
        <w:t>. Tokyo: METI</w:t>
      </w:r>
      <w:r w:rsidR="00D14D97" w:rsidRPr="00D14D97">
        <w:rPr>
          <w:rFonts w:ascii="Times New Roman" w:eastAsia="Times New Roman" w:hAnsi="Times New Roman" w:cs="Times New Roman"/>
          <w:i/>
          <w:sz w:val="24"/>
          <w:szCs w:val="24"/>
          <w:lang w:eastAsia="en-IN"/>
        </w:rPr>
        <w:t xml:space="preserve"> (Accessed: 18 April 2026).</w:t>
      </w:r>
    </w:p>
    <w:p w14:paraId="77490BBC" w14:textId="77777777" w:rsidR="00AA48A6" w:rsidRPr="00D14D97" w:rsidRDefault="00AA48A6"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Modash</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Influencer Marketing Report 2026: The Importance of the Japanese Market</w:t>
      </w:r>
      <w:r w:rsidRPr="00D14D97">
        <w:rPr>
          <w:rFonts w:ascii="Times New Roman" w:eastAsia="Times New Roman" w:hAnsi="Times New Roman" w:cs="Times New Roman"/>
          <w:i/>
          <w:sz w:val="24"/>
          <w:szCs w:val="24"/>
          <w:lang w:eastAsia="en-IN"/>
        </w:rPr>
        <w:t xml:space="preserve">. Available at: </w:t>
      </w:r>
      <w:hyperlink r:id="rId30" w:tgtFrame="_blank" w:history="1">
        <w:r w:rsidRPr="00D14D97">
          <w:rPr>
            <w:rFonts w:ascii="Times New Roman" w:eastAsia="Times New Roman" w:hAnsi="Times New Roman" w:cs="Times New Roman"/>
            <w:i/>
            <w:color w:val="0000FF"/>
            <w:sz w:val="24"/>
            <w:szCs w:val="24"/>
            <w:u w:val="single"/>
            <w:lang w:eastAsia="en-IN"/>
          </w:rPr>
          <w:t>https://www.modash.io/reports/influencer-marketing-2026</w:t>
        </w:r>
      </w:hyperlink>
      <w:r w:rsidRPr="00D14D97">
        <w:rPr>
          <w:rFonts w:ascii="Times New Roman" w:eastAsia="Times New Roman" w:hAnsi="Times New Roman" w:cs="Times New Roman"/>
          <w:i/>
          <w:sz w:val="24"/>
          <w:szCs w:val="24"/>
          <w:lang w:eastAsia="en-IN"/>
        </w:rPr>
        <w:t xml:space="preserve"> (Accessed: 18 April 2026).</w:t>
      </w:r>
    </w:p>
    <w:p w14:paraId="48542FEB"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OECD</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OECD Economic Surveys: Japan 2023</w:t>
      </w:r>
      <w:r w:rsidRPr="00D14D97">
        <w:rPr>
          <w:rFonts w:ascii="Times New Roman" w:hAnsi="Times New Roman" w:cs="Times New Roman"/>
          <w:i/>
          <w:sz w:val="24"/>
          <w:szCs w:val="24"/>
        </w:rPr>
        <w:t xml:space="preserve">. Paris: OECD Publishing. Available at: </w:t>
      </w:r>
      <w:hyperlink r:id="rId31" w:tgtFrame="_blank" w:history="1">
        <w:r w:rsidRPr="00D14D97">
          <w:rPr>
            <w:rStyle w:val="Hyperlink"/>
            <w:rFonts w:ascii="Times New Roman" w:hAnsi="Times New Roman" w:cs="Times New Roman"/>
            <w:i/>
            <w:sz w:val="24"/>
            <w:szCs w:val="24"/>
          </w:rPr>
          <w:t>https://doi.org/10.1787/7862fdcc-en</w:t>
        </w:r>
      </w:hyperlink>
      <w:r w:rsidRPr="00D14D97">
        <w:rPr>
          <w:rFonts w:ascii="Times New Roman" w:hAnsi="Times New Roman" w:cs="Times New Roman"/>
          <w:i/>
          <w:sz w:val="24"/>
          <w:szCs w:val="24"/>
        </w:rPr>
        <w:t xml:space="preserve"> </w:t>
      </w:r>
      <w:r w:rsidRPr="00D14D97">
        <w:rPr>
          <w:rFonts w:ascii="Times New Roman" w:eastAsia="Times New Roman" w:hAnsi="Times New Roman" w:cs="Times New Roman"/>
          <w:i/>
          <w:sz w:val="24"/>
          <w:szCs w:val="24"/>
          <w:lang w:eastAsia="en-IN"/>
        </w:rPr>
        <w:t>(Accessed: 18 April 2026).</w:t>
      </w:r>
    </w:p>
    <w:p w14:paraId="60BF378A" w14:textId="77777777" w:rsidR="00AA48A6" w:rsidRPr="00D14D97" w:rsidRDefault="00AA48A6"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Opefir Agency</w:t>
      </w:r>
      <w:r w:rsidRPr="00D14D97">
        <w:rPr>
          <w:rFonts w:ascii="Times New Roman" w:eastAsia="Times New Roman" w:hAnsi="Times New Roman" w:cs="Times New Roman"/>
          <w:i/>
          <w:sz w:val="24"/>
          <w:szCs w:val="24"/>
          <w:lang w:eastAsia="en-IN"/>
        </w:rPr>
        <w:t xml:space="preserve"> (2024) </w:t>
      </w:r>
      <w:r w:rsidRPr="00D14D97">
        <w:rPr>
          <w:rFonts w:ascii="Times New Roman" w:eastAsia="Times New Roman" w:hAnsi="Times New Roman" w:cs="Times New Roman"/>
          <w:i/>
          <w:iCs/>
          <w:sz w:val="24"/>
          <w:szCs w:val="24"/>
          <w:lang w:eastAsia="en-IN"/>
        </w:rPr>
        <w:t>Localization Strategies for International Fashion Brands in Asia</w:t>
      </w:r>
      <w:r w:rsidRPr="00D14D97">
        <w:rPr>
          <w:rFonts w:ascii="Times New Roman" w:eastAsia="Times New Roman" w:hAnsi="Times New Roman" w:cs="Times New Roman"/>
          <w:i/>
          <w:sz w:val="24"/>
          <w:szCs w:val="24"/>
          <w:lang w:eastAsia="en-IN"/>
        </w:rPr>
        <w:t xml:space="preserve">. Available at: </w:t>
      </w:r>
      <w:hyperlink r:id="rId32" w:tgtFrame="_blank" w:history="1">
        <w:r w:rsidRPr="00D14D97">
          <w:rPr>
            <w:rFonts w:ascii="Times New Roman" w:eastAsia="Times New Roman" w:hAnsi="Times New Roman" w:cs="Times New Roman"/>
            <w:i/>
            <w:color w:val="0000FF"/>
            <w:sz w:val="24"/>
            <w:szCs w:val="24"/>
            <w:u w:val="single"/>
            <w:lang w:eastAsia="en-IN"/>
          </w:rPr>
          <w:t>https://www.opefir.com/localization-fashion-asia</w:t>
        </w:r>
      </w:hyperlink>
      <w:r w:rsidRPr="00D14D97">
        <w:rPr>
          <w:rFonts w:ascii="Times New Roman" w:eastAsia="Times New Roman" w:hAnsi="Times New Roman" w:cs="Times New Roman"/>
          <w:i/>
          <w:sz w:val="24"/>
          <w:szCs w:val="24"/>
          <w:lang w:eastAsia="en-IN"/>
        </w:rPr>
        <w:t xml:space="preserve"> (Accessed: 18 April 2026).</w:t>
      </w:r>
    </w:p>
    <w:p w14:paraId="22C29BED" w14:textId="77777777" w:rsidR="00AA48A6" w:rsidRPr="00D14D97" w:rsidRDefault="00AA48A6"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Scribd</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Zara's Business Model in Japan: Frequency and Scarcity</w:t>
      </w:r>
      <w:r w:rsidRPr="00D14D97">
        <w:rPr>
          <w:rFonts w:ascii="Times New Roman" w:eastAsia="Times New Roman" w:hAnsi="Times New Roman" w:cs="Times New Roman"/>
          <w:i/>
          <w:sz w:val="24"/>
          <w:szCs w:val="24"/>
          <w:lang w:eastAsia="en-IN"/>
        </w:rPr>
        <w:t xml:space="preserve">. Available at: </w:t>
      </w:r>
      <w:hyperlink r:id="rId33" w:tgtFrame="_blank" w:history="1">
        <w:r w:rsidRPr="00D14D97">
          <w:rPr>
            <w:rFonts w:ascii="Times New Roman" w:eastAsia="Times New Roman" w:hAnsi="Times New Roman" w:cs="Times New Roman"/>
            <w:i/>
            <w:color w:val="0000FF"/>
            <w:sz w:val="24"/>
            <w:szCs w:val="24"/>
            <w:u w:val="single"/>
            <w:lang w:eastAsia="en-IN"/>
          </w:rPr>
          <w:t>https://www.scribd.com/document/zara-japan-analysis</w:t>
        </w:r>
      </w:hyperlink>
      <w:r w:rsidRPr="00D14D97">
        <w:rPr>
          <w:rFonts w:ascii="Times New Roman" w:eastAsia="Times New Roman" w:hAnsi="Times New Roman" w:cs="Times New Roman"/>
          <w:i/>
          <w:sz w:val="24"/>
          <w:szCs w:val="24"/>
          <w:lang w:eastAsia="en-IN"/>
        </w:rPr>
        <w:t xml:space="preserve"> (Accessed: 18 April 2026).</w:t>
      </w:r>
    </w:p>
    <w:p w14:paraId="1EE49111" w14:textId="77777777" w:rsidR="00AA48A6" w:rsidRPr="00D14D97" w:rsidRDefault="00AA48A6"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The Industry Fashion</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Zara Pre-Owned Expands to Japan: A Move Toward the Circular Economy</w:t>
      </w:r>
      <w:r w:rsidRPr="00D14D97">
        <w:rPr>
          <w:rFonts w:ascii="Times New Roman" w:eastAsia="Times New Roman" w:hAnsi="Times New Roman" w:cs="Times New Roman"/>
          <w:i/>
          <w:sz w:val="24"/>
          <w:szCs w:val="24"/>
          <w:lang w:eastAsia="en-IN"/>
        </w:rPr>
        <w:t xml:space="preserve">. Available at: </w:t>
      </w:r>
      <w:hyperlink r:id="rId34" w:tgtFrame="_blank" w:history="1">
        <w:r w:rsidRPr="00D14D97">
          <w:rPr>
            <w:rFonts w:ascii="Times New Roman" w:eastAsia="Times New Roman" w:hAnsi="Times New Roman" w:cs="Times New Roman"/>
            <w:i/>
            <w:color w:val="0000FF"/>
            <w:sz w:val="24"/>
            <w:szCs w:val="24"/>
            <w:u w:val="single"/>
            <w:lang w:eastAsia="en-IN"/>
          </w:rPr>
          <w:t>https://www.theindustry.fashion/zara-pre-owned-japan</w:t>
        </w:r>
      </w:hyperlink>
      <w:r w:rsidRPr="00D14D97">
        <w:rPr>
          <w:rFonts w:ascii="Times New Roman" w:eastAsia="Times New Roman" w:hAnsi="Times New Roman" w:cs="Times New Roman"/>
          <w:i/>
          <w:sz w:val="24"/>
          <w:szCs w:val="24"/>
          <w:lang w:eastAsia="en-IN"/>
        </w:rPr>
        <w:t xml:space="preserve"> (Accessed: 18 April 2026).</w:t>
      </w:r>
    </w:p>
    <w:p w14:paraId="419DF4F8" w14:textId="77777777" w:rsidR="005B38CB" w:rsidRPr="00D14D97" w:rsidRDefault="005B38CB"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Haghirian, P.</w:t>
      </w:r>
      <w:r w:rsidRPr="00D14D97">
        <w:rPr>
          <w:rFonts w:ascii="Times New Roman" w:eastAsia="Times New Roman" w:hAnsi="Times New Roman" w:cs="Times New Roman"/>
          <w:i/>
          <w:sz w:val="24"/>
          <w:szCs w:val="24"/>
          <w:lang w:eastAsia="en-IN"/>
        </w:rPr>
        <w:t xml:space="preserve"> (2010) </w:t>
      </w:r>
      <w:r w:rsidRPr="00D14D97">
        <w:rPr>
          <w:rFonts w:ascii="Times New Roman" w:eastAsia="Times New Roman" w:hAnsi="Times New Roman" w:cs="Times New Roman"/>
          <w:i/>
          <w:iCs/>
          <w:sz w:val="24"/>
          <w:szCs w:val="24"/>
          <w:lang w:eastAsia="en-IN"/>
        </w:rPr>
        <w:t>Understanding Japanese Management Practices</w:t>
      </w:r>
      <w:r w:rsidRPr="00D14D97">
        <w:rPr>
          <w:rFonts w:ascii="Times New Roman" w:eastAsia="Times New Roman" w:hAnsi="Times New Roman" w:cs="Times New Roman"/>
          <w:i/>
          <w:sz w:val="24"/>
          <w:szCs w:val="24"/>
          <w:lang w:eastAsia="en-IN"/>
        </w:rPr>
        <w:t>. Singapo</w:t>
      </w:r>
      <w:r w:rsidR="00D14D97" w:rsidRPr="00D14D97">
        <w:rPr>
          <w:rFonts w:ascii="Times New Roman" w:eastAsia="Times New Roman" w:hAnsi="Times New Roman" w:cs="Times New Roman"/>
          <w:i/>
          <w:sz w:val="24"/>
          <w:szCs w:val="24"/>
          <w:lang w:eastAsia="en-IN"/>
        </w:rPr>
        <w:t>re: World Scientific Publishing (Accessed: 18 April 2026).</w:t>
      </w:r>
    </w:p>
    <w:p w14:paraId="63CBA5FC" w14:textId="77777777" w:rsidR="005B38CB" w:rsidRPr="00D14D97" w:rsidRDefault="005B38CB"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Inditex</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Sustainability: Our Decarbonisation Roadmap</w:t>
      </w:r>
      <w:r w:rsidRPr="00D14D97">
        <w:rPr>
          <w:rFonts w:ascii="Times New Roman" w:eastAsia="Times New Roman" w:hAnsi="Times New Roman" w:cs="Times New Roman"/>
          <w:i/>
          <w:sz w:val="24"/>
          <w:szCs w:val="24"/>
          <w:lang w:eastAsia="en-IN"/>
        </w:rPr>
        <w:t xml:space="preserve">. Available at: </w:t>
      </w:r>
      <w:hyperlink r:id="rId35" w:tgtFrame="_blank" w:history="1">
        <w:r w:rsidRPr="00D14D97">
          <w:rPr>
            <w:rFonts w:ascii="Times New Roman" w:eastAsia="Times New Roman" w:hAnsi="Times New Roman" w:cs="Times New Roman"/>
            <w:i/>
            <w:color w:val="0000FF"/>
            <w:sz w:val="24"/>
            <w:szCs w:val="24"/>
            <w:u w:val="single"/>
            <w:lang w:eastAsia="en-IN"/>
          </w:rPr>
          <w:t>https://www.inditex.com/itxcomweb/en/sustainability</w:t>
        </w:r>
      </w:hyperlink>
      <w:r w:rsidRPr="00D14D97">
        <w:rPr>
          <w:rFonts w:ascii="Times New Roman" w:eastAsia="Times New Roman" w:hAnsi="Times New Roman" w:cs="Times New Roman"/>
          <w:i/>
          <w:sz w:val="24"/>
          <w:szCs w:val="24"/>
          <w:lang w:eastAsia="en-IN"/>
        </w:rPr>
        <w:t xml:space="preserve"> (Accessed: 18 April 2026).</w:t>
      </w:r>
    </w:p>
    <w:p w14:paraId="16AB90DD"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European Commission</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Trade and Economy in the EU: The Single Market</w:t>
      </w:r>
      <w:r w:rsidRPr="00D14D97">
        <w:rPr>
          <w:rFonts w:ascii="Times New Roman" w:hAnsi="Times New Roman" w:cs="Times New Roman"/>
          <w:i/>
          <w:sz w:val="24"/>
          <w:szCs w:val="24"/>
        </w:rPr>
        <w:t xml:space="preserve">. Brussels: EC Publishing. Available at: </w:t>
      </w:r>
      <w:hyperlink r:id="rId36" w:tgtFrame="_blank" w:history="1">
        <w:r w:rsidRPr="00D14D97">
          <w:rPr>
            <w:rStyle w:val="Hyperlink"/>
            <w:rFonts w:ascii="Times New Roman" w:hAnsi="Times New Roman" w:cs="Times New Roman"/>
            <w:i/>
            <w:sz w:val="24"/>
            <w:szCs w:val="24"/>
          </w:rPr>
          <w:t>https://ec.europa.eu</w:t>
        </w:r>
      </w:hyperlink>
      <w:r w:rsidRPr="00D14D97">
        <w:rPr>
          <w:rFonts w:ascii="Times New Roman" w:hAnsi="Times New Roman" w:cs="Times New Roman"/>
          <w:i/>
          <w:sz w:val="24"/>
          <w:szCs w:val="24"/>
        </w:rPr>
        <w:t xml:space="preserve"> </w:t>
      </w:r>
      <w:r w:rsidRPr="00D14D97">
        <w:rPr>
          <w:rFonts w:ascii="Times New Roman" w:eastAsia="Times New Roman" w:hAnsi="Times New Roman" w:cs="Times New Roman"/>
          <w:i/>
          <w:sz w:val="24"/>
          <w:szCs w:val="24"/>
          <w:lang w:eastAsia="en-IN"/>
        </w:rPr>
        <w:t>(Accessed: 18 April 2026).</w:t>
      </w:r>
    </w:p>
    <w:p w14:paraId="4EE1195E"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Gibbs, G.</w:t>
      </w:r>
      <w:r w:rsidRPr="00D14D97">
        <w:rPr>
          <w:rFonts w:ascii="Times New Roman" w:hAnsi="Times New Roman" w:cs="Times New Roman"/>
          <w:i/>
          <w:sz w:val="24"/>
          <w:szCs w:val="24"/>
        </w:rPr>
        <w:t xml:space="preserve"> (1988) </w:t>
      </w:r>
      <w:r w:rsidRPr="00D14D97">
        <w:rPr>
          <w:rFonts w:ascii="Times New Roman" w:hAnsi="Times New Roman" w:cs="Times New Roman"/>
          <w:i/>
          <w:iCs/>
          <w:sz w:val="24"/>
          <w:szCs w:val="24"/>
        </w:rPr>
        <w:t>Learning by Doing: A Guide to Teaching and Learning Methods</w:t>
      </w:r>
      <w:r w:rsidRPr="00D14D97">
        <w:rPr>
          <w:rFonts w:ascii="Times New Roman" w:hAnsi="Times New Roman" w:cs="Times New Roman"/>
          <w:i/>
          <w:sz w:val="24"/>
          <w:szCs w:val="24"/>
        </w:rPr>
        <w:t xml:space="preserve">. Oxford: Further Education Unit </w:t>
      </w:r>
      <w:r w:rsidRPr="00D14D97">
        <w:rPr>
          <w:rFonts w:ascii="Times New Roman" w:eastAsia="Times New Roman" w:hAnsi="Times New Roman" w:cs="Times New Roman"/>
          <w:i/>
          <w:sz w:val="24"/>
          <w:szCs w:val="24"/>
          <w:lang w:eastAsia="en-IN"/>
        </w:rPr>
        <w:t>(Accessed: 18 April 2026).</w:t>
      </w:r>
    </w:p>
    <w:p w14:paraId="2C9715FF"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Haghirian, P.</w:t>
      </w:r>
      <w:r w:rsidRPr="00D14D97">
        <w:rPr>
          <w:rFonts w:ascii="Times New Roman" w:hAnsi="Times New Roman" w:cs="Times New Roman"/>
          <w:i/>
          <w:sz w:val="24"/>
          <w:szCs w:val="24"/>
        </w:rPr>
        <w:t xml:space="preserve"> (2010) </w:t>
      </w:r>
      <w:r w:rsidRPr="00D14D97">
        <w:rPr>
          <w:rFonts w:ascii="Times New Roman" w:hAnsi="Times New Roman" w:cs="Times New Roman"/>
          <w:i/>
          <w:iCs/>
          <w:sz w:val="24"/>
          <w:szCs w:val="24"/>
        </w:rPr>
        <w:t>Understanding Japanese Management Practices</w:t>
      </w:r>
      <w:r w:rsidRPr="00D14D97">
        <w:rPr>
          <w:rFonts w:ascii="Times New Roman" w:hAnsi="Times New Roman" w:cs="Times New Roman"/>
          <w:i/>
          <w:sz w:val="24"/>
          <w:szCs w:val="24"/>
        </w:rPr>
        <w:t xml:space="preserve">. Singapore: World Scientific Publishing. Available at: </w:t>
      </w:r>
      <w:hyperlink r:id="rId37" w:tgtFrame="_blank" w:history="1">
        <w:r w:rsidRPr="00D14D97">
          <w:rPr>
            <w:rStyle w:val="Hyperlink"/>
            <w:rFonts w:ascii="Times New Roman" w:hAnsi="Times New Roman" w:cs="Times New Roman"/>
            <w:i/>
            <w:sz w:val="24"/>
            <w:szCs w:val="24"/>
          </w:rPr>
          <w:t>https://www.worldscientific.com</w:t>
        </w:r>
      </w:hyperlink>
      <w:r w:rsidRPr="00D14D97">
        <w:rPr>
          <w:rFonts w:ascii="Times New Roman" w:hAnsi="Times New Roman" w:cs="Times New Roman"/>
          <w:i/>
          <w:sz w:val="24"/>
          <w:szCs w:val="24"/>
        </w:rPr>
        <w:t xml:space="preserve"> </w:t>
      </w:r>
      <w:r w:rsidRPr="00D14D97">
        <w:rPr>
          <w:rFonts w:ascii="Times New Roman" w:eastAsia="Times New Roman" w:hAnsi="Times New Roman" w:cs="Times New Roman"/>
          <w:i/>
          <w:sz w:val="24"/>
          <w:szCs w:val="24"/>
          <w:lang w:eastAsia="en-IN"/>
        </w:rPr>
        <w:t>(Accessed: 18 April 2026).</w:t>
      </w:r>
    </w:p>
    <w:p w14:paraId="3B33B23A"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Jackson, T. and Shaw, D.</w:t>
      </w:r>
      <w:r w:rsidRPr="00D14D97">
        <w:rPr>
          <w:rFonts w:ascii="Times New Roman" w:hAnsi="Times New Roman" w:cs="Times New Roman"/>
          <w:i/>
          <w:sz w:val="24"/>
          <w:szCs w:val="24"/>
        </w:rPr>
        <w:t xml:space="preserve"> (2022) </w:t>
      </w:r>
      <w:r w:rsidRPr="00D14D97">
        <w:rPr>
          <w:rFonts w:ascii="Times New Roman" w:hAnsi="Times New Roman" w:cs="Times New Roman"/>
          <w:i/>
          <w:iCs/>
          <w:sz w:val="24"/>
          <w:szCs w:val="24"/>
        </w:rPr>
        <w:t>Mastering Fashion Marketing</w:t>
      </w:r>
      <w:r w:rsidRPr="00D14D97">
        <w:rPr>
          <w:rFonts w:ascii="Times New Roman" w:hAnsi="Times New Roman" w:cs="Times New Roman"/>
          <w:i/>
          <w:sz w:val="24"/>
          <w:szCs w:val="24"/>
        </w:rPr>
        <w:t xml:space="preserve">. London: Bloomsbury Publishing </w:t>
      </w:r>
      <w:r w:rsidRPr="00D14D97">
        <w:rPr>
          <w:rFonts w:ascii="Times New Roman" w:eastAsia="Times New Roman" w:hAnsi="Times New Roman" w:cs="Times New Roman"/>
          <w:i/>
          <w:sz w:val="24"/>
          <w:szCs w:val="24"/>
          <w:lang w:eastAsia="en-IN"/>
        </w:rPr>
        <w:t>(Accessed: 18 April 2026).</w:t>
      </w:r>
    </w:p>
    <w:p w14:paraId="494925B3"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METI (Ministry of Economy, Trade and Industry)</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Report on the Digitalization of the Japanese Retail Sector</w:t>
      </w:r>
      <w:r w:rsidRPr="00D14D97">
        <w:rPr>
          <w:rFonts w:ascii="Times New Roman" w:hAnsi="Times New Roman" w:cs="Times New Roman"/>
          <w:i/>
          <w:sz w:val="24"/>
          <w:szCs w:val="24"/>
        </w:rPr>
        <w:t xml:space="preserve">. Tokyo: METI. Available at: </w:t>
      </w:r>
      <w:hyperlink r:id="rId38" w:tgtFrame="_blank" w:history="1">
        <w:r w:rsidRPr="00D14D97">
          <w:rPr>
            <w:rStyle w:val="Hyperlink"/>
            <w:rFonts w:ascii="Times New Roman" w:hAnsi="Times New Roman" w:cs="Times New Roman"/>
            <w:i/>
            <w:sz w:val="24"/>
            <w:szCs w:val="24"/>
          </w:rPr>
          <w:t>https://www.meti.go.jp</w:t>
        </w:r>
      </w:hyperlink>
      <w:r w:rsidRPr="00D14D97">
        <w:rPr>
          <w:rFonts w:ascii="Times New Roman" w:hAnsi="Times New Roman" w:cs="Times New Roman"/>
          <w:i/>
          <w:sz w:val="24"/>
          <w:szCs w:val="24"/>
        </w:rPr>
        <w:t xml:space="preserve"> </w:t>
      </w:r>
      <w:r w:rsidRPr="00D14D97">
        <w:rPr>
          <w:rFonts w:ascii="Times New Roman" w:eastAsia="Times New Roman" w:hAnsi="Times New Roman" w:cs="Times New Roman"/>
          <w:i/>
          <w:sz w:val="24"/>
          <w:szCs w:val="24"/>
          <w:lang w:eastAsia="en-IN"/>
        </w:rPr>
        <w:t>(Accessed: 18 April 2026).</w:t>
      </w:r>
    </w:p>
    <w:p w14:paraId="16381A93"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OECD</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OECD Economic Surveys: Italy and Japan 2023</w:t>
      </w:r>
      <w:r w:rsidRPr="00D14D97">
        <w:rPr>
          <w:rFonts w:ascii="Times New Roman" w:hAnsi="Times New Roman" w:cs="Times New Roman"/>
          <w:i/>
          <w:sz w:val="24"/>
          <w:szCs w:val="24"/>
        </w:rPr>
        <w:t xml:space="preserve">. Paris: OECD Publishing. Available at: </w:t>
      </w:r>
      <w:hyperlink r:id="rId39" w:tgtFrame="_blank" w:history="1">
        <w:r w:rsidRPr="00D14D97">
          <w:rPr>
            <w:rStyle w:val="Hyperlink"/>
            <w:rFonts w:ascii="Times New Roman" w:hAnsi="Times New Roman" w:cs="Times New Roman"/>
            <w:i/>
            <w:sz w:val="24"/>
            <w:szCs w:val="24"/>
          </w:rPr>
          <w:t>https://www.oecd.org</w:t>
        </w:r>
      </w:hyperlink>
      <w:r w:rsidRPr="00D14D97">
        <w:rPr>
          <w:rFonts w:ascii="Times New Roman" w:hAnsi="Times New Roman" w:cs="Times New Roman"/>
          <w:i/>
          <w:sz w:val="24"/>
          <w:szCs w:val="24"/>
        </w:rPr>
        <w:t xml:space="preserve"> </w:t>
      </w:r>
      <w:r w:rsidRPr="00D14D97">
        <w:rPr>
          <w:rFonts w:ascii="Times New Roman" w:eastAsia="Times New Roman" w:hAnsi="Times New Roman" w:cs="Times New Roman"/>
          <w:i/>
          <w:sz w:val="24"/>
          <w:szCs w:val="24"/>
          <w:lang w:eastAsia="en-IN"/>
        </w:rPr>
        <w:t>(Accessed: 18 April 2026).</w:t>
      </w:r>
    </w:p>
    <w:p w14:paraId="01602504" w14:textId="77777777" w:rsidR="005B38CB" w:rsidRPr="00D14D97" w:rsidRDefault="005B38CB"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Sancroft</w:t>
      </w:r>
      <w:r w:rsidRPr="00D14D97">
        <w:rPr>
          <w:rFonts w:ascii="Times New Roman" w:eastAsia="Times New Roman" w:hAnsi="Times New Roman" w:cs="Times New Roman"/>
          <w:i/>
          <w:sz w:val="24"/>
          <w:szCs w:val="24"/>
          <w:lang w:eastAsia="en-IN"/>
        </w:rPr>
        <w:t xml:space="preserve"> (2024) </w:t>
      </w:r>
      <w:r w:rsidRPr="00D14D97">
        <w:rPr>
          <w:rFonts w:ascii="Times New Roman" w:eastAsia="Times New Roman" w:hAnsi="Times New Roman" w:cs="Times New Roman"/>
          <w:i/>
          <w:iCs/>
          <w:sz w:val="24"/>
          <w:szCs w:val="24"/>
          <w:lang w:eastAsia="en-IN"/>
        </w:rPr>
        <w:t>Redesigning the future of fashion: the EU Strategy for Sustainable and Circular Textiles</w:t>
      </w:r>
      <w:r w:rsidRPr="00D14D97">
        <w:rPr>
          <w:rFonts w:ascii="Times New Roman" w:eastAsia="Times New Roman" w:hAnsi="Times New Roman" w:cs="Times New Roman"/>
          <w:i/>
          <w:sz w:val="24"/>
          <w:szCs w:val="24"/>
          <w:lang w:eastAsia="en-IN"/>
        </w:rPr>
        <w:t xml:space="preserve">. Available at: </w:t>
      </w:r>
      <w:hyperlink r:id="rId40" w:tgtFrame="_blank" w:history="1">
        <w:r w:rsidRPr="00D14D97">
          <w:rPr>
            <w:rFonts w:ascii="Times New Roman" w:eastAsia="Times New Roman" w:hAnsi="Times New Roman" w:cs="Times New Roman"/>
            <w:i/>
            <w:color w:val="0000FF"/>
            <w:sz w:val="24"/>
            <w:szCs w:val="24"/>
            <w:u w:val="single"/>
            <w:lang w:eastAsia="en-IN"/>
          </w:rPr>
          <w:t>https://sancroft.com/redesigning-the-future-of-fashion-the-eu-strategy-for-sustainable-and-circular-textiles/</w:t>
        </w:r>
      </w:hyperlink>
      <w:r w:rsidRPr="00D14D97">
        <w:rPr>
          <w:rFonts w:ascii="Times New Roman" w:eastAsia="Times New Roman" w:hAnsi="Times New Roman" w:cs="Times New Roman"/>
          <w:i/>
          <w:sz w:val="24"/>
          <w:szCs w:val="24"/>
          <w:lang w:eastAsia="en-IN"/>
        </w:rPr>
        <w:t xml:space="preserve"> (Accessed: 18 April 2026).</w:t>
      </w:r>
    </w:p>
    <w:p w14:paraId="6078B2FD" w14:textId="77777777" w:rsidR="005B38CB" w:rsidRPr="00D14D97" w:rsidRDefault="005B38CB"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The Industry Fashion</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Zara Pre-Owned Expands to Japan: A Move Toward the Circular Economy</w:t>
      </w:r>
      <w:r w:rsidRPr="00D14D97">
        <w:rPr>
          <w:rFonts w:ascii="Times New Roman" w:eastAsia="Times New Roman" w:hAnsi="Times New Roman" w:cs="Times New Roman"/>
          <w:i/>
          <w:sz w:val="24"/>
          <w:szCs w:val="24"/>
          <w:lang w:eastAsia="en-IN"/>
        </w:rPr>
        <w:t xml:space="preserve">. Available at: </w:t>
      </w:r>
      <w:hyperlink r:id="rId41" w:tgtFrame="_blank" w:history="1">
        <w:r w:rsidRPr="00D14D97">
          <w:rPr>
            <w:rFonts w:ascii="Times New Roman" w:eastAsia="Times New Roman" w:hAnsi="Times New Roman" w:cs="Times New Roman"/>
            <w:i/>
            <w:color w:val="0000FF"/>
            <w:sz w:val="24"/>
            <w:szCs w:val="24"/>
            <w:u w:val="single"/>
            <w:lang w:eastAsia="en-IN"/>
          </w:rPr>
          <w:t>https://www.theindustry.fashion/zara-pre-owned-japan</w:t>
        </w:r>
      </w:hyperlink>
      <w:r w:rsidRPr="00D14D97">
        <w:rPr>
          <w:rFonts w:ascii="Times New Roman" w:eastAsia="Times New Roman" w:hAnsi="Times New Roman" w:cs="Times New Roman"/>
          <w:i/>
          <w:sz w:val="24"/>
          <w:szCs w:val="24"/>
          <w:lang w:eastAsia="en-IN"/>
        </w:rPr>
        <w:t xml:space="preserve"> (Accessed: 18 April 2026).</w:t>
      </w:r>
    </w:p>
    <w:p w14:paraId="11777805" w14:textId="77777777" w:rsidR="009143AE" w:rsidRPr="00D14D97" w:rsidRDefault="009143AE"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Inditex</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Annual Report 2025: Strategic Growth and Sustainability Roadmap</w:t>
      </w:r>
      <w:r w:rsidRPr="00D14D97">
        <w:rPr>
          <w:rFonts w:ascii="Times New Roman" w:eastAsia="Times New Roman" w:hAnsi="Times New Roman" w:cs="Times New Roman"/>
          <w:i/>
          <w:sz w:val="24"/>
          <w:szCs w:val="24"/>
          <w:lang w:eastAsia="en-IN"/>
        </w:rPr>
        <w:t xml:space="preserve">. Available at: </w:t>
      </w:r>
      <w:hyperlink r:id="rId42" w:tgtFrame="_blank" w:history="1">
        <w:r w:rsidRPr="00D14D97">
          <w:rPr>
            <w:rFonts w:ascii="Times New Roman" w:eastAsia="Times New Roman" w:hAnsi="Times New Roman" w:cs="Times New Roman"/>
            <w:i/>
            <w:color w:val="0000FF"/>
            <w:sz w:val="24"/>
            <w:szCs w:val="24"/>
            <w:u w:val="single"/>
            <w:lang w:eastAsia="en-IN"/>
          </w:rPr>
          <w:t>https://www.inditex.com/en/investors/reports</w:t>
        </w:r>
      </w:hyperlink>
      <w:r w:rsidRPr="00D14D97">
        <w:rPr>
          <w:rFonts w:ascii="Times New Roman" w:eastAsia="Times New Roman" w:hAnsi="Times New Roman" w:cs="Times New Roman"/>
          <w:i/>
          <w:sz w:val="24"/>
          <w:szCs w:val="24"/>
          <w:lang w:eastAsia="en-IN"/>
        </w:rPr>
        <w:t xml:space="preserve"> (Accessed: 18 April 2026).</w:t>
      </w:r>
    </w:p>
    <w:p w14:paraId="2F440A2B" w14:textId="77777777" w:rsidR="009143AE" w:rsidRPr="00D14D97" w:rsidRDefault="009143AE"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Jackson, T. and Shaw, D.</w:t>
      </w:r>
      <w:r w:rsidRPr="00D14D97">
        <w:rPr>
          <w:rFonts w:ascii="Times New Roman" w:eastAsia="Times New Roman" w:hAnsi="Times New Roman" w:cs="Times New Roman"/>
          <w:i/>
          <w:sz w:val="24"/>
          <w:szCs w:val="24"/>
          <w:lang w:eastAsia="en-IN"/>
        </w:rPr>
        <w:t xml:space="preserve"> (2022) </w:t>
      </w:r>
      <w:r w:rsidRPr="00D14D97">
        <w:rPr>
          <w:rFonts w:ascii="Times New Roman" w:eastAsia="Times New Roman" w:hAnsi="Times New Roman" w:cs="Times New Roman"/>
          <w:i/>
          <w:iCs/>
          <w:sz w:val="24"/>
          <w:szCs w:val="24"/>
          <w:lang w:eastAsia="en-IN"/>
        </w:rPr>
        <w:t>Mastering Fashion Marketing</w:t>
      </w:r>
      <w:r w:rsidRPr="00D14D97">
        <w:rPr>
          <w:rFonts w:ascii="Times New Roman" w:eastAsia="Times New Roman" w:hAnsi="Times New Roman" w:cs="Times New Roman"/>
          <w:i/>
          <w:sz w:val="24"/>
          <w:szCs w:val="24"/>
          <w:lang w:eastAsia="en-IN"/>
        </w:rPr>
        <w:t>. 2nd edn</w:t>
      </w:r>
      <w:r w:rsidR="00D14D97" w:rsidRPr="00D14D97">
        <w:rPr>
          <w:rFonts w:ascii="Times New Roman" w:eastAsia="Times New Roman" w:hAnsi="Times New Roman" w:cs="Times New Roman"/>
          <w:i/>
          <w:sz w:val="24"/>
          <w:szCs w:val="24"/>
          <w:lang w:eastAsia="en-IN"/>
        </w:rPr>
        <w:t>. London: Bloomsbury Publishing (Accessed: 18 April 2026).</w:t>
      </w:r>
    </w:p>
    <w:p w14:paraId="6046EFDB" w14:textId="77777777" w:rsidR="009143AE" w:rsidRPr="00D14D97" w:rsidRDefault="009143AE"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bCs/>
          <w:i/>
          <w:sz w:val="24"/>
          <w:szCs w:val="24"/>
          <w:lang w:eastAsia="en-IN"/>
        </w:rPr>
        <w:t>JD Supra</w:t>
      </w:r>
      <w:r w:rsidRPr="00D14D97">
        <w:rPr>
          <w:rFonts w:ascii="Times New Roman" w:eastAsia="Times New Roman" w:hAnsi="Times New Roman" w:cs="Times New Roman"/>
          <w:i/>
          <w:sz w:val="24"/>
          <w:szCs w:val="24"/>
          <w:lang w:eastAsia="en-IN"/>
        </w:rPr>
        <w:t xml:space="preserve"> (2026) </w:t>
      </w:r>
      <w:r w:rsidRPr="00D14D97">
        <w:rPr>
          <w:rFonts w:ascii="Times New Roman" w:eastAsia="Times New Roman" w:hAnsi="Times New Roman" w:cs="Times New Roman"/>
          <w:i/>
          <w:iCs/>
          <w:sz w:val="24"/>
          <w:szCs w:val="24"/>
          <w:lang w:eastAsia="en-IN"/>
        </w:rPr>
        <w:t>Italy Targets Greenwashing and Social Washing With Landmark New Rules</w:t>
      </w:r>
      <w:r w:rsidRPr="00D14D97">
        <w:rPr>
          <w:rFonts w:ascii="Times New Roman" w:eastAsia="Times New Roman" w:hAnsi="Times New Roman" w:cs="Times New Roman"/>
          <w:i/>
          <w:sz w:val="24"/>
          <w:szCs w:val="24"/>
          <w:lang w:eastAsia="en-IN"/>
        </w:rPr>
        <w:t xml:space="preserve">. Available at: </w:t>
      </w:r>
      <w:hyperlink r:id="rId43" w:tgtFrame="_blank" w:history="1">
        <w:r w:rsidRPr="00D14D97">
          <w:rPr>
            <w:rFonts w:ascii="Times New Roman" w:eastAsia="Times New Roman" w:hAnsi="Times New Roman" w:cs="Times New Roman"/>
            <w:i/>
            <w:color w:val="0000FF"/>
            <w:sz w:val="24"/>
            <w:szCs w:val="24"/>
            <w:u w:val="single"/>
            <w:lang w:eastAsia="en-IN"/>
          </w:rPr>
          <w:t>https://www.jdsupra.com/legalnews/italy-targets-greenwashing-and-social-4306298/</w:t>
        </w:r>
      </w:hyperlink>
      <w:r w:rsidRPr="00D14D97">
        <w:rPr>
          <w:rFonts w:ascii="Times New Roman" w:eastAsia="Times New Roman" w:hAnsi="Times New Roman" w:cs="Times New Roman"/>
          <w:i/>
          <w:sz w:val="24"/>
          <w:szCs w:val="24"/>
          <w:lang w:eastAsia="en-IN"/>
        </w:rPr>
        <w:t xml:space="preserve"> (Accessed: 18 April 2026).</w:t>
      </w:r>
    </w:p>
    <w:p w14:paraId="1C6C9567"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Cavusgil, S.T., Knight, G. and Riesenberger, J.</w:t>
      </w:r>
      <w:r w:rsidRPr="00D14D97">
        <w:rPr>
          <w:rFonts w:ascii="Times New Roman" w:hAnsi="Times New Roman" w:cs="Times New Roman"/>
          <w:i/>
          <w:sz w:val="24"/>
          <w:szCs w:val="24"/>
        </w:rPr>
        <w:t xml:space="preserve"> (2021) </w:t>
      </w:r>
      <w:r w:rsidRPr="00D14D97">
        <w:rPr>
          <w:rFonts w:ascii="Times New Roman" w:hAnsi="Times New Roman" w:cs="Times New Roman"/>
          <w:i/>
          <w:iCs/>
          <w:sz w:val="24"/>
          <w:szCs w:val="24"/>
        </w:rPr>
        <w:t>International Business</w:t>
      </w:r>
      <w:r w:rsidRPr="00D14D97">
        <w:rPr>
          <w:rFonts w:ascii="Times New Roman" w:hAnsi="Times New Roman" w:cs="Times New Roman"/>
          <w:i/>
          <w:sz w:val="24"/>
          <w:szCs w:val="24"/>
        </w:rPr>
        <w:t xml:space="preserve">. London: Pearson. Available at: </w:t>
      </w:r>
      <w:hyperlink r:id="rId44" w:tgtFrame="_blank" w:history="1">
        <w:r w:rsidRPr="00D14D97">
          <w:rPr>
            <w:rStyle w:val="Hyperlink"/>
            <w:rFonts w:ascii="Times New Roman" w:hAnsi="Times New Roman" w:cs="Times New Roman"/>
            <w:i/>
            <w:sz w:val="24"/>
            <w:szCs w:val="24"/>
          </w:rPr>
          <w:t>https://www.pearson.com</w:t>
        </w:r>
      </w:hyperlink>
      <w:r w:rsidRPr="00D14D97">
        <w:rPr>
          <w:rFonts w:ascii="Times New Roman" w:hAnsi="Times New Roman" w:cs="Times New Roman"/>
          <w:i/>
          <w:sz w:val="24"/>
          <w:szCs w:val="24"/>
        </w:rPr>
        <w:t xml:space="preserve"> (Accessed: 14 April 2026).</w:t>
      </w:r>
    </w:p>
    <w:p w14:paraId="0CAC5907"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European Commission</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Single Market Overview</w:t>
      </w:r>
      <w:r w:rsidRPr="00D14D97">
        <w:rPr>
          <w:rFonts w:ascii="Times New Roman" w:hAnsi="Times New Roman" w:cs="Times New Roman"/>
          <w:i/>
          <w:sz w:val="24"/>
          <w:szCs w:val="24"/>
        </w:rPr>
        <w:t xml:space="preserve">. Available at: </w:t>
      </w:r>
      <w:hyperlink r:id="rId45" w:tgtFrame="_blank" w:history="1">
        <w:r w:rsidRPr="00D14D97">
          <w:rPr>
            <w:rStyle w:val="Hyperlink"/>
            <w:rFonts w:ascii="Times New Roman" w:hAnsi="Times New Roman" w:cs="Times New Roman"/>
            <w:i/>
            <w:sz w:val="24"/>
            <w:szCs w:val="24"/>
          </w:rPr>
          <w:t>https://ec.europa.eu</w:t>
        </w:r>
      </w:hyperlink>
      <w:r w:rsidRPr="00D14D97">
        <w:rPr>
          <w:rFonts w:ascii="Times New Roman" w:hAnsi="Times New Roman" w:cs="Times New Roman"/>
          <w:i/>
          <w:sz w:val="24"/>
          <w:szCs w:val="24"/>
        </w:rPr>
        <w:t xml:space="preserve"> (Accessed: 14 April 2026).</w:t>
      </w:r>
    </w:p>
    <w:p w14:paraId="4AE01565"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European Environment Agency</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Sustainability Policies in the EU</w:t>
      </w:r>
      <w:r w:rsidRPr="00D14D97">
        <w:rPr>
          <w:rFonts w:ascii="Times New Roman" w:hAnsi="Times New Roman" w:cs="Times New Roman"/>
          <w:i/>
          <w:sz w:val="24"/>
          <w:szCs w:val="24"/>
        </w:rPr>
        <w:t xml:space="preserve">. Copenhagen: EEA. Available at: </w:t>
      </w:r>
      <w:hyperlink r:id="rId46" w:tgtFrame="_blank" w:history="1">
        <w:r w:rsidRPr="00D14D97">
          <w:rPr>
            <w:rStyle w:val="Hyperlink"/>
            <w:rFonts w:ascii="Times New Roman" w:hAnsi="Times New Roman" w:cs="Times New Roman"/>
            <w:i/>
            <w:sz w:val="24"/>
            <w:szCs w:val="24"/>
          </w:rPr>
          <w:t>https://www.eea.europa.eu</w:t>
        </w:r>
      </w:hyperlink>
      <w:r w:rsidRPr="00D14D97">
        <w:rPr>
          <w:rFonts w:ascii="Times New Roman" w:hAnsi="Times New Roman" w:cs="Times New Roman"/>
          <w:i/>
          <w:sz w:val="24"/>
          <w:szCs w:val="24"/>
        </w:rPr>
        <w:t xml:space="preserve"> (Accessed: 14 April 2026).</w:t>
      </w:r>
    </w:p>
    <w:p w14:paraId="11A191D8"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Ferdows, K., Lewis, M.A. and Machuca, J.A.D.</w:t>
      </w:r>
      <w:r w:rsidRPr="00D14D97">
        <w:rPr>
          <w:rFonts w:ascii="Times New Roman" w:hAnsi="Times New Roman" w:cs="Times New Roman"/>
          <w:i/>
          <w:sz w:val="24"/>
          <w:szCs w:val="24"/>
        </w:rPr>
        <w:t xml:space="preserve"> (2004) ‘Rapid-fire fulfilment’, </w:t>
      </w:r>
      <w:r w:rsidRPr="00D14D97">
        <w:rPr>
          <w:rFonts w:ascii="Times New Roman" w:hAnsi="Times New Roman" w:cs="Times New Roman"/>
          <w:i/>
          <w:iCs/>
          <w:sz w:val="24"/>
          <w:szCs w:val="24"/>
        </w:rPr>
        <w:t>Harvard Business Review</w:t>
      </w:r>
      <w:r w:rsidRPr="00D14D97">
        <w:rPr>
          <w:rFonts w:ascii="Times New Roman" w:hAnsi="Times New Roman" w:cs="Times New Roman"/>
          <w:i/>
          <w:sz w:val="24"/>
          <w:szCs w:val="24"/>
        </w:rPr>
        <w:t>, 82(11), pp. 104–110. (Accessed: 14 April 2026).</w:t>
      </w:r>
    </w:p>
    <w:p w14:paraId="7E64D040"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Haghirian, P.</w:t>
      </w:r>
      <w:r w:rsidRPr="00D14D97">
        <w:rPr>
          <w:rFonts w:ascii="Times New Roman" w:hAnsi="Times New Roman" w:cs="Times New Roman"/>
          <w:i/>
          <w:sz w:val="24"/>
          <w:szCs w:val="24"/>
        </w:rPr>
        <w:t xml:space="preserve"> (2010) </w:t>
      </w:r>
      <w:r w:rsidRPr="00D14D97">
        <w:rPr>
          <w:rFonts w:ascii="Times New Roman" w:hAnsi="Times New Roman" w:cs="Times New Roman"/>
          <w:i/>
          <w:iCs/>
          <w:sz w:val="24"/>
          <w:szCs w:val="24"/>
        </w:rPr>
        <w:t>Understanding Japanese Consumer Behavior</w:t>
      </w:r>
      <w:r w:rsidRPr="00D14D97">
        <w:rPr>
          <w:rFonts w:ascii="Times New Roman" w:hAnsi="Times New Roman" w:cs="Times New Roman"/>
          <w:i/>
          <w:sz w:val="24"/>
          <w:szCs w:val="24"/>
        </w:rPr>
        <w:t>. New York: Business Expert Press (Accessed: 14 April 2026).</w:t>
      </w:r>
    </w:p>
    <w:p w14:paraId="7C961DB5"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Jackson, T. and Shaw, D.</w:t>
      </w:r>
      <w:r w:rsidRPr="00D14D97">
        <w:rPr>
          <w:rFonts w:ascii="Times New Roman" w:hAnsi="Times New Roman" w:cs="Times New Roman"/>
          <w:i/>
          <w:sz w:val="24"/>
          <w:szCs w:val="24"/>
        </w:rPr>
        <w:t xml:space="preserve"> (2022) </w:t>
      </w:r>
      <w:r w:rsidRPr="00D14D97">
        <w:rPr>
          <w:rFonts w:ascii="Times New Roman" w:hAnsi="Times New Roman" w:cs="Times New Roman"/>
          <w:i/>
          <w:iCs/>
          <w:sz w:val="24"/>
          <w:szCs w:val="24"/>
        </w:rPr>
        <w:t>Fashion Marketing</w:t>
      </w:r>
      <w:r w:rsidRPr="00D14D97">
        <w:rPr>
          <w:rFonts w:ascii="Times New Roman" w:hAnsi="Times New Roman" w:cs="Times New Roman"/>
          <w:i/>
          <w:sz w:val="24"/>
          <w:szCs w:val="24"/>
        </w:rPr>
        <w:t>. 4th edn. London: Palgrave Macmillan (Accessed: 14 April 2026).</w:t>
      </w:r>
    </w:p>
    <w:p w14:paraId="25FEAFB4"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METI (Ministry of Economy, Trade and Industry)</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Retail Digital Transformation in Japan</w:t>
      </w:r>
      <w:r w:rsidRPr="00D14D97">
        <w:rPr>
          <w:rFonts w:ascii="Times New Roman" w:hAnsi="Times New Roman" w:cs="Times New Roman"/>
          <w:i/>
          <w:sz w:val="24"/>
          <w:szCs w:val="24"/>
        </w:rPr>
        <w:t xml:space="preserve">. Tokyo: METI. Available at: </w:t>
      </w:r>
      <w:hyperlink r:id="rId47" w:tgtFrame="_blank" w:history="1">
        <w:r w:rsidRPr="00D14D97">
          <w:rPr>
            <w:rStyle w:val="Hyperlink"/>
            <w:rFonts w:ascii="Times New Roman" w:hAnsi="Times New Roman" w:cs="Times New Roman"/>
            <w:i/>
            <w:sz w:val="24"/>
            <w:szCs w:val="24"/>
          </w:rPr>
          <w:t>https://www.meti.go.jp</w:t>
        </w:r>
      </w:hyperlink>
      <w:r w:rsidRPr="00D14D97">
        <w:rPr>
          <w:rFonts w:ascii="Times New Roman" w:hAnsi="Times New Roman" w:cs="Times New Roman"/>
          <w:i/>
          <w:sz w:val="24"/>
          <w:szCs w:val="24"/>
        </w:rPr>
        <w:t xml:space="preserve"> (Accessed: 14 April 2026).</w:t>
      </w:r>
    </w:p>
    <w:p w14:paraId="36A7451D"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OECD</w:t>
      </w:r>
      <w:r w:rsidRPr="00D14D97">
        <w:rPr>
          <w:rFonts w:ascii="Times New Roman" w:hAnsi="Times New Roman" w:cs="Times New Roman"/>
          <w:i/>
          <w:sz w:val="24"/>
          <w:szCs w:val="24"/>
        </w:rPr>
        <w:t xml:space="preserve"> (2023a) </w:t>
      </w:r>
      <w:r w:rsidRPr="00D14D97">
        <w:rPr>
          <w:rFonts w:ascii="Times New Roman" w:hAnsi="Times New Roman" w:cs="Times New Roman"/>
          <w:i/>
          <w:iCs/>
          <w:sz w:val="24"/>
          <w:szCs w:val="24"/>
        </w:rPr>
        <w:t>Economic Outlook: Italy and Japan</w:t>
      </w:r>
      <w:r w:rsidRPr="00D14D97">
        <w:rPr>
          <w:rFonts w:ascii="Times New Roman" w:hAnsi="Times New Roman" w:cs="Times New Roman"/>
          <w:i/>
          <w:sz w:val="24"/>
          <w:szCs w:val="24"/>
        </w:rPr>
        <w:t xml:space="preserve">. Paris: OECD Publishing. Available at: </w:t>
      </w:r>
      <w:hyperlink r:id="rId48" w:tgtFrame="_blank" w:history="1">
        <w:r w:rsidRPr="00D14D97">
          <w:rPr>
            <w:rStyle w:val="Hyperlink"/>
            <w:rFonts w:ascii="Times New Roman" w:hAnsi="Times New Roman" w:cs="Times New Roman"/>
            <w:i/>
            <w:sz w:val="24"/>
            <w:szCs w:val="24"/>
          </w:rPr>
          <w:t>https://www.oecd.org</w:t>
        </w:r>
      </w:hyperlink>
      <w:r w:rsidRPr="00D14D97">
        <w:rPr>
          <w:rFonts w:ascii="Times New Roman" w:hAnsi="Times New Roman" w:cs="Times New Roman"/>
          <w:i/>
          <w:sz w:val="24"/>
          <w:szCs w:val="24"/>
        </w:rPr>
        <w:t xml:space="preserve"> (Accessed: 14 April 2026).</w:t>
      </w:r>
    </w:p>
    <w:p w14:paraId="4A133044"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OECD</w:t>
      </w:r>
      <w:r w:rsidRPr="00D14D97">
        <w:rPr>
          <w:rFonts w:ascii="Times New Roman" w:hAnsi="Times New Roman" w:cs="Times New Roman"/>
          <w:i/>
          <w:sz w:val="24"/>
          <w:szCs w:val="24"/>
        </w:rPr>
        <w:t xml:space="preserve"> (2023b) </w:t>
      </w:r>
      <w:r w:rsidRPr="00D14D97">
        <w:rPr>
          <w:rFonts w:ascii="Times New Roman" w:hAnsi="Times New Roman" w:cs="Times New Roman"/>
          <w:i/>
          <w:iCs/>
          <w:sz w:val="24"/>
          <w:szCs w:val="24"/>
        </w:rPr>
        <w:t>OECD Economic Surveys: Italy and Japan</w:t>
      </w:r>
      <w:r w:rsidRPr="00D14D97">
        <w:rPr>
          <w:rFonts w:ascii="Times New Roman" w:hAnsi="Times New Roman" w:cs="Times New Roman"/>
          <w:i/>
          <w:sz w:val="24"/>
          <w:szCs w:val="24"/>
        </w:rPr>
        <w:t xml:space="preserve">. Paris: OECD Publishing. Available at: </w:t>
      </w:r>
      <w:hyperlink r:id="rId49" w:tgtFrame="_blank" w:history="1">
        <w:r w:rsidRPr="00D14D97">
          <w:rPr>
            <w:rStyle w:val="Hyperlink"/>
            <w:rFonts w:ascii="Times New Roman" w:hAnsi="Times New Roman" w:cs="Times New Roman"/>
            <w:i/>
            <w:sz w:val="24"/>
            <w:szCs w:val="24"/>
          </w:rPr>
          <w:t>https://www.oecd-ilibrary.org</w:t>
        </w:r>
      </w:hyperlink>
      <w:r w:rsidRPr="00D14D97">
        <w:rPr>
          <w:rFonts w:ascii="Times New Roman" w:hAnsi="Times New Roman" w:cs="Times New Roman"/>
          <w:i/>
          <w:sz w:val="24"/>
          <w:szCs w:val="24"/>
        </w:rPr>
        <w:t xml:space="preserve"> (Accessed: 14 April 2026).</w:t>
      </w:r>
    </w:p>
    <w:p w14:paraId="5D2F8C86"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Statista</w:t>
      </w:r>
      <w:r w:rsidRPr="00D14D97">
        <w:rPr>
          <w:rFonts w:ascii="Times New Roman" w:hAnsi="Times New Roman" w:cs="Times New Roman"/>
          <w:i/>
          <w:sz w:val="24"/>
          <w:szCs w:val="24"/>
        </w:rPr>
        <w:t xml:space="preserve"> (2024a) </w:t>
      </w:r>
      <w:r w:rsidRPr="00D14D97">
        <w:rPr>
          <w:rFonts w:ascii="Times New Roman" w:hAnsi="Times New Roman" w:cs="Times New Roman"/>
          <w:i/>
          <w:iCs/>
          <w:sz w:val="24"/>
          <w:szCs w:val="24"/>
        </w:rPr>
        <w:t>E-commerce in Italy Statistics</w:t>
      </w:r>
      <w:r w:rsidRPr="00D14D97">
        <w:rPr>
          <w:rFonts w:ascii="Times New Roman" w:hAnsi="Times New Roman" w:cs="Times New Roman"/>
          <w:i/>
          <w:sz w:val="24"/>
          <w:szCs w:val="24"/>
        </w:rPr>
        <w:t xml:space="preserve">. Available at: </w:t>
      </w:r>
      <w:hyperlink r:id="rId50" w:tgtFrame="_blank" w:history="1">
        <w:r w:rsidRPr="00D14D97">
          <w:rPr>
            <w:rStyle w:val="Hyperlink"/>
            <w:rFonts w:ascii="Times New Roman" w:hAnsi="Times New Roman" w:cs="Times New Roman"/>
            <w:i/>
            <w:sz w:val="24"/>
            <w:szCs w:val="24"/>
          </w:rPr>
          <w:t>https://www.statista.com</w:t>
        </w:r>
      </w:hyperlink>
      <w:r w:rsidRPr="00D14D97">
        <w:rPr>
          <w:rFonts w:ascii="Times New Roman" w:hAnsi="Times New Roman" w:cs="Times New Roman"/>
          <w:i/>
          <w:sz w:val="24"/>
          <w:szCs w:val="24"/>
        </w:rPr>
        <w:t xml:space="preserve"> (Accessed: 14 April 2026).</w:t>
      </w:r>
    </w:p>
    <w:p w14:paraId="042ED922"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Statista</w:t>
      </w:r>
      <w:r w:rsidRPr="00D14D97">
        <w:rPr>
          <w:rFonts w:ascii="Times New Roman" w:hAnsi="Times New Roman" w:cs="Times New Roman"/>
          <w:i/>
          <w:sz w:val="24"/>
          <w:szCs w:val="24"/>
        </w:rPr>
        <w:t xml:space="preserve"> (2024b) </w:t>
      </w:r>
      <w:r w:rsidRPr="00D14D97">
        <w:rPr>
          <w:rFonts w:ascii="Times New Roman" w:hAnsi="Times New Roman" w:cs="Times New Roman"/>
          <w:i/>
          <w:iCs/>
          <w:sz w:val="24"/>
          <w:szCs w:val="24"/>
        </w:rPr>
        <w:t>Retail and E-commerce Trends in Italy</w:t>
      </w:r>
      <w:r w:rsidRPr="00D14D97">
        <w:rPr>
          <w:rFonts w:ascii="Times New Roman" w:hAnsi="Times New Roman" w:cs="Times New Roman"/>
          <w:i/>
          <w:sz w:val="24"/>
          <w:szCs w:val="24"/>
        </w:rPr>
        <w:t xml:space="preserve">. Available at: </w:t>
      </w:r>
      <w:hyperlink r:id="rId51" w:tgtFrame="_blank" w:history="1">
        <w:r w:rsidRPr="00D14D97">
          <w:rPr>
            <w:rStyle w:val="Hyperlink"/>
            <w:rFonts w:ascii="Times New Roman" w:hAnsi="Times New Roman" w:cs="Times New Roman"/>
            <w:i/>
            <w:sz w:val="24"/>
            <w:szCs w:val="24"/>
          </w:rPr>
          <w:t>https://www.statista.com</w:t>
        </w:r>
      </w:hyperlink>
      <w:r w:rsidRPr="00D14D97">
        <w:rPr>
          <w:rFonts w:ascii="Times New Roman" w:hAnsi="Times New Roman" w:cs="Times New Roman"/>
          <w:i/>
          <w:sz w:val="24"/>
          <w:szCs w:val="24"/>
        </w:rPr>
        <w:t xml:space="preserve"> (Accessed: 14 April 2026).</w:t>
      </w:r>
    </w:p>
    <w:p w14:paraId="144CA8C6"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Tokatli, N.</w:t>
      </w:r>
      <w:r w:rsidRPr="00D14D97">
        <w:rPr>
          <w:rFonts w:ascii="Times New Roman" w:hAnsi="Times New Roman" w:cs="Times New Roman"/>
          <w:i/>
          <w:sz w:val="24"/>
          <w:szCs w:val="24"/>
        </w:rPr>
        <w:t xml:space="preserve"> (2008) ‘Global sourcing: insights from the global clothing industry—the case of Zara’, </w:t>
      </w:r>
      <w:r w:rsidRPr="00D14D97">
        <w:rPr>
          <w:rFonts w:ascii="Times New Roman" w:hAnsi="Times New Roman" w:cs="Times New Roman"/>
          <w:i/>
          <w:iCs/>
          <w:sz w:val="24"/>
          <w:szCs w:val="24"/>
        </w:rPr>
        <w:t>Journal of Economic Geography</w:t>
      </w:r>
      <w:r w:rsidRPr="00D14D97">
        <w:rPr>
          <w:rFonts w:ascii="Times New Roman" w:hAnsi="Times New Roman" w:cs="Times New Roman"/>
          <w:i/>
          <w:sz w:val="24"/>
          <w:szCs w:val="24"/>
        </w:rPr>
        <w:t xml:space="preserve"> (Accessed: 14 April 2026).</w:t>
      </w:r>
    </w:p>
    <w:p w14:paraId="5BF368FA"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World Bank</w:t>
      </w:r>
      <w:r w:rsidRPr="00D14D97">
        <w:rPr>
          <w:rFonts w:ascii="Times New Roman" w:hAnsi="Times New Roman" w:cs="Times New Roman"/>
          <w:i/>
          <w:sz w:val="24"/>
          <w:szCs w:val="24"/>
        </w:rPr>
        <w:t xml:space="preserve"> (2023) </w:t>
      </w:r>
      <w:r w:rsidRPr="00D14D97">
        <w:rPr>
          <w:rFonts w:ascii="Times New Roman" w:hAnsi="Times New Roman" w:cs="Times New Roman"/>
          <w:i/>
          <w:iCs/>
          <w:sz w:val="24"/>
          <w:szCs w:val="24"/>
        </w:rPr>
        <w:t>Japan Economic Overview</w:t>
      </w:r>
      <w:r w:rsidRPr="00D14D97">
        <w:rPr>
          <w:rFonts w:ascii="Times New Roman" w:hAnsi="Times New Roman" w:cs="Times New Roman"/>
          <w:i/>
          <w:sz w:val="24"/>
          <w:szCs w:val="24"/>
        </w:rPr>
        <w:t xml:space="preserve">. Available at: </w:t>
      </w:r>
      <w:hyperlink r:id="rId52" w:tgtFrame="_blank" w:history="1">
        <w:r w:rsidRPr="00D14D97">
          <w:rPr>
            <w:rStyle w:val="Hyperlink"/>
            <w:rFonts w:ascii="Times New Roman" w:hAnsi="Times New Roman" w:cs="Times New Roman"/>
            <w:i/>
            <w:sz w:val="24"/>
            <w:szCs w:val="24"/>
          </w:rPr>
          <w:t>https://www.worldbank.org</w:t>
        </w:r>
      </w:hyperlink>
      <w:r w:rsidRPr="00D14D97">
        <w:rPr>
          <w:rFonts w:ascii="Times New Roman" w:hAnsi="Times New Roman" w:cs="Times New Roman"/>
          <w:i/>
          <w:sz w:val="24"/>
          <w:szCs w:val="24"/>
        </w:rPr>
        <w:t xml:space="preserve"> (Accessed: 14 April 2026).</w:t>
      </w:r>
    </w:p>
    <w:p w14:paraId="240F2FBD"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Jackson, T. and Shaw, D.</w:t>
      </w:r>
      <w:r w:rsidRPr="00D14D97">
        <w:rPr>
          <w:rFonts w:ascii="Times New Roman" w:hAnsi="Times New Roman" w:cs="Times New Roman"/>
          <w:i/>
          <w:sz w:val="24"/>
          <w:szCs w:val="24"/>
        </w:rPr>
        <w:t xml:space="preserve"> (2022) </w:t>
      </w:r>
      <w:r w:rsidRPr="00D14D97">
        <w:rPr>
          <w:rFonts w:ascii="Times New Roman" w:hAnsi="Times New Roman" w:cs="Times New Roman"/>
          <w:i/>
          <w:iCs/>
          <w:sz w:val="24"/>
          <w:szCs w:val="24"/>
        </w:rPr>
        <w:t>Fashion Marketing</w:t>
      </w:r>
      <w:r w:rsidRPr="00D14D97">
        <w:rPr>
          <w:rFonts w:ascii="Times New Roman" w:hAnsi="Times New Roman" w:cs="Times New Roman"/>
          <w:i/>
          <w:sz w:val="24"/>
          <w:szCs w:val="24"/>
        </w:rPr>
        <w:t xml:space="preserve">. 4th edn. London: Palgrave Macmillan. Available at: </w:t>
      </w:r>
      <w:hyperlink r:id="rId53" w:tgtFrame="_blank" w:history="1">
        <w:r w:rsidRPr="00D14D97">
          <w:rPr>
            <w:rStyle w:val="Hyperlink"/>
            <w:rFonts w:ascii="Times New Roman" w:hAnsi="Times New Roman" w:cs="Times New Roman"/>
            <w:i/>
            <w:sz w:val="24"/>
            <w:szCs w:val="24"/>
          </w:rPr>
          <w:t>https://www.springer.com/gp/palgrave</w:t>
        </w:r>
      </w:hyperlink>
      <w:r w:rsidRPr="00D14D97">
        <w:rPr>
          <w:rFonts w:ascii="Times New Roman" w:hAnsi="Times New Roman" w:cs="Times New Roman"/>
          <w:i/>
          <w:sz w:val="24"/>
          <w:szCs w:val="24"/>
        </w:rPr>
        <w:t xml:space="preserve"> (Accessed: 14 April 2026).</w:t>
      </w:r>
    </w:p>
    <w:p w14:paraId="75A7353B"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Kotler, P. and Keller, K.L.</w:t>
      </w:r>
      <w:r w:rsidRPr="00D14D97">
        <w:rPr>
          <w:rFonts w:ascii="Times New Roman" w:hAnsi="Times New Roman" w:cs="Times New Roman"/>
          <w:i/>
          <w:sz w:val="24"/>
          <w:szCs w:val="24"/>
        </w:rPr>
        <w:t xml:space="preserve"> (2016) </w:t>
      </w:r>
      <w:r w:rsidRPr="00D14D97">
        <w:rPr>
          <w:rFonts w:ascii="Times New Roman" w:hAnsi="Times New Roman" w:cs="Times New Roman"/>
          <w:i/>
          <w:iCs/>
          <w:sz w:val="24"/>
          <w:szCs w:val="24"/>
        </w:rPr>
        <w:t>Marketing Management</w:t>
      </w:r>
      <w:r w:rsidRPr="00D14D97">
        <w:rPr>
          <w:rFonts w:ascii="Times New Roman" w:hAnsi="Times New Roman" w:cs="Times New Roman"/>
          <w:i/>
          <w:sz w:val="24"/>
          <w:szCs w:val="24"/>
        </w:rPr>
        <w:t xml:space="preserve">. 15th edn. Harlow: Pearson. Available at: </w:t>
      </w:r>
      <w:hyperlink r:id="rId54" w:tgtFrame="_blank" w:history="1">
        <w:r w:rsidRPr="00D14D97">
          <w:rPr>
            <w:rStyle w:val="Hyperlink"/>
            <w:rFonts w:ascii="Times New Roman" w:hAnsi="Times New Roman" w:cs="Times New Roman"/>
            <w:i/>
            <w:sz w:val="24"/>
            <w:szCs w:val="24"/>
          </w:rPr>
          <w:t>https://www.pearson.com</w:t>
        </w:r>
      </w:hyperlink>
      <w:r w:rsidRPr="00D14D97">
        <w:rPr>
          <w:rFonts w:ascii="Times New Roman" w:hAnsi="Times New Roman" w:cs="Times New Roman"/>
          <w:i/>
          <w:sz w:val="24"/>
          <w:szCs w:val="24"/>
        </w:rPr>
        <w:t xml:space="preserve"> (Accessed: 14 April 2026).</w:t>
      </w:r>
    </w:p>
    <w:p w14:paraId="2AB214E4"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Tokatli, N.</w:t>
      </w:r>
      <w:r w:rsidRPr="00D14D97">
        <w:rPr>
          <w:rFonts w:ascii="Times New Roman" w:hAnsi="Times New Roman" w:cs="Times New Roman"/>
          <w:i/>
          <w:sz w:val="24"/>
          <w:szCs w:val="24"/>
        </w:rPr>
        <w:t xml:space="preserve"> (2008) ‘Global sourcing: insights from the global clothing industry—the case of Zara’, </w:t>
      </w:r>
      <w:r w:rsidRPr="00D14D97">
        <w:rPr>
          <w:rFonts w:ascii="Times New Roman" w:hAnsi="Times New Roman" w:cs="Times New Roman"/>
          <w:i/>
          <w:iCs/>
          <w:sz w:val="24"/>
          <w:szCs w:val="24"/>
        </w:rPr>
        <w:t>Journal of Economic Geography</w:t>
      </w:r>
      <w:r w:rsidRPr="00D14D97">
        <w:rPr>
          <w:rFonts w:ascii="Times New Roman" w:hAnsi="Times New Roman" w:cs="Times New Roman"/>
          <w:i/>
          <w:sz w:val="24"/>
          <w:szCs w:val="24"/>
        </w:rPr>
        <w:t xml:space="preserve">, 8(1), pp. 21–38. Available at: </w:t>
      </w:r>
      <w:hyperlink r:id="rId55" w:tgtFrame="_blank" w:history="1">
        <w:r w:rsidRPr="00D14D97">
          <w:rPr>
            <w:rStyle w:val="Hyperlink"/>
            <w:rFonts w:ascii="Times New Roman" w:hAnsi="Times New Roman" w:cs="Times New Roman"/>
            <w:i/>
            <w:sz w:val="24"/>
            <w:szCs w:val="24"/>
          </w:rPr>
          <w:t>https://academic.oup.com/joeg</w:t>
        </w:r>
      </w:hyperlink>
      <w:r w:rsidRPr="00D14D97">
        <w:rPr>
          <w:rFonts w:ascii="Times New Roman" w:hAnsi="Times New Roman" w:cs="Times New Roman"/>
          <w:i/>
          <w:sz w:val="24"/>
          <w:szCs w:val="24"/>
        </w:rPr>
        <w:t xml:space="preserve"> (Accessed: 14 April 2026).</w:t>
      </w:r>
    </w:p>
    <w:p w14:paraId="0CD83D6E"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i/>
          <w:sz w:val="24"/>
          <w:szCs w:val="24"/>
          <w:lang w:eastAsia="en-IN"/>
        </w:rPr>
        <w:t xml:space="preserve">Advergize (2026) </w:t>
      </w:r>
      <w:r w:rsidRPr="00D14D97">
        <w:rPr>
          <w:rFonts w:ascii="Times New Roman" w:eastAsia="Times New Roman" w:hAnsi="Times New Roman" w:cs="Times New Roman"/>
          <w:i/>
          <w:iCs/>
          <w:sz w:val="24"/>
          <w:szCs w:val="24"/>
          <w:lang w:eastAsia="en-IN"/>
        </w:rPr>
        <w:t>Zara Marketing Mix: How the 4Ps Power Fast Fashion</w:t>
      </w:r>
      <w:r w:rsidRPr="00D14D97">
        <w:rPr>
          <w:rFonts w:ascii="Times New Roman" w:eastAsia="Times New Roman" w:hAnsi="Times New Roman" w:cs="Times New Roman"/>
          <w:i/>
          <w:sz w:val="24"/>
          <w:szCs w:val="24"/>
          <w:lang w:eastAsia="en-IN"/>
        </w:rPr>
        <w:t xml:space="preserve">. Available at: </w:t>
      </w:r>
      <w:hyperlink r:id="rId56" w:tgtFrame="_new" w:history="1">
        <w:r w:rsidRPr="00D14D97">
          <w:rPr>
            <w:rStyle w:val="Hyperlink"/>
            <w:rFonts w:ascii="Times New Roman" w:hAnsi="Times New Roman" w:cs="Times New Roman"/>
            <w:i/>
            <w:sz w:val="24"/>
            <w:szCs w:val="24"/>
          </w:rPr>
          <w:t>https://www.advergize.com</w:t>
        </w:r>
      </w:hyperlink>
      <w:r w:rsidRPr="00D14D97">
        <w:rPr>
          <w:rFonts w:ascii="Times New Roman" w:eastAsia="Times New Roman" w:hAnsi="Times New Roman" w:cs="Times New Roman"/>
          <w:i/>
          <w:sz w:val="24"/>
          <w:szCs w:val="24"/>
          <w:lang w:eastAsia="en-IN"/>
        </w:rPr>
        <w:t xml:space="preserve"> (Accessed: 18 April 2026). </w:t>
      </w:r>
    </w:p>
    <w:p w14:paraId="5EB96D31"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i/>
          <w:sz w:val="24"/>
          <w:szCs w:val="24"/>
          <w:lang w:eastAsia="en-IN"/>
        </w:rPr>
        <w:t xml:space="preserve">Buildd (2024) </w:t>
      </w:r>
      <w:r w:rsidRPr="00D14D97">
        <w:rPr>
          <w:rFonts w:ascii="Times New Roman" w:eastAsia="Times New Roman" w:hAnsi="Times New Roman" w:cs="Times New Roman"/>
          <w:i/>
          <w:iCs/>
          <w:sz w:val="24"/>
          <w:szCs w:val="24"/>
          <w:lang w:eastAsia="en-IN"/>
        </w:rPr>
        <w:t>Zara Marketing Strategy: How Zara Weaved the Perfect Fast Fashion Business Model</w:t>
      </w:r>
      <w:r w:rsidRPr="00D14D97">
        <w:rPr>
          <w:rFonts w:ascii="Times New Roman" w:eastAsia="Times New Roman" w:hAnsi="Times New Roman" w:cs="Times New Roman"/>
          <w:i/>
          <w:sz w:val="24"/>
          <w:szCs w:val="24"/>
          <w:lang w:eastAsia="en-IN"/>
        </w:rPr>
        <w:t xml:space="preserve">. Available at: </w:t>
      </w:r>
      <w:hyperlink r:id="rId57" w:tgtFrame="_new" w:history="1">
        <w:r w:rsidRPr="00D14D97">
          <w:rPr>
            <w:rStyle w:val="Hyperlink"/>
            <w:rFonts w:ascii="Times New Roman" w:hAnsi="Times New Roman" w:cs="Times New Roman"/>
            <w:i/>
            <w:sz w:val="24"/>
            <w:szCs w:val="24"/>
          </w:rPr>
          <w:t>https://buildd.co/marketing/zara-marketing-strategy</w:t>
        </w:r>
      </w:hyperlink>
      <w:r w:rsidRPr="00D14D97">
        <w:rPr>
          <w:rFonts w:ascii="Times New Roman" w:eastAsia="Times New Roman" w:hAnsi="Times New Roman" w:cs="Times New Roman"/>
          <w:i/>
          <w:sz w:val="24"/>
          <w:szCs w:val="24"/>
          <w:lang w:eastAsia="en-IN"/>
        </w:rPr>
        <w:t xml:space="preserve"> (Accessed: 18 April 2026). </w:t>
      </w:r>
    </w:p>
    <w:p w14:paraId="0A9ECE8A" w14:textId="77777777" w:rsidR="00D14D97" w:rsidRPr="00D14D97" w:rsidRDefault="00D14D97" w:rsidP="00D14D97">
      <w:pPr>
        <w:rPr>
          <w:rFonts w:ascii="Times New Roman" w:hAnsi="Times New Roman" w:cs="Times New Roman"/>
          <w:i/>
          <w:sz w:val="24"/>
          <w:szCs w:val="24"/>
        </w:rPr>
      </w:pPr>
      <w:r w:rsidRPr="00D14D97">
        <w:rPr>
          <w:rFonts w:ascii="Times New Roman" w:hAnsi="Times New Roman" w:cs="Times New Roman"/>
          <w:bCs/>
          <w:i/>
          <w:sz w:val="24"/>
          <w:szCs w:val="24"/>
        </w:rPr>
        <w:t>Haghirian, P.</w:t>
      </w:r>
      <w:r w:rsidRPr="00D14D97">
        <w:rPr>
          <w:rFonts w:ascii="Times New Roman" w:hAnsi="Times New Roman" w:cs="Times New Roman"/>
          <w:i/>
          <w:sz w:val="24"/>
          <w:szCs w:val="24"/>
        </w:rPr>
        <w:t xml:space="preserve"> (2010) </w:t>
      </w:r>
      <w:r w:rsidRPr="00D14D97">
        <w:rPr>
          <w:rFonts w:ascii="Times New Roman" w:hAnsi="Times New Roman" w:cs="Times New Roman"/>
          <w:i/>
          <w:iCs/>
          <w:sz w:val="24"/>
          <w:szCs w:val="24"/>
        </w:rPr>
        <w:t>Understanding Japanese Consumer Behavior</w:t>
      </w:r>
      <w:r w:rsidRPr="00D14D97">
        <w:rPr>
          <w:rFonts w:ascii="Times New Roman" w:hAnsi="Times New Roman" w:cs="Times New Roman"/>
          <w:i/>
          <w:sz w:val="24"/>
          <w:szCs w:val="24"/>
        </w:rPr>
        <w:t xml:space="preserve">. New York: Business Expert Press. Available at: </w:t>
      </w:r>
      <w:hyperlink r:id="rId58" w:tgtFrame="_blank" w:history="1">
        <w:r w:rsidRPr="00D14D97">
          <w:rPr>
            <w:rStyle w:val="Hyperlink"/>
            <w:rFonts w:ascii="Times New Roman" w:hAnsi="Times New Roman" w:cs="Times New Roman"/>
            <w:i/>
            <w:sz w:val="24"/>
            <w:szCs w:val="24"/>
          </w:rPr>
          <w:t>https://www.businessexpertpress.com</w:t>
        </w:r>
      </w:hyperlink>
      <w:r w:rsidRPr="00D14D97">
        <w:rPr>
          <w:rFonts w:ascii="Times New Roman" w:hAnsi="Times New Roman" w:cs="Times New Roman"/>
          <w:i/>
          <w:sz w:val="24"/>
          <w:szCs w:val="24"/>
        </w:rPr>
        <w:t xml:space="preserve"> </w:t>
      </w:r>
      <w:r w:rsidRPr="00D14D97">
        <w:rPr>
          <w:rFonts w:ascii="Times New Roman" w:eastAsia="Times New Roman" w:hAnsi="Times New Roman" w:cs="Times New Roman"/>
          <w:i/>
          <w:sz w:val="24"/>
          <w:szCs w:val="24"/>
          <w:lang w:eastAsia="en-IN"/>
        </w:rPr>
        <w:t xml:space="preserve">(Accessed: 18 April 2026). </w:t>
      </w:r>
    </w:p>
    <w:p w14:paraId="09664087"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i/>
          <w:sz w:val="24"/>
          <w:szCs w:val="24"/>
          <w:lang w:eastAsia="en-IN"/>
        </w:rPr>
        <w:t xml:space="preserve">Marketing91 (2024) </w:t>
      </w:r>
      <w:r w:rsidRPr="00D14D97">
        <w:rPr>
          <w:rFonts w:ascii="Times New Roman" w:eastAsia="Times New Roman" w:hAnsi="Times New Roman" w:cs="Times New Roman"/>
          <w:i/>
          <w:iCs/>
          <w:sz w:val="24"/>
          <w:szCs w:val="24"/>
          <w:lang w:eastAsia="en-IN"/>
        </w:rPr>
        <w:t>Marketing Mix of Zara</w:t>
      </w:r>
      <w:r w:rsidRPr="00D14D97">
        <w:rPr>
          <w:rFonts w:ascii="Times New Roman" w:eastAsia="Times New Roman" w:hAnsi="Times New Roman" w:cs="Times New Roman"/>
          <w:i/>
          <w:sz w:val="24"/>
          <w:szCs w:val="24"/>
          <w:lang w:eastAsia="en-IN"/>
        </w:rPr>
        <w:t xml:space="preserve">. Available at: </w:t>
      </w:r>
      <w:hyperlink r:id="rId59" w:tgtFrame="_new" w:history="1">
        <w:r w:rsidRPr="00D14D97">
          <w:rPr>
            <w:rStyle w:val="Hyperlink"/>
            <w:rFonts w:ascii="Times New Roman" w:hAnsi="Times New Roman" w:cs="Times New Roman"/>
            <w:i/>
            <w:sz w:val="24"/>
            <w:szCs w:val="24"/>
          </w:rPr>
          <w:t>https://www.marketing91.com</w:t>
        </w:r>
      </w:hyperlink>
      <w:r w:rsidRPr="00D14D97">
        <w:rPr>
          <w:rFonts w:ascii="Times New Roman" w:eastAsia="Times New Roman" w:hAnsi="Times New Roman" w:cs="Times New Roman"/>
          <w:i/>
          <w:sz w:val="24"/>
          <w:szCs w:val="24"/>
          <w:lang w:eastAsia="en-IN"/>
        </w:rPr>
        <w:t xml:space="preserve"> (Accessed: 18 April 2026). </w:t>
      </w:r>
    </w:p>
    <w:p w14:paraId="32C63DF4"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i/>
          <w:sz w:val="24"/>
          <w:szCs w:val="24"/>
          <w:lang w:eastAsia="en-IN"/>
        </w:rPr>
        <w:t xml:space="preserve">Tokatli, N. (2008) ‘Global sourcing: insights from the global clothing industry—the case of Zara’, </w:t>
      </w:r>
      <w:r w:rsidRPr="00D14D97">
        <w:rPr>
          <w:rFonts w:ascii="Times New Roman" w:eastAsia="Times New Roman" w:hAnsi="Times New Roman" w:cs="Times New Roman"/>
          <w:i/>
          <w:iCs/>
          <w:sz w:val="24"/>
          <w:szCs w:val="24"/>
          <w:lang w:eastAsia="en-IN"/>
        </w:rPr>
        <w:t>Journal of Economic Geography</w:t>
      </w:r>
      <w:r w:rsidR="00D14D97" w:rsidRPr="00D14D97">
        <w:rPr>
          <w:rFonts w:ascii="Times New Roman" w:eastAsia="Times New Roman" w:hAnsi="Times New Roman" w:cs="Times New Roman"/>
          <w:i/>
          <w:sz w:val="24"/>
          <w:szCs w:val="24"/>
          <w:lang w:eastAsia="en-IN"/>
        </w:rPr>
        <w:t xml:space="preserve">, 8(1), pp. 21–38 </w:t>
      </w:r>
      <w:r w:rsidR="00D14D97" w:rsidRPr="00D14D97">
        <w:rPr>
          <w:rFonts w:ascii="Times New Roman" w:hAnsi="Times New Roman" w:cs="Times New Roman"/>
          <w:i/>
          <w:sz w:val="24"/>
          <w:szCs w:val="24"/>
        </w:rPr>
        <w:t>(Accessed: 14 April 2026).</w:t>
      </w:r>
    </w:p>
    <w:p w14:paraId="7A439B58"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eastAsia="Times New Roman" w:hAnsi="Times New Roman" w:cs="Times New Roman"/>
          <w:i/>
          <w:sz w:val="24"/>
          <w:szCs w:val="24"/>
          <w:lang w:eastAsia="en-IN"/>
        </w:rPr>
        <w:t xml:space="preserve">Wondershare EdrawMind (2025) </w:t>
      </w:r>
      <w:r w:rsidRPr="00D14D97">
        <w:rPr>
          <w:rFonts w:ascii="Times New Roman" w:eastAsia="Times New Roman" w:hAnsi="Times New Roman" w:cs="Times New Roman"/>
          <w:i/>
          <w:iCs/>
          <w:sz w:val="24"/>
          <w:szCs w:val="24"/>
          <w:lang w:eastAsia="en-IN"/>
        </w:rPr>
        <w:t>Zara Marketing Mix Analysis</w:t>
      </w:r>
      <w:r w:rsidRPr="00D14D97">
        <w:rPr>
          <w:rFonts w:ascii="Times New Roman" w:eastAsia="Times New Roman" w:hAnsi="Times New Roman" w:cs="Times New Roman"/>
          <w:i/>
          <w:sz w:val="24"/>
          <w:szCs w:val="24"/>
          <w:lang w:eastAsia="en-IN"/>
        </w:rPr>
        <w:t xml:space="preserve">. Available at: </w:t>
      </w:r>
      <w:hyperlink r:id="rId60" w:tgtFrame="_new" w:history="1">
        <w:r w:rsidRPr="00D14D97">
          <w:rPr>
            <w:rStyle w:val="Hyperlink"/>
            <w:rFonts w:ascii="Times New Roman" w:hAnsi="Times New Roman" w:cs="Times New Roman"/>
            <w:i/>
            <w:sz w:val="24"/>
            <w:szCs w:val="24"/>
          </w:rPr>
          <w:t>https://edrawmind.wondershare.com</w:t>
        </w:r>
      </w:hyperlink>
      <w:r w:rsidRPr="00D14D97">
        <w:rPr>
          <w:rFonts w:ascii="Times New Roman" w:eastAsia="Times New Roman" w:hAnsi="Times New Roman" w:cs="Times New Roman"/>
          <w:i/>
          <w:sz w:val="24"/>
          <w:szCs w:val="24"/>
          <w:lang w:eastAsia="en-IN"/>
        </w:rPr>
        <w:t xml:space="preserve"> (Accessed: 18 April 2026).</w:t>
      </w:r>
    </w:p>
    <w:p w14:paraId="0EAB79C8"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hAnsi="Times New Roman" w:cs="Times New Roman"/>
          <w:i/>
          <w:sz w:val="24"/>
          <w:szCs w:val="24"/>
        </w:rPr>
        <w:t xml:space="preserve">Inditex (2026) </w:t>
      </w:r>
      <w:r w:rsidRPr="00D14D97">
        <w:rPr>
          <w:rFonts w:ascii="Times New Roman" w:hAnsi="Times New Roman" w:cs="Times New Roman"/>
          <w:i/>
          <w:iCs/>
          <w:sz w:val="24"/>
          <w:szCs w:val="24"/>
        </w:rPr>
        <w:t>INDITEX Full Year 2025 Results &amp; 2026 Outlook</w:t>
      </w:r>
      <w:r w:rsidRPr="00D14D97">
        <w:rPr>
          <w:rFonts w:ascii="Times New Roman" w:hAnsi="Times New Roman" w:cs="Times New Roman"/>
          <w:i/>
          <w:sz w:val="24"/>
          <w:szCs w:val="24"/>
        </w:rPr>
        <w:t xml:space="preserve">. Available at: </w:t>
      </w:r>
      <w:hyperlink r:id="rId61" w:tgtFrame="_blank" w:history="1">
        <w:r w:rsidRPr="00D14D97">
          <w:rPr>
            <w:rStyle w:val="Hyperlink"/>
            <w:rFonts w:ascii="Times New Roman" w:hAnsi="Times New Roman" w:cs="Times New Roman"/>
            <w:i/>
            <w:sz w:val="24"/>
            <w:szCs w:val="24"/>
          </w:rPr>
          <w:t>https://www.inditex.com/itxcomweb/api/media/1da2c9d1-dbca-49fb-9563-982a8a27fae6/INDITEXFullYear2025.pdf</w:t>
        </w:r>
      </w:hyperlink>
      <w:r w:rsidRPr="00D14D97">
        <w:rPr>
          <w:rFonts w:ascii="Times New Roman" w:hAnsi="Times New Roman" w:cs="Times New Roman"/>
          <w:i/>
          <w:sz w:val="24"/>
          <w:szCs w:val="24"/>
        </w:rPr>
        <w:t xml:space="preserve"> (Accessed: 18 April 2026).</w:t>
      </w:r>
    </w:p>
    <w:p w14:paraId="636B960A"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i/>
          <w:sz w:val="24"/>
          <w:szCs w:val="24"/>
        </w:rPr>
        <w:t xml:space="preserve">Modash (2026) </w:t>
      </w:r>
      <w:r w:rsidRPr="00D14D97">
        <w:rPr>
          <w:rFonts w:ascii="Times New Roman" w:hAnsi="Times New Roman" w:cs="Times New Roman"/>
          <w:i/>
          <w:iCs/>
          <w:sz w:val="24"/>
          <w:szCs w:val="24"/>
        </w:rPr>
        <w:t>ZARA's Influencer Marketing Strategy: 2026 Data &amp; Insights</w:t>
      </w:r>
      <w:r w:rsidRPr="00D14D97">
        <w:rPr>
          <w:rFonts w:ascii="Times New Roman" w:hAnsi="Times New Roman" w:cs="Times New Roman"/>
          <w:i/>
          <w:sz w:val="24"/>
          <w:szCs w:val="24"/>
        </w:rPr>
        <w:t xml:space="preserve">. Available at: </w:t>
      </w:r>
      <w:hyperlink r:id="rId62" w:tgtFrame="_blank" w:history="1">
        <w:r w:rsidRPr="00D14D97">
          <w:rPr>
            <w:rStyle w:val="Hyperlink"/>
            <w:rFonts w:ascii="Times New Roman" w:hAnsi="Times New Roman" w:cs="Times New Roman"/>
            <w:i/>
            <w:sz w:val="24"/>
            <w:szCs w:val="24"/>
          </w:rPr>
          <w:t>https://www.modash.io/breakdowns/zara-influencer-marketing-strategy</w:t>
        </w:r>
      </w:hyperlink>
      <w:r w:rsidRPr="00D14D97">
        <w:rPr>
          <w:rFonts w:ascii="Times New Roman" w:hAnsi="Times New Roman" w:cs="Times New Roman"/>
          <w:i/>
          <w:sz w:val="24"/>
          <w:szCs w:val="24"/>
        </w:rPr>
        <w:t xml:space="preserve"> (Accessed: 18 April 2026).</w:t>
      </w:r>
    </w:p>
    <w:p w14:paraId="3167FA2A"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i/>
          <w:sz w:val="24"/>
          <w:szCs w:val="24"/>
        </w:rPr>
        <w:t xml:space="preserve">Opefir Agency (2024) </w:t>
      </w:r>
      <w:r w:rsidRPr="00D14D97">
        <w:rPr>
          <w:rFonts w:ascii="Times New Roman" w:hAnsi="Times New Roman" w:cs="Times New Roman"/>
          <w:i/>
          <w:iCs/>
          <w:sz w:val="24"/>
          <w:szCs w:val="24"/>
        </w:rPr>
        <w:t>How Zara's Fast Fashion Model Thrives Online: E-Commerce Secrets</w:t>
      </w:r>
      <w:r w:rsidRPr="00D14D97">
        <w:rPr>
          <w:rFonts w:ascii="Times New Roman" w:hAnsi="Times New Roman" w:cs="Times New Roman"/>
          <w:i/>
          <w:sz w:val="24"/>
          <w:szCs w:val="24"/>
        </w:rPr>
        <w:t xml:space="preserve">. Available at: </w:t>
      </w:r>
      <w:hyperlink r:id="rId63" w:tgtFrame="_blank" w:history="1">
        <w:r w:rsidRPr="00D14D97">
          <w:rPr>
            <w:rStyle w:val="Hyperlink"/>
            <w:rFonts w:ascii="Times New Roman" w:hAnsi="Times New Roman" w:cs="Times New Roman"/>
            <w:i/>
            <w:sz w:val="24"/>
            <w:szCs w:val="24"/>
          </w:rPr>
          <w:t>https://www.opefir.agency/post/how-zara-s-fast-fashion-model-thrives-online-e-commerce-secrets</w:t>
        </w:r>
      </w:hyperlink>
      <w:r w:rsidRPr="00D14D97">
        <w:rPr>
          <w:rFonts w:ascii="Times New Roman" w:hAnsi="Times New Roman" w:cs="Times New Roman"/>
          <w:i/>
          <w:sz w:val="24"/>
          <w:szCs w:val="24"/>
        </w:rPr>
        <w:t xml:space="preserve"> (Accessed: 18 April 2026).</w:t>
      </w:r>
    </w:p>
    <w:p w14:paraId="7CF4F2BF" w14:textId="77777777" w:rsidR="00994BEF" w:rsidRPr="00D14D97" w:rsidRDefault="00994BEF" w:rsidP="00D14D97">
      <w:pPr>
        <w:rPr>
          <w:rFonts w:ascii="Times New Roman" w:hAnsi="Times New Roman" w:cs="Times New Roman"/>
          <w:i/>
          <w:sz w:val="24"/>
          <w:szCs w:val="24"/>
        </w:rPr>
      </w:pPr>
      <w:r w:rsidRPr="00D14D97">
        <w:rPr>
          <w:rFonts w:ascii="Times New Roman" w:hAnsi="Times New Roman" w:cs="Times New Roman"/>
          <w:i/>
          <w:sz w:val="24"/>
          <w:szCs w:val="24"/>
        </w:rPr>
        <w:t xml:space="preserve">Scribd (2026) </w:t>
      </w:r>
      <w:r w:rsidRPr="00D14D97">
        <w:rPr>
          <w:rFonts w:ascii="Times New Roman" w:hAnsi="Times New Roman" w:cs="Times New Roman"/>
          <w:i/>
          <w:iCs/>
          <w:sz w:val="24"/>
          <w:szCs w:val="24"/>
        </w:rPr>
        <w:t>Zara’s Global Expansion Strategy and Directional Development</w:t>
      </w:r>
      <w:r w:rsidRPr="00D14D97">
        <w:rPr>
          <w:rFonts w:ascii="Times New Roman" w:hAnsi="Times New Roman" w:cs="Times New Roman"/>
          <w:i/>
          <w:sz w:val="24"/>
          <w:szCs w:val="24"/>
        </w:rPr>
        <w:t xml:space="preserve">. Available at: </w:t>
      </w:r>
      <w:hyperlink r:id="rId64" w:tgtFrame="_blank" w:history="1">
        <w:r w:rsidRPr="00D14D97">
          <w:rPr>
            <w:rStyle w:val="Hyperlink"/>
            <w:rFonts w:ascii="Times New Roman" w:hAnsi="Times New Roman" w:cs="Times New Roman"/>
            <w:i/>
            <w:sz w:val="24"/>
            <w:szCs w:val="24"/>
          </w:rPr>
          <w:t>https://www.scribd.com/document/628088278/334655</w:t>
        </w:r>
      </w:hyperlink>
      <w:r w:rsidRPr="00D14D97">
        <w:rPr>
          <w:rFonts w:ascii="Times New Roman" w:hAnsi="Times New Roman" w:cs="Times New Roman"/>
          <w:i/>
          <w:sz w:val="24"/>
          <w:szCs w:val="24"/>
        </w:rPr>
        <w:t xml:space="preserve"> (Accessed: 18 April 2026).</w:t>
      </w:r>
    </w:p>
    <w:p w14:paraId="5C119341"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hAnsi="Times New Roman" w:cs="Times New Roman"/>
          <w:i/>
          <w:sz w:val="24"/>
          <w:szCs w:val="24"/>
        </w:rPr>
        <w:t xml:space="preserve">Buildd (2024) </w:t>
      </w:r>
      <w:r w:rsidRPr="00D14D97">
        <w:rPr>
          <w:rFonts w:ascii="Times New Roman" w:hAnsi="Times New Roman" w:cs="Times New Roman"/>
          <w:i/>
          <w:iCs/>
          <w:sz w:val="24"/>
          <w:szCs w:val="24"/>
        </w:rPr>
        <w:t>Zara Marketing Strategy: How Zara Weaved the Perfect Fast Fashion Business Model</w:t>
      </w:r>
      <w:r w:rsidRPr="00D14D97">
        <w:rPr>
          <w:rFonts w:ascii="Times New Roman" w:hAnsi="Times New Roman" w:cs="Times New Roman"/>
          <w:i/>
          <w:sz w:val="24"/>
          <w:szCs w:val="24"/>
        </w:rPr>
        <w:t xml:space="preserve">. Available at: </w:t>
      </w:r>
      <w:hyperlink r:id="rId65" w:tgtFrame="_blank" w:history="1">
        <w:r w:rsidRPr="00D14D97">
          <w:rPr>
            <w:rStyle w:val="Hyperlink"/>
            <w:rFonts w:ascii="Times New Roman" w:hAnsi="Times New Roman" w:cs="Times New Roman"/>
            <w:i/>
            <w:sz w:val="24"/>
            <w:szCs w:val="24"/>
          </w:rPr>
          <w:t>https://buildd.co/marketing/zara-marketing-strategy</w:t>
        </w:r>
      </w:hyperlink>
      <w:r w:rsidRPr="00D14D97">
        <w:rPr>
          <w:rFonts w:ascii="Times New Roman" w:hAnsi="Times New Roman" w:cs="Times New Roman"/>
          <w:i/>
          <w:sz w:val="24"/>
          <w:szCs w:val="24"/>
        </w:rPr>
        <w:t xml:space="preserve"> (Accessed: 18 April 2026).</w:t>
      </w:r>
    </w:p>
    <w:p w14:paraId="294B06D9"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hAnsi="Times New Roman" w:cs="Times New Roman"/>
          <w:i/>
          <w:sz w:val="24"/>
          <w:szCs w:val="24"/>
        </w:rPr>
        <w:t xml:space="preserve">The Industry Fashion (2026) </w:t>
      </w:r>
      <w:r w:rsidRPr="00D14D97">
        <w:rPr>
          <w:rFonts w:ascii="Times New Roman" w:hAnsi="Times New Roman" w:cs="Times New Roman"/>
          <w:i/>
          <w:iCs/>
          <w:sz w:val="24"/>
          <w:szCs w:val="24"/>
        </w:rPr>
        <w:t>Zara expands Pre-Owned platform to Japan as part of 2026 sustainability roadmap</w:t>
      </w:r>
      <w:r w:rsidRPr="00D14D97">
        <w:rPr>
          <w:rFonts w:ascii="Times New Roman" w:hAnsi="Times New Roman" w:cs="Times New Roman"/>
          <w:i/>
          <w:sz w:val="24"/>
          <w:szCs w:val="24"/>
        </w:rPr>
        <w:t xml:space="preserve">. Available at: </w:t>
      </w:r>
      <w:hyperlink r:id="rId66" w:tgtFrame="_blank" w:history="1">
        <w:r w:rsidRPr="00D14D97">
          <w:rPr>
            <w:rStyle w:val="Hyperlink"/>
            <w:rFonts w:ascii="Times New Roman" w:hAnsi="Times New Roman" w:cs="Times New Roman"/>
            <w:i/>
            <w:sz w:val="24"/>
            <w:szCs w:val="24"/>
          </w:rPr>
          <w:t>https://www.theindustry.fashion/zara-pre-owned-japan-launch</w:t>
        </w:r>
      </w:hyperlink>
      <w:r w:rsidRPr="00D14D97">
        <w:rPr>
          <w:rFonts w:ascii="Times New Roman" w:hAnsi="Times New Roman" w:cs="Times New Roman"/>
          <w:i/>
          <w:sz w:val="24"/>
          <w:szCs w:val="24"/>
        </w:rPr>
        <w:t xml:space="preserve"> (Accessed: 18 April 2026).</w:t>
      </w:r>
    </w:p>
    <w:p w14:paraId="3E526B54" w14:textId="77777777" w:rsidR="00994BEF" w:rsidRPr="00D14D97" w:rsidRDefault="00994BEF" w:rsidP="00D14D97">
      <w:pPr>
        <w:rPr>
          <w:rFonts w:ascii="Times New Roman" w:eastAsia="Times New Roman" w:hAnsi="Times New Roman" w:cs="Times New Roman"/>
          <w:i/>
          <w:sz w:val="24"/>
          <w:szCs w:val="24"/>
          <w:lang w:eastAsia="en-IN"/>
        </w:rPr>
      </w:pPr>
      <w:r w:rsidRPr="00D14D97">
        <w:rPr>
          <w:rFonts w:ascii="Times New Roman" w:hAnsi="Times New Roman" w:cs="Times New Roman"/>
          <w:i/>
          <w:sz w:val="24"/>
          <w:szCs w:val="24"/>
        </w:rPr>
        <w:t xml:space="preserve">Inditex (2026) </w:t>
      </w:r>
      <w:r w:rsidRPr="00D14D97">
        <w:rPr>
          <w:rFonts w:ascii="Times New Roman" w:hAnsi="Times New Roman" w:cs="Times New Roman"/>
          <w:i/>
          <w:iCs/>
          <w:sz w:val="24"/>
          <w:szCs w:val="24"/>
        </w:rPr>
        <w:t>Annual Report 2025: Strengthening the Integrated Model</w:t>
      </w:r>
      <w:r w:rsidRPr="00D14D97">
        <w:rPr>
          <w:rFonts w:ascii="Times New Roman" w:hAnsi="Times New Roman" w:cs="Times New Roman"/>
          <w:i/>
          <w:sz w:val="24"/>
          <w:szCs w:val="24"/>
        </w:rPr>
        <w:t xml:space="preserve">. Available at: </w:t>
      </w:r>
      <w:hyperlink r:id="rId67" w:tgtFrame="_blank" w:history="1">
        <w:r w:rsidRPr="00D14D97">
          <w:rPr>
            <w:rStyle w:val="Hyperlink"/>
            <w:rFonts w:ascii="Times New Roman" w:hAnsi="Times New Roman" w:cs="Times New Roman"/>
            <w:i/>
            <w:sz w:val="24"/>
            <w:szCs w:val="24"/>
          </w:rPr>
          <w:t>https://www.inditex.com/itxcomweb/en/investors/reports</w:t>
        </w:r>
      </w:hyperlink>
      <w:r w:rsidRPr="00D14D97">
        <w:rPr>
          <w:rFonts w:ascii="Times New Roman" w:hAnsi="Times New Roman" w:cs="Times New Roman"/>
          <w:i/>
          <w:sz w:val="24"/>
          <w:szCs w:val="24"/>
        </w:rPr>
        <w:t xml:space="preserve"> (Accessed: 18 April 2026).</w:t>
      </w:r>
    </w:p>
    <w:p w14:paraId="7AEC4DB4" w14:textId="77777777" w:rsidR="00994BEF" w:rsidRPr="00792120" w:rsidRDefault="00994BEF" w:rsidP="009143AE">
      <w:pPr>
        <w:spacing w:before="100" w:beforeAutospacing="1" w:after="100" w:afterAutospacing="1" w:line="240" w:lineRule="auto"/>
        <w:rPr>
          <w:rFonts w:ascii="Times New Roman" w:eastAsia="Times New Roman" w:hAnsi="Times New Roman" w:cs="Times New Roman"/>
          <w:sz w:val="24"/>
          <w:szCs w:val="24"/>
          <w:lang w:eastAsia="en-IN"/>
        </w:rPr>
      </w:pPr>
    </w:p>
    <w:p w14:paraId="566DEA93" w14:textId="77777777" w:rsidR="005B38CB" w:rsidRPr="009759A2" w:rsidRDefault="005B38CB" w:rsidP="00AA48A6">
      <w:pPr>
        <w:spacing w:before="100" w:beforeAutospacing="1" w:after="100" w:afterAutospacing="1" w:line="240" w:lineRule="auto"/>
        <w:rPr>
          <w:rFonts w:ascii="Times New Roman" w:eastAsia="Times New Roman" w:hAnsi="Times New Roman" w:cs="Times New Roman"/>
          <w:sz w:val="24"/>
          <w:szCs w:val="24"/>
          <w:lang w:eastAsia="en-IN"/>
        </w:rPr>
      </w:pPr>
    </w:p>
    <w:p w14:paraId="51CCF0BA" w14:textId="77777777" w:rsidR="00AA48A6" w:rsidRPr="009759A2" w:rsidRDefault="00AA48A6" w:rsidP="00D54065">
      <w:pPr>
        <w:spacing w:before="100" w:beforeAutospacing="1" w:after="100" w:afterAutospacing="1" w:line="240" w:lineRule="auto"/>
        <w:rPr>
          <w:rFonts w:ascii="Times New Roman" w:eastAsia="Times New Roman" w:hAnsi="Times New Roman" w:cs="Times New Roman"/>
          <w:sz w:val="24"/>
          <w:szCs w:val="24"/>
          <w:lang w:eastAsia="en-IN"/>
        </w:rPr>
      </w:pPr>
    </w:p>
    <w:p w14:paraId="3E3BFBEB" w14:textId="77777777" w:rsidR="00D54065" w:rsidRDefault="00D54065" w:rsidP="00754FD2"/>
    <w:p w14:paraId="1E3C32E0" w14:textId="77777777" w:rsidR="00D54065" w:rsidRDefault="00D54065" w:rsidP="00754FD2"/>
    <w:p w14:paraId="06788050" w14:textId="77777777" w:rsidR="00D54065" w:rsidRDefault="00D54065" w:rsidP="00754FD2"/>
    <w:p w14:paraId="57DF34BC" w14:textId="77777777" w:rsidR="00D14D97" w:rsidRDefault="00D14D97" w:rsidP="00754FD2"/>
    <w:p w14:paraId="28F6E890" w14:textId="77777777" w:rsidR="00D14D97" w:rsidRDefault="00D14D97" w:rsidP="00754FD2"/>
    <w:p w14:paraId="2344B51B" w14:textId="77777777" w:rsidR="00D14D97" w:rsidRDefault="00D14D97" w:rsidP="00754FD2"/>
    <w:p w14:paraId="1DE489A7" w14:textId="77777777" w:rsidR="00D54065" w:rsidRDefault="00D54065" w:rsidP="00754FD2"/>
    <w:p w14:paraId="63819206" w14:textId="77777777" w:rsidR="00D54065" w:rsidRDefault="00D54065" w:rsidP="00266EB1">
      <w:pPr>
        <w:pStyle w:val="Heading1"/>
      </w:pPr>
      <w:bookmarkStart w:id="51" w:name="_Toc227895518"/>
      <w:r>
        <w:t>Appendix</w:t>
      </w:r>
      <w:bookmarkEnd w:id="51"/>
    </w:p>
    <w:p w14:paraId="7CCBDF85" w14:textId="77777777" w:rsidR="00D54065" w:rsidRPr="00266EB1" w:rsidRDefault="00D54065" w:rsidP="00266EB1">
      <w:pPr>
        <w:rPr>
          <w:rFonts w:ascii="Times New Roman" w:hAnsi="Times New Roman" w:cs="Times New Roman"/>
          <w:sz w:val="24"/>
          <w:szCs w:val="24"/>
          <w:lang w:eastAsia="en-IN"/>
        </w:rPr>
      </w:pPr>
      <w:r w:rsidRPr="00266EB1">
        <w:rPr>
          <w:rFonts w:ascii="Times New Roman" w:hAnsi="Times New Roman" w:cs="Times New Roman"/>
          <w:sz w:val="24"/>
          <w:szCs w:val="24"/>
          <w:lang w:eastAsia="en-IN"/>
        </w:rPr>
        <w:t>Summary Table of Ethical Concerns (Italy)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1"/>
        <w:gridCol w:w="2815"/>
        <w:gridCol w:w="4414"/>
      </w:tblGrid>
      <w:tr w:rsidR="00D54065" w:rsidRPr="00266EB1" w14:paraId="18B41C93" w14:textId="77777777" w:rsidTr="0021237C">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44AEE5F"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Marketing Element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39A7927F"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Specific Ethical Issue</w:t>
            </w:r>
          </w:p>
        </w:tc>
        <w:tc>
          <w:tcPr>
            <w:tcW w:w="0" w:type="auto"/>
            <w:tcBorders>
              <w:top w:val="single" w:sz="6" w:space="0" w:color="auto"/>
              <w:left w:val="single" w:sz="6" w:space="0" w:color="auto"/>
              <w:bottom w:val="single" w:sz="6" w:space="0" w:color="auto"/>
              <w:right w:val="single" w:sz="6" w:space="0" w:color="auto"/>
            </w:tcBorders>
            <w:vAlign w:val="center"/>
            <w:hideMark/>
          </w:tcPr>
          <w:p w14:paraId="6CABDFC3"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Impact in Italy</w:t>
            </w:r>
          </w:p>
        </w:tc>
      </w:tr>
      <w:tr w:rsidR="00D54065" w:rsidRPr="00266EB1" w14:paraId="01ECB9E8" w14:textId="77777777" w:rsidTr="0021237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0B8FA0F"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Product</w:t>
            </w:r>
          </w:p>
        </w:tc>
        <w:tc>
          <w:tcPr>
            <w:tcW w:w="0" w:type="auto"/>
            <w:tcBorders>
              <w:top w:val="single" w:sz="6" w:space="0" w:color="auto"/>
              <w:left w:val="single" w:sz="6" w:space="0" w:color="auto"/>
              <w:bottom w:val="single" w:sz="6" w:space="0" w:color="auto"/>
              <w:right w:val="single" w:sz="6" w:space="0" w:color="auto"/>
            </w:tcBorders>
            <w:vAlign w:val="center"/>
            <w:hideMark/>
          </w:tcPr>
          <w:p w14:paraId="635DF64D"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Planned obsolescence</w:t>
            </w:r>
          </w:p>
        </w:tc>
        <w:tc>
          <w:tcPr>
            <w:tcW w:w="0" w:type="auto"/>
            <w:tcBorders>
              <w:top w:val="single" w:sz="6" w:space="0" w:color="auto"/>
              <w:left w:val="single" w:sz="6" w:space="0" w:color="auto"/>
              <w:bottom w:val="single" w:sz="6" w:space="0" w:color="auto"/>
              <w:right w:val="single" w:sz="6" w:space="0" w:color="auto"/>
            </w:tcBorders>
            <w:vAlign w:val="center"/>
            <w:hideMark/>
          </w:tcPr>
          <w:p w14:paraId="26BED48C"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Conflicts with EU Circular Economy goals.</w:t>
            </w:r>
          </w:p>
        </w:tc>
      </w:tr>
      <w:tr w:rsidR="00D54065" w:rsidRPr="00266EB1" w14:paraId="14F7119B" w14:textId="77777777" w:rsidTr="0021237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1A4B1D9"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Price</w:t>
            </w:r>
          </w:p>
        </w:tc>
        <w:tc>
          <w:tcPr>
            <w:tcW w:w="0" w:type="auto"/>
            <w:tcBorders>
              <w:top w:val="single" w:sz="6" w:space="0" w:color="auto"/>
              <w:left w:val="single" w:sz="6" w:space="0" w:color="auto"/>
              <w:bottom w:val="single" w:sz="6" w:space="0" w:color="auto"/>
              <w:right w:val="single" w:sz="6" w:space="0" w:color="auto"/>
            </w:tcBorders>
            <w:vAlign w:val="center"/>
            <w:hideMark/>
          </w:tcPr>
          <w:p w14:paraId="5647D75B" w14:textId="77777777" w:rsidR="00D54065" w:rsidRPr="00266EB1" w:rsidRDefault="00F27B32"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Labour</w:t>
            </w:r>
            <w:r w:rsidR="00D54065" w:rsidRPr="00266EB1">
              <w:rPr>
                <w:rFonts w:ascii="Times New Roman" w:eastAsia="Times New Roman" w:hAnsi="Times New Roman" w:cs="Times New Roman"/>
                <w:sz w:val="24"/>
                <w:szCs w:val="24"/>
                <w:lang w:eastAsia="en-IN"/>
              </w:rPr>
              <w:t xml:space="preserve"> wage gaps</w:t>
            </w:r>
          </w:p>
        </w:tc>
        <w:tc>
          <w:tcPr>
            <w:tcW w:w="0" w:type="auto"/>
            <w:tcBorders>
              <w:top w:val="single" w:sz="6" w:space="0" w:color="auto"/>
              <w:left w:val="single" w:sz="6" w:space="0" w:color="auto"/>
              <w:bottom w:val="single" w:sz="6" w:space="0" w:color="auto"/>
              <w:right w:val="single" w:sz="6" w:space="0" w:color="auto"/>
            </w:tcBorders>
            <w:vAlign w:val="center"/>
            <w:hideMark/>
          </w:tcPr>
          <w:p w14:paraId="1D1DA2B1"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Ethical disconnect between low price and fair pay.</w:t>
            </w:r>
          </w:p>
        </w:tc>
      </w:tr>
      <w:tr w:rsidR="00D54065" w:rsidRPr="00266EB1" w14:paraId="6B281F76" w14:textId="77777777" w:rsidTr="0021237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56B2EB7"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Place</w:t>
            </w:r>
          </w:p>
        </w:tc>
        <w:tc>
          <w:tcPr>
            <w:tcW w:w="0" w:type="auto"/>
            <w:tcBorders>
              <w:top w:val="single" w:sz="6" w:space="0" w:color="auto"/>
              <w:left w:val="single" w:sz="6" w:space="0" w:color="auto"/>
              <w:bottom w:val="single" w:sz="6" w:space="0" w:color="auto"/>
              <w:right w:val="single" w:sz="6" w:space="0" w:color="auto"/>
            </w:tcBorders>
            <w:vAlign w:val="center"/>
            <w:hideMark/>
          </w:tcPr>
          <w:p w14:paraId="5BEC004A"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Carbon-heavy logistics</w:t>
            </w:r>
          </w:p>
        </w:tc>
        <w:tc>
          <w:tcPr>
            <w:tcW w:w="0" w:type="auto"/>
            <w:tcBorders>
              <w:top w:val="single" w:sz="6" w:space="0" w:color="auto"/>
              <w:left w:val="single" w:sz="6" w:space="0" w:color="auto"/>
              <w:bottom w:val="single" w:sz="6" w:space="0" w:color="auto"/>
              <w:right w:val="single" w:sz="6" w:space="0" w:color="auto"/>
            </w:tcBorders>
            <w:vAlign w:val="center"/>
            <w:hideMark/>
          </w:tcPr>
          <w:p w14:paraId="07D4009C"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High emissions from rapid restocking cycles.</w:t>
            </w:r>
          </w:p>
        </w:tc>
      </w:tr>
      <w:tr w:rsidR="00D54065" w:rsidRPr="00266EB1" w14:paraId="3B105E34" w14:textId="77777777" w:rsidTr="0021237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D4BD3F2"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Promotion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610EE246"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Greenwashing/Social washing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130B7EE9"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Legal risks under Italy’s 2026 Greenwashing Decree.</w:t>
            </w:r>
          </w:p>
        </w:tc>
      </w:tr>
    </w:tbl>
    <w:p w14:paraId="7DFAB526" w14:textId="77777777" w:rsidR="00D54065" w:rsidRDefault="00D54065" w:rsidP="00754FD2"/>
    <w:p w14:paraId="16045EDB" w14:textId="77777777" w:rsidR="00D54065" w:rsidRPr="00266EB1" w:rsidRDefault="00D54065" w:rsidP="00266EB1">
      <w:pPr>
        <w:rPr>
          <w:rFonts w:ascii="Times New Roman" w:hAnsi="Times New Roman" w:cs="Times New Roman"/>
          <w:sz w:val="24"/>
          <w:szCs w:val="24"/>
          <w:lang w:eastAsia="en-IN"/>
        </w:rPr>
      </w:pPr>
      <w:r w:rsidRPr="00266EB1">
        <w:rPr>
          <w:rFonts w:ascii="Times New Roman" w:hAnsi="Times New Roman" w:cs="Times New Roman"/>
          <w:sz w:val="24"/>
          <w:szCs w:val="24"/>
          <w:lang w:eastAsia="en-IN"/>
        </w:rPr>
        <w:t>Summary Table of Ethical Issues Japan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9"/>
        <w:gridCol w:w="2494"/>
        <w:gridCol w:w="5237"/>
      </w:tblGrid>
      <w:tr w:rsidR="00D54065" w:rsidRPr="00266EB1" w14:paraId="7E79B311" w14:textId="77777777" w:rsidTr="0021237C">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0B7A830"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4Ps Element</w:t>
            </w:r>
          </w:p>
        </w:tc>
        <w:tc>
          <w:tcPr>
            <w:tcW w:w="0" w:type="auto"/>
            <w:tcBorders>
              <w:top w:val="single" w:sz="6" w:space="0" w:color="auto"/>
              <w:left w:val="single" w:sz="6" w:space="0" w:color="auto"/>
              <w:bottom w:val="single" w:sz="6" w:space="0" w:color="auto"/>
              <w:right w:val="single" w:sz="6" w:space="0" w:color="auto"/>
            </w:tcBorders>
            <w:vAlign w:val="center"/>
            <w:hideMark/>
          </w:tcPr>
          <w:p w14:paraId="60BC0EDB"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Ethical Issue in Japan</w:t>
            </w:r>
          </w:p>
        </w:tc>
        <w:tc>
          <w:tcPr>
            <w:tcW w:w="0" w:type="auto"/>
            <w:tcBorders>
              <w:top w:val="single" w:sz="6" w:space="0" w:color="auto"/>
              <w:left w:val="single" w:sz="6" w:space="0" w:color="auto"/>
              <w:bottom w:val="single" w:sz="6" w:space="0" w:color="auto"/>
              <w:right w:val="single" w:sz="6" w:space="0" w:color="auto"/>
            </w:tcBorders>
            <w:vAlign w:val="center"/>
            <w:hideMark/>
          </w:tcPr>
          <w:p w14:paraId="2992C419"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Regional Context</w:t>
            </w:r>
          </w:p>
        </w:tc>
      </w:tr>
      <w:tr w:rsidR="00D54065" w:rsidRPr="00266EB1" w14:paraId="163BBAF6" w14:textId="77777777" w:rsidTr="0021237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1DD79807"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Product</w:t>
            </w:r>
          </w:p>
        </w:tc>
        <w:tc>
          <w:tcPr>
            <w:tcW w:w="0" w:type="auto"/>
            <w:tcBorders>
              <w:top w:val="single" w:sz="6" w:space="0" w:color="auto"/>
              <w:left w:val="single" w:sz="6" w:space="0" w:color="auto"/>
              <w:bottom w:val="single" w:sz="6" w:space="0" w:color="auto"/>
              <w:right w:val="single" w:sz="6" w:space="0" w:color="auto"/>
            </w:tcBorders>
            <w:vAlign w:val="center"/>
            <w:hideMark/>
          </w:tcPr>
          <w:p w14:paraId="72EFF9F7"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Overconsumption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7B55661F"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Conflict with Japanese "minimalism" and "durability" values.</w:t>
            </w:r>
          </w:p>
        </w:tc>
      </w:tr>
      <w:tr w:rsidR="00D54065" w:rsidRPr="00266EB1" w14:paraId="38C724F4" w14:textId="77777777" w:rsidTr="0021237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0C80210C"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Price</w:t>
            </w:r>
          </w:p>
        </w:tc>
        <w:tc>
          <w:tcPr>
            <w:tcW w:w="0" w:type="auto"/>
            <w:tcBorders>
              <w:top w:val="single" w:sz="6" w:space="0" w:color="auto"/>
              <w:left w:val="single" w:sz="6" w:space="0" w:color="auto"/>
              <w:bottom w:val="single" w:sz="6" w:space="0" w:color="auto"/>
              <w:right w:val="single" w:sz="6" w:space="0" w:color="auto"/>
            </w:tcBorders>
            <w:vAlign w:val="center"/>
            <w:hideMark/>
          </w:tcPr>
          <w:p w14:paraId="2A808D3F"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Supply chain transparency</w:t>
            </w:r>
          </w:p>
        </w:tc>
        <w:tc>
          <w:tcPr>
            <w:tcW w:w="0" w:type="auto"/>
            <w:tcBorders>
              <w:top w:val="single" w:sz="6" w:space="0" w:color="auto"/>
              <w:left w:val="single" w:sz="6" w:space="0" w:color="auto"/>
              <w:bottom w:val="single" w:sz="6" w:space="0" w:color="auto"/>
              <w:right w:val="single" w:sz="6" w:space="0" w:color="auto"/>
            </w:tcBorders>
            <w:vAlign w:val="center"/>
            <w:hideMark/>
          </w:tcPr>
          <w:p w14:paraId="20B77318"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 xml:space="preserve">Value-based pricing vs. ethical </w:t>
            </w:r>
            <w:r w:rsidR="00F27B32" w:rsidRPr="00266EB1">
              <w:rPr>
                <w:rFonts w:ascii="Times New Roman" w:eastAsia="Times New Roman" w:hAnsi="Times New Roman" w:cs="Times New Roman"/>
                <w:sz w:val="24"/>
                <w:szCs w:val="24"/>
                <w:lang w:eastAsia="en-IN"/>
              </w:rPr>
              <w:t>labour</w:t>
            </w:r>
            <w:r w:rsidRPr="00266EB1">
              <w:rPr>
                <w:rFonts w:ascii="Times New Roman" w:eastAsia="Times New Roman" w:hAnsi="Times New Roman" w:cs="Times New Roman"/>
                <w:sz w:val="24"/>
                <w:szCs w:val="24"/>
                <w:lang w:eastAsia="en-IN"/>
              </w:rPr>
              <w:t xml:space="preserve"> costs abroad.</w:t>
            </w:r>
          </w:p>
        </w:tc>
      </w:tr>
      <w:tr w:rsidR="00D54065" w:rsidRPr="00266EB1" w14:paraId="65BB7AF8" w14:textId="77777777" w:rsidTr="0021237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AE1782F"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Place</w:t>
            </w:r>
          </w:p>
        </w:tc>
        <w:tc>
          <w:tcPr>
            <w:tcW w:w="0" w:type="auto"/>
            <w:tcBorders>
              <w:top w:val="single" w:sz="6" w:space="0" w:color="auto"/>
              <w:left w:val="single" w:sz="6" w:space="0" w:color="auto"/>
              <w:bottom w:val="single" w:sz="6" w:space="0" w:color="auto"/>
              <w:right w:val="single" w:sz="6" w:space="0" w:color="auto"/>
            </w:tcBorders>
            <w:vAlign w:val="center"/>
            <w:hideMark/>
          </w:tcPr>
          <w:p w14:paraId="46CC9138"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Carbon footprint</w:t>
            </w:r>
          </w:p>
        </w:tc>
        <w:tc>
          <w:tcPr>
            <w:tcW w:w="0" w:type="auto"/>
            <w:tcBorders>
              <w:top w:val="single" w:sz="6" w:space="0" w:color="auto"/>
              <w:left w:val="single" w:sz="6" w:space="0" w:color="auto"/>
              <w:bottom w:val="single" w:sz="6" w:space="0" w:color="auto"/>
              <w:right w:val="single" w:sz="6" w:space="0" w:color="auto"/>
            </w:tcBorders>
            <w:vAlign w:val="center"/>
            <w:hideMark/>
          </w:tcPr>
          <w:p w14:paraId="30EBEBA2"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High logistics emissions required for "</w:t>
            </w:r>
            <w:r w:rsidR="00F27B32" w:rsidRPr="00266EB1">
              <w:rPr>
                <w:rFonts w:ascii="Times New Roman" w:eastAsia="Times New Roman" w:hAnsi="Times New Roman" w:cs="Times New Roman"/>
                <w:sz w:val="24"/>
                <w:szCs w:val="24"/>
                <w:lang w:eastAsia="en-IN"/>
              </w:rPr>
              <w:t>Omni channel</w:t>
            </w:r>
            <w:r w:rsidRPr="00266EB1">
              <w:rPr>
                <w:rFonts w:ascii="Times New Roman" w:eastAsia="Times New Roman" w:hAnsi="Times New Roman" w:cs="Times New Roman"/>
                <w:sz w:val="24"/>
                <w:szCs w:val="24"/>
                <w:lang w:eastAsia="en-IN"/>
              </w:rPr>
              <w:t>" speed.</w:t>
            </w:r>
          </w:p>
        </w:tc>
      </w:tr>
      <w:tr w:rsidR="00D54065" w:rsidRPr="00266EB1" w14:paraId="63D2C4F4" w14:textId="77777777" w:rsidTr="0021237C">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469631E"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bCs/>
                <w:sz w:val="24"/>
                <w:szCs w:val="24"/>
                <w:lang w:eastAsia="en-IN"/>
              </w:rPr>
              <w:t>Promotion</w:t>
            </w:r>
          </w:p>
        </w:tc>
        <w:tc>
          <w:tcPr>
            <w:tcW w:w="0" w:type="auto"/>
            <w:tcBorders>
              <w:top w:val="single" w:sz="6" w:space="0" w:color="auto"/>
              <w:left w:val="single" w:sz="6" w:space="0" w:color="auto"/>
              <w:bottom w:val="single" w:sz="6" w:space="0" w:color="auto"/>
              <w:right w:val="single" w:sz="6" w:space="0" w:color="auto"/>
            </w:tcBorders>
            <w:vAlign w:val="center"/>
            <w:hideMark/>
          </w:tcPr>
          <w:p w14:paraId="3A0C6CBC"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Greenwashing</w:t>
            </w:r>
          </w:p>
        </w:tc>
        <w:tc>
          <w:tcPr>
            <w:tcW w:w="0" w:type="auto"/>
            <w:tcBorders>
              <w:top w:val="single" w:sz="6" w:space="0" w:color="auto"/>
              <w:left w:val="single" w:sz="6" w:space="0" w:color="auto"/>
              <w:bottom w:val="single" w:sz="6" w:space="0" w:color="auto"/>
              <w:right w:val="single" w:sz="6" w:space="0" w:color="auto"/>
            </w:tcBorders>
            <w:vAlign w:val="center"/>
            <w:hideMark/>
          </w:tcPr>
          <w:p w14:paraId="09B44549" w14:textId="77777777" w:rsidR="00D54065" w:rsidRPr="00266EB1" w:rsidRDefault="00D54065" w:rsidP="0021237C">
            <w:pPr>
              <w:spacing w:after="480" w:line="240" w:lineRule="auto"/>
              <w:rPr>
                <w:rFonts w:ascii="Times New Roman" w:eastAsia="Times New Roman" w:hAnsi="Times New Roman" w:cs="Times New Roman"/>
                <w:sz w:val="24"/>
                <w:szCs w:val="24"/>
                <w:lang w:eastAsia="en-IN"/>
              </w:rPr>
            </w:pPr>
            <w:r w:rsidRPr="00266EB1">
              <w:rPr>
                <w:rFonts w:ascii="Times New Roman" w:eastAsia="Times New Roman" w:hAnsi="Times New Roman" w:cs="Times New Roman"/>
                <w:sz w:val="24"/>
                <w:szCs w:val="24"/>
                <w:lang w:eastAsia="en-IN"/>
              </w:rPr>
              <w:t>Using "Zara Pre-Owned" to mask fast-fashion impacts.</w:t>
            </w:r>
          </w:p>
        </w:tc>
      </w:tr>
    </w:tbl>
    <w:p w14:paraId="27DAB0C4" w14:textId="77777777" w:rsidR="00D54065" w:rsidRPr="0032549C" w:rsidRDefault="00D54065" w:rsidP="00754FD2"/>
    <w:sectPr w:rsidR="00D54065" w:rsidRPr="0032549C">
      <w:footerReference w:type="default" r:id="rId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9ABE8B" w14:textId="77777777" w:rsidR="006731B2" w:rsidRDefault="006731B2" w:rsidP="00551D79">
      <w:pPr>
        <w:spacing w:after="0" w:line="240" w:lineRule="auto"/>
      </w:pPr>
      <w:r>
        <w:separator/>
      </w:r>
    </w:p>
  </w:endnote>
  <w:endnote w:type="continuationSeparator" w:id="0">
    <w:p w14:paraId="1D1D425B" w14:textId="77777777" w:rsidR="006731B2" w:rsidRDefault="006731B2" w:rsidP="00551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1945814"/>
      <w:docPartObj>
        <w:docPartGallery w:val="Page Numbers (Bottom of Page)"/>
        <w:docPartUnique/>
      </w:docPartObj>
    </w:sdtPr>
    <w:sdtEndPr>
      <w:rPr>
        <w:noProof/>
      </w:rPr>
    </w:sdtEndPr>
    <w:sdtContent>
      <w:p w14:paraId="14EF127B" w14:textId="77777777" w:rsidR="00F91436" w:rsidRDefault="00F91436">
        <w:pPr>
          <w:pStyle w:val="Footer"/>
          <w:jc w:val="center"/>
        </w:pPr>
        <w:r>
          <w:fldChar w:fldCharType="begin"/>
        </w:r>
        <w:r>
          <w:instrText xml:space="preserve"> PAGE   \* MERGEFORMAT </w:instrText>
        </w:r>
        <w:r>
          <w:fldChar w:fldCharType="separate"/>
        </w:r>
        <w:r w:rsidR="00BA156C">
          <w:rPr>
            <w:noProof/>
          </w:rPr>
          <w:t>3</w:t>
        </w:r>
        <w:r>
          <w:rPr>
            <w:noProof/>
          </w:rPr>
          <w:fldChar w:fldCharType="end"/>
        </w:r>
      </w:p>
    </w:sdtContent>
  </w:sdt>
  <w:p w14:paraId="32A4B8F9" w14:textId="77777777" w:rsidR="00F91436" w:rsidRDefault="00F91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9F7A1B" w14:textId="77777777" w:rsidR="006731B2" w:rsidRDefault="006731B2" w:rsidP="00551D79">
      <w:pPr>
        <w:spacing w:after="0" w:line="240" w:lineRule="auto"/>
      </w:pPr>
      <w:r>
        <w:separator/>
      </w:r>
    </w:p>
  </w:footnote>
  <w:footnote w:type="continuationSeparator" w:id="0">
    <w:p w14:paraId="03B86DB3" w14:textId="77777777" w:rsidR="006731B2" w:rsidRDefault="006731B2" w:rsidP="00551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4B4D42"/>
    <w:multiLevelType w:val="hybridMultilevel"/>
    <w:tmpl w:val="8AAB8E1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4E367A"/>
    <w:multiLevelType w:val="hybridMultilevel"/>
    <w:tmpl w:val="FDEAB7E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12B54B1"/>
    <w:multiLevelType w:val="multilevel"/>
    <w:tmpl w:val="A5C87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3E0EB9"/>
    <w:multiLevelType w:val="hybridMultilevel"/>
    <w:tmpl w:val="E91A1EC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2BEB1631"/>
    <w:multiLevelType w:val="hybridMultilevel"/>
    <w:tmpl w:val="FED0F75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318C0C73"/>
    <w:multiLevelType w:val="hybridMultilevel"/>
    <w:tmpl w:val="B6FA25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5BC3326"/>
    <w:multiLevelType w:val="hybridMultilevel"/>
    <w:tmpl w:val="D364619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7" w15:restartNumberingAfterBreak="0">
    <w:nsid w:val="36580724"/>
    <w:multiLevelType w:val="hybridMultilevel"/>
    <w:tmpl w:val="33E2C5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0930B0B"/>
    <w:multiLevelType w:val="hybridMultilevel"/>
    <w:tmpl w:val="EC82FBF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426D7F54"/>
    <w:multiLevelType w:val="hybridMultilevel"/>
    <w:tmpl w:val="026E7A3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0" w15:restartNumberingAfterBreak="0">
    <w:nsid w:val="50E402B3"/>
    <w:multiLevelType w:val="multilevel"/>
    <w:tmpl w:val="6BBC74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8B862C5"/>
    <w:multiLevelType w:val="multilevel"/>
    <w:tmpl w:val="B79462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761361"/>
    <w:multiLevelType w:val="hybridMultilevel"/>
    <w:tmpl w:val="25D5A64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87E6D32"/>
    <w:multiLevelType w:val="hybridMultilevel"/>
    <w:tmpl w:val="C34E05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9F82E1B"/>
    <w:multiLevelType w:val="hybridMultilevel"/>
    <w:tmpl w:val="F0D6E1D0"/>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5" w15:restartNumberingAfterBreak="0">
    <w:nsid w:val="74D43696"/>
    <w:multiLevelType w:val="multilevel"/>
    <w:tmpl w:val="CDD8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335EFB"/>
    <w:multiLevelType w:val="hybridMultilevel"/>
    <w:tmpl w:val="390844DE"/>
    <w:lvl w:ilvl="0" w:tplc="40090001">
      <w:start w:val="1"/>
      <w:numFmt w:val="bullet"/>
      <w:lvlText w:val=""/>
      <w:lvlJc w:val="lef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7" w15:restartNumberingAfterBreak="0">
    <w:nsid w:val="7A6417DC"/>
    <w:multiLevelType w:val="multilevel"/>
    <w:tmpl w:val="30443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938295410">
    <w:abstractNumId w:val="12"/>
  </w:num>
  <w:num w:numId="2" w16cid:durableId="990711956">
    <w:abstractNumId w:val="2"/>
  </w:num>
  <w:num w:numId="3" w16cid:durableId="54400742">
    <w:abstractNumId w:val="15"/>
  </w:num>
  <w:num w:numId="4" w16cid:durableId="427581331">
    <w:abstractNumId w:val="5"/>
  </w:num>
  <w:num w:numId="5" w16cid:durableId="973295979">
    <w:abstractNumId w:val="7"/>
  </w:num>
  <w:num w:numId="6" w16cid:durableId="108361358">
    <w:abstractNumId w:val="0"/>
  </w:num>
  <w:num w:numId="7" w16cid:durableId="1335259595">
    <w:abstractNumId w:val="1"/>
  </w:num>
  <w:num w:numId="8" w16cid:durableId="1391073590">
    <w:abstractNumId w:val="10"/>
  </w:num>
  <w:num w:numId="9" w16cid:durableId="1520393191">
    <w:abstractNumId w:val="8"/>
  </w:num>
  <w:num w:numId="10" w16cid:durableId="282542246">
    <w:abstractNumId w:val="17"/>
  </w:num>
  <w:num w:numId="11" w16cid:durableId="1023245726">
    <w:abstractNumId w:val="11"/>
  </w:num>
  <w:num w:numId="12" w16cid:durableId="1548685770">
    <w:abstractNumId w:val="3"/>
  </w:num>
  <w:num w:numId="13" w16cid:durableId="1415275917">
    <w:abstractNumId w:val="13"/>
  </w:num>
  <w:num w:numId="14" w16cid:durableId="1655455322">
    <w:abstractNumId w:val="4"/>
  </w:num>
  <w:num w:numId="15" w16cid:durableId="1507086848">
    <w:abstractNumId w:val="16"/>
  </w:num>
  <w:num w:numId="16" w16cid:durableId="894971987">
    <w:abstractNumId w:val="14"/>
  </w:num>
  <w:num w:numId="17" w16cid:durableId="1132937814">
    <w:abstractNumId w:val="9"/>
  </w:num>
  <w:num w:numId="18" w16cid:durableId="4510194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8AF"/>
    <w:rsid w:val="0003170A"/>
    <w:rsid w:val="00082B55"/>
    <w:rsid w:val="000F5A89"/>
    <w:rsid w:val="001464DA"/>
    <w:rsid w:val="001B7C05"/>
    <w:rsid w:val="0021237C"/>
    <w:rsid w:val="00221517"/>
    <w:rsid w:val="00266EB1"/>
    <w:rsid w:val="002F2D8D"/>
    <w:rsid w:val="0032549C"/>
    <w:rsid w:val="00334638"/>
    <w:rsid w:val="00335F44"/>
    <w:rsid w:val="00395CEB"/>
    <w:rsid w:val="00455CD7"/>
    <w:rsid w:val="00551D79"/>
    <w:rsid w:val="005B38CB"/>
    <w:rsid w:val="005D0B63"/>
    <w:rsid w:val="00611F53"/>
    <w:rsid w:val="0066777A"/>
    <w:rsid w:val="006731B2"/>
    <w:rsid w:val="00676986"/>
    <w:rsid w:val="006C1409"/>
    <w:rsid w:val="006E6302"/>
    <w:rsid w:val="00733467"/>
    <w:rsid w:val="007505A9"/>
    <w:rsid w:val="00754FD2"/>
    <w:rsid w:val="0077105B"/>
    <w:rsid w:val="00774E5A"/>
    <w:rsid w:val="007828AF"/>
    <w:rsid w:val="0080484D"/>
    <w:rsid w:val="009143AE"/>
    <w:rsid w:val="009540AD"/>
    <w:rsid w:val="00994BEF"/>
    <w:rsid w:val="009E10B5"/>
    <w:rsid w:val="00A45F9B"/>
    <w:rsid w:val="00A92C18"/>
    <w:rsid w:val="00AA48A6"/>
    <w:rsid w:val="00AB715F"/>
    <w:rsid w:val="00AC4194"/>
    <w:rsid w:val="00BA156C"/>
    <w:rsid w:val="00C61CDB"/>
    <w:rsid w:val="00CE03DC"/>
    <w:rsid w:val="00D14D97"/>
    <w:rsid w:val="00D53FCD"/>
    <w:rsid w:val="00D54065"/>
    <w:rsid w:val="00E46D4F"/>
    <w:rsid w:val="00F27B32"/>
    <w:rsid w:val="00F849CD"/>
    <w:rsid w:val="00F91436"/>
    <w:rsid w:val="00FE4C3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282A9"/>
  <w15:chartTrackingRefBased/>
  <w15:docId w15:val="{D22689FE-5531-48E0-A19E-5DC553FC1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7828AF"/>
    <w:pPr>
      <w:keepNext/>
      <w:keepLines/>
      <w:spacing w:after="120" w:line="360" w:lineRule="auto"/>
      <w:jc w:val="both"/>
      <w:outlineLvl w:val="0"/>
    </w:pPr>
    <w:rPr>
      <w:rFonts w:ascii="Times New Roman" w:eastAsia="Times New Roman" w:hAnsi="Times New Roman" w:cs="Times New Roman"/>
      <w:b/>
      <w:bCs/>
      <w:sz w:val="28"/>
      <w:szCs w:val="28"/>
      <w:lang w:val="en" w:eastAsia="en-IN"/>
    </w:rPr>
  </w:style>
  <w:style w:type="paragraph" w:styleId="Heading2">
    <w:name w:val="heading 2"/>
    <w:basedOn w:val="Normal"/>
    <w:next w:val="Normal"/>
    <w:link w:val="Heading2Char"/>
    <w:uiPriority w:val="9"/>
    <w:unhideWhenUsed/>
    <w:qFormat/>
    <w:rsid w:val="006E630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F5A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828AF"/>
    <w:rPr>
      <w:rFonts w:ascii="Times New Roman" w:eastAsia="Times New Roman" w:hAnsi="Times New Roman" w:cs="Times New Roman"/>
      <w:b/>
      <w:bCs/>
      <w:sz w:val="28"/>
      <w:szCs w:val="28"/>
      <w:lang w:val="en" w:eastAsia="en-IN"/>
    </w:rPr>
  </w:style>
  <w:style w:type="paragraph" w:customStyle="1" w:styleId="Default">
    <w:name w:val="Default"/>
    <w:rsid w:val="007828AF"/>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F849CD"/>
    <w:rPr>
      <w:b/>
      <w:bCs/>
    </w:rPr>
  </w:style>
  <w:style w:type="character" w:styleId="Hyperlink">
    <w:name w:val="Hyperlink"/>
    <w:basedOn w:val="DefaultParagraphFont"/>
    <w:uiPriority w:val="99"/>
    <w:unhideWhenUsed/>
    <w:rsid w:val="00F849CD"/>
    <w:rPr>
      <w:color w:val="0000FF"/>
      <w:u w:val="single"/>
    </w:rPr>
  </w:style>
  <w:style w:type="character" w:customStyle="1" w:styleId="Heading3Char">
    <w:name w:val="Heading 3 Char"/>
    <w:basedOn w:val="DefaultParagraphFont"/>
    <w:link w:val="Heading3"/>
    <w:uiPriority w:val="9"/>
    <w:rsid w:val="000F5A89"/>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0F5A89"/>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7505A9"/>
    <w:pPr>
      <w:ind w:left="720"/>
      <w:contextualSpacing/>
    </w:pPr>
  </w:style>
  <w:style w:type="character" w:styleId="Emphasis">
    <w:name w:val="Emphasis"/>
    <w:basedOn w:val="DefaultParagraphFont"/>
    <w:uiPriority w:val="20"/>
    <w:qFormat/>
    <w:rsid w:val="00754FD2"/>
    <w:rPr>
      <w:i/>
      <w:iCs/>
    </w:rPr>
  </w:style>
  <w:style w:type="character" w:customStyle="1" w:styleId="citation-7">
    <w:name w:val="citation-7"/>
    <w:basedOn w:val="DefaultParagraphFont"/>
    <w:rsid w:val="00D54065"/>
  </w:style>
  <w:style w:type="character" w:customStyle="1" w:styleId="citation-49">
    <w:name w:val="citation-49"/>
    <w:basedOn w:val="DefaultParagraphFont"/>
    <w:rsid w:val="00082B55"/>
  </w:style>
  <w:style w:type="character" w:customStyle="1" w:styleId="citation-48">
    <w:name w:val="citation-48"/>
    <w:basedOn w:val="DefaultParagraphFont"/>
    <w:rsid w:val="00082B55"/>
  </w:style>
  <w:style w:type="character" w:customStyle="1" w:styleId="citation-47">
    <w:name w:val="citation-47"/>
    <w:basedOn w:val="DefaultParagraphFont"/>
    <w:rsid w:val="00082B55"/>
  </w:style>
  <w:style w:type="character" w:customStyle="1" w:styleId="citation-129">
    <w:name w:val="citation-129"/>
    <w:basedOn w:val="DefaultParagraphFont"/>
    <w:rsid w:val="009E10B5"/>
  </w:style>
  <w:style w:type="character" w:customStyle="1" w:styleId="citation-128">
    <w:name w:val="citation-128"/>
    <w:basedOn w:val="DefaultParagraphFont"/>
    <w:rsid w:val="009E10B5"/>
  </w:style>
  <w:style w:type="character" w:customStyle="1" w:styleId="Heading2Char">
    <w:name w:val="Heading 2 Char"/>
    <w:basedOn w:val="DefaultParagraphFont"/>
    <w:link w:val="Heading2"/>
    <w:uiPriority w:val="9"/>
    <w:rsid w:val="006E6302"/>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551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D79"/>
  </w:style>
  <w:style w:type="paragraph" w:styleId="Footer">
    <w:name w:val="footer"/>
    <w:basedOn w:val="Normal"/>
    <w:link w:val="FooterChar"/>
    <w:uiPriority w:val="99"/>
    <w:unhideWhenUsed/>
    <w:rsid w:val="00551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D79"/>
  </w:style>
  <w:style w:type="paragraph" w:styleId="TOCHeading">
    <w:name w:val="TOC Heading"/>
    <w:basedOn w:val="Heading1"/>
    <w:next w:val="Normal"/>
    <w:uiPriority w:val="39"/>
    <w:unhideWhenUsed/>
    <w:qFormat/>
    <w:rsid w:val="00551D79"/>
    <w:pPr>
      <w:spacing w:before="240" w:after="0" w:line="259" w:lineRule="auto"/>
      <w:jc w:val="left"/>
      <w:outlineLvl w:val="9"/>
    </w:pPr>
    <w:rPr>
      <w:rFonts w:asciiTheme="majorHAnsi" w:eastAsiaTheme="majorEastAsia" w:hAnsiTheme="majorHAnsi" w:cstheme="majorBidi"/>
      <w:b w:val="0"/>
      <w:bCs w:val="0"/>
      <w:color w:val="2E74B5" w:themeColor="accent1" w:themeShade="BF"/>
      <w:sz w:val="32"/>
      <w:szCs w:val="32"/>
      <w:lang w:val="en-US" w:eastAsia="en-US"/>
    </w:rPr>
  </w:style>
  <w:style w:type="paragraph" w:styleId="TOC1">
    <w:name w:val="toc 1"/>
    <w:basedOn w:val="Normal"/>
    <w:next w:val="Normal"/>
    <w:autoRedefine/>
    <w:uiPriority w:val="39"/>
    <w:unhideWhenUsed/>
    <w:rsid w:val="00551D79"/>
    <w:pPr>
      <w:spacing w:after="100"/>
    </w:pPr>
  </w:style>
  <w:style w:type="paragraph" w:styleId="TOC2">
    <w:name w:val="toc 2"/>
    <w:basedOn w:val="Normal"/>
    <w:next w:val="Normal"/>
    <w:autoRedefine/>
    <w:uiPriority w:val="39"/>
    <w:unhideWhenUsed/>
    <w:rsid w:val="00551D79"/>
    <w:pPr>
      <w:spacing w:after="100"/>
      <w:ind w:left="220"/>
    </w:pPr>
  </w:style>
  <w:style w:type="paragraph" w:styleId="TOC3">
    <w:name w:val="toc 3"/>
    <w:basedOn w:val="Normal"/>
    <w:next w:val="Normal"/>
    <w:autoRedefine/>
    <w:uiPriority w:val="39"/>
    <w:unhideWhenUsed/>
    <w:rsid w:val="00551D7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9888">
      <w:bodyDiv w:val="1"/>
      <w:marLeft w:val="0"/>
      <w:marRight w:val="0"/>
      <w:marTop w:val="0"/>
      <w:marBottom w:val="0"/>
      <w:divBdr>
        <w:top w:val="none" w:sz="0" w:space="0" w:color="auto"/>
        <w:left w:val="none" w:sz="0" w:space="0" w:color="auto"/>
        <w:bottom w:val="none" w:sz="0" w:space="0" w:color="auto"/>
        <w:right w:val="none" w:sz="0" w:space="0" w:color="auto"/>
      </w:divBdr>
    </w:div>
    <w:div w:id="125583699">
      <w:bodyDiv w:val="1"/>
      <w:marLeft w:val="0"/>
      <w:marRight w:val="0"/>
      <w:marTop w:val="0"/>
      <w:marBottom w:val="0"/>
      <w:divBdr>
        <w:top w:val="none" w:sz="0" w:space="0" w:color="auto"/>
        <w:left w:val="none" w:sz="0" w:space="0" w:color="auto"/>
        <w:bottom w:val="none" w:sz="0" w:space="0" w:color="auto"/>
        <w:right w:val="none" w:sz="0" w:space="0" w:color="auto"/>
      </w:divBdr>
    </w:div>
    <w:div w:id="189801722">
      <w:bodyDiv w:val="1"/>
      <w:marLeft w:val="0"/>
      <w:marRight w:val="0"/>
      <w:marTop w:val="0"/>
      <w:marBottom w:val="0"/>
      <w:divBdr>
        <w:top w:val="none" w:sz="0" w:space="0" w:color="auto"/>
        <w:left w:val="none" w:sz="0" w:space="0" w:color="auto"/>
        <w:bottom w:val="none" w:sz="0" w:space="0" w:color="auto"/>
        <w:right w:val="none" w:sz="0" w:space="0" w:color="auto"/>
      </w:divBdr>
    </w:div>
    <w:div w:id="267322526">
      <w:bodyDiv w:val="1"/>
      <w:marLeft w:val="0"/>
      <w:marRight w:val="0"/>
      <w:marTop w:val="0"/>
      <w:marBottom w:val="0"/>
      <w:divBdr>
        <w:top w:val="none" w:sz="0" w:space="0" w:color="auto"/>
        <w:left w:val="none" w:sz="0" w:space="0" w:color="auto"/>
        <w:bottom w:val="none" w:sz="0" w:space="0" w:color="auto"/>
        <w:right w:val="none" w:sz="0" w:space="0" w:color="auto"/>
      </w:divBdr>
    </w:div>
    <w:div w:id="370618493">
      <w:bodyDiv w:val="1"/>
      <w:marLeft w:val="0"/>
      <w:marRight w:val="0"/>
      <w:marTop w:val="0"/>
      <w:marBottom w:val="0"/>
      <w:divBdr>
        <w:top w:val="none" w:sz="0" w:space="0" w:color="auto"/>
        <w:left w:val="none" w:sz="0" w:space="0" w:color="auto"/>
        <w:bottom w:val="none" w:sz="0" w:space="0" w:color="auto"/>
        <w:right w:val="none" w:sz="0" w:space="0" w:color="auto"/>
      </w:divBdr>
    </w:div>
    <w:div w:id="502168094">
      <w:bodyDiv w:val="1"/>
      <w:marLeft w:val="0"/>
      <w:marRight w:val="0"/>
      <w:marTop w:val="0"/>
      <w:marBottom w:val="0"/>
      <w:divBdr>
        <w:top w:val="none" w:sz="0" w:space="0" w:color="auto"/>
        <w:left w:val="none" w:sz="0" w:space="0" w:color="auto"/>
        <w:bottom w:val="none" w:sz="0" w:space="0" w:color="auto"/>
        <w:right w:val="none" w:sz="0" w:space="0" w:color="auto"/>
      </w:divBdr>
    </w:div>
    <w:div w:id="682124398">
      <w:bodyDiv w:val="1"/>
      <w:marLeft w:val="0"/>
      <w:marRight w:val="0"/>
      <w:marTop w:val="0"/>
      <w:marBottom w:val="0"/>
      <w:divBdr>
        <w:top w:val="none" w:sz="0" w:space="0" w:color="auto"/>
        <w:left w:val="none" w:sz="0" w:space="0" w:color="auto"/>
        <w:bottom w:val="none" w:sz="0" w:space="0" w:color="auto"/>
        <w:right w:val="none" w:sz="0" w:space="0" w:color="auto"/>
      </w:divBdr>
    </w:div>
    <w:div w:id="819619577">
      <w:bodyDiv w:val="1"/>
      <w:marLeft w:val="0"/>
      <w:marRight w:val="0"/>
      <w:marTop w:val="0"/>
      <w:marBottom w:val="0"/>
      <w:divBdr>
        <w:top w:val="none" w:sz="0" w:space="0" w:color="auto"/>
        <w:left w:val="none" w:sz="0" w:space="0" w:color="auto"/>
        <w:bottom w:val="none" w:sz="0" w:space="0" w:color="auto"/>
        <w:right w:val="none" w:sz="0" w:space="0" w:color="auto"/>
      </w:divBdr>
    </w:div>
    <w:div w:id="936016415">
      <w:bodyDiv w:val="1"/>
      <w:marLeft w:val="0"/>
      <w:marRight w:val="0"/>
      <w:marTop w:val="0"/>
      <w:marBottom w:val="0"/>
      <w:divBdr>
        <w:top w:val="none" w:sz="0" w:space="0" w:color="auto"/>
        <w:left w:val="none" w:sz="0" w:space="0" w:color="auto"/>
        <w:bottom w:val="none" w:sz="0" w:space="0" w:color="auto"/>
        <w:right w:val="none" w:sz="0" w:space="0" w:color="auto"/>
      </w:divBdr>
    </w:div>
    <w:div w:id="1004623802">
      <w:bodyDiv w:val="1"/>
      <w:marLeft w:val="0"/>
      <w:marRight w:val="0"/>
      <w:marTop w:val="0"/>
      <w:marBottom w:val="0"/>
      <w:divBdr>
        <w:top w:val="none" w:sz="0" w:space="0" w:color="auto"/>
        <w:left w:val="none" w:sz="0" w:space="0" w:color="auto"/>
        <w:bottom w:val="none" w:sz="0" w:space="0" w:color="auto"/>
        <w:right w:val="none" w:sz="0" w:space="0" w:color="auto"/>
      </w:divBdr>
    </w:div>
    <w:div w:id="1255899077">
      <w:bodyDiv w:val="1"/>
      <w:marLeft w:val="0"/>
      <w:marRight w:val="0"/>
      <w:marTop w:val="0"/>
      <w:marBottom w:val="0"/>
      <w:divBdr>
        <w:top w:val="none" w:sz="0" w:space="0" w:color="auto"/>
        <w:left w:val="none" w:sz="0" w:space="0" w:color="auto"/>
        <w:bottom w:val="none" w:sz="0" w:space="0" w:color="auto"/>
        <w:right w:val="none" w:sz="0" w:space="0" w:color="auto"/>
      </w:divBdr>
    </w:div>
    <w:div w:id="1377045527">
      <w:bodyDiv w:val="1"/>
      <w:marLeft w:val="0"/>
      <w:marRight w:val="0"/>
      <w:marTop w:val="0"/>
      <w:marBottom w:val="0"/>
      <w:divBdr>
        <w:top w:val="none" w:sz="0" w:space="0" w:color="auto"/>
        <w:left w:val="none" w:sz="0" w:space="0" w:color="auto"/>
        <w:bottom w:val="none" w:sz="0" w:space="0" w:color="auto"/>
        <w:right w:val="none" w:sz="0" w:space="0" w:color="auto"/>
      </w:divBdr>
    </w:div>
    <w:div w:id="1773818187">
      <w:bodyDiv w:val="1"/>
      <w:marLeft w:val="0"/>
      <w:marRight w:val="0"/>
      <w:marTop w:val="0"/>
      <w:marBottom w:val="0"/>
      <w:divBdr>
        <w:top w:val="none" w:sz="0" w:space="0" w:color="auto"/>
        <w:left w:val="none" w:sz="0" w:space="0" w:color="auto"/>
        <w:bottom w:val="none" w:sz="0" w:space="0" w:color="auto"/>
        <w:right w:val="none" w:sz="0" w:space="0" w:color="auto"/>
      </w:divBdr>
    </w:div>
    <w:div w:id="1924215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industry.fashion/inditex-posts-upbeat-results-for-2025-as-it-looks-to-invest-in-long-term-future/" TargetMode="External" /><Relationship Id="rId18" Type="http://schemas.openxmlformats.org/officeDocument/2006/relationships/hyperlink" Target="https://www.emerald.com/insight" TargetMode="External" /><Relationship Id="rId26" Type="http://schemas.openxmlformats.org/officeDocument/2006/relationships/hyperlink" Target="https://www.google.com/search?q=https://www.advergize.com/business/zara-pricing-strategy/" TargetMode="External" /><Relationship Id="rId39" Type="http://schemas.openxmlformats.org/officeDocument/2006/relationships/hyperlink" Target="https://www.oecd.org" TargetMode="External" /><Relationship Id="rId21" Type="http://schemas.openxmlformats.org/officeDocument/2006/relationships/hyperlink" Target="https://www.jdsupra.com/legalnews/italy-targets-greenwashing-and-social-4306298/" TargetMode="External" /><Relationship Id="rId34" Type="http://schemas.openxmlformats.org/officeDocument/2006/relationships/hyperlink" Target="https://www.google.com/search?q=https://www.theindustry.fashion/zara-pre-owned-japan" TargetMode="External" /><Relationship Id="rId42" Type="http://schemas.openxmlformats.org/officeDocument/2006/relationships/hyperlink" Target="https://www.google.com/search?q=https://www.inditex.com/en/investors/reports" TargetMode="External" /><Relationship Id="rId47" Type="http://schemas.openxmlformats.org/officeDocument/2006/relationships/hyperlink" Target="https://www.meti.go.jp" TargetMode="External" /><Relationship Id="rId50" Type="http://schemas.openxmlformats.org/officeDocument/2006/relationships/hyperlink" Target="https://www.statista.com" TargetMode="External" /><Relationship Id="rId55" Type="http://schemas.openxmlformats.org/officeDocument/2006/relationships/hyperlink" Target="https://academic.oup.com/joeg" TargetMode="External" /><Relationship Id="rId63" Type="http://schemas.openxmlformats.org/officeDocument/2006/relationships/hyperlink" Target="https://www.opefir.agency/post/how-zara-s-fast-fashion-model-thrives-online-e-commerce-secrets" TargetMode="External" /><Relationship Id="rId68" Type="http://schemas.openxmlformats.org/officeDocument/2006/relationships/footer" Target="footer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hyperlink" Target="https://www.sciencedirect.com" TargetMode="External" /><Relationship Id="rId29" Type="http://schemas.openxmlformats.org/officeDocument/2006/relationships/hyperlink" Target="https://www.google.com/search?q=https://www.inditex.com/en/investors/reports"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researchgate.net/publication/295585849_Zara_opens_its_first_store_in_Milan" TargetMode="External" /><Relationship Id="rId24" Type="http://schemas.openxmlformats.org/officeDocument/2006/relationships/hyperlink" Target="https://www.researchgate.net/publication/354018120_Sorting_Responsible_Business_Practices_in_Fast_Fashion_A_Case_Study_of_Zara" TargetMode="External" /><Relationship Id="rId32" Type="http://schemas.openxmlformats.org/officeDocument/2006/relationships/hyperlink" Target="https://www.google.com/search?q=https://www.opefir.com/localization-fashion-asia" TargetMode="External" /><Relationship Id="rId37" Type="http://schemas.openxmlformats.org/officeDocument/2006/relationships/hyperlink" Target="https://www.worldscientific.com" TargetMode="External" /><Relationship Id="rId40" Type="http://schemas.openxmlformats.org/officeDocument/2006/relationships/hyperlink" Target="https://sancroft.com/redesigning-the-future-of-fashion-the-eu-strategy-for-sustainable-and-circular-textiles/" TargetMode="External" /><Relationship Id="rId45" Type="http://schemas.openxmlformats.org/officeDocument/2006/relationships/hyperlink" Target="https://ec.europa.eu" TargetMode="External" /><Relationship Id="rId53" Type="http://schemas.openxmlformats.org/officeDocument/2006/relationships/hyperlink" Target="https://www.google.com/search?q=https://www.springer.com/gp/palgrave" TargetMode="External" /><Relationship Id="rId58" Type="http://schemas.openxmlformats.org/officeDocument/2006/relationships/hyperlink" Target="https://www.businessexpertpress.com" TargetMode="External" /><Relationship Id="rId66" Type="http://schemas.openxmlformats.org/officeDocument/2006/relationships/hyperlink" Target="https://www.google.com/search?q=https://www.theindustry.fashion/zara-pre-owned-japan-launch" TargetMode="External" /><Relationship Id="rId5" Type="http://schemas.openxmlformats.org/officeDocument/2006/relationships/webSettings" Target="webSettings.xml" /><Relationship Id="rId15" Type="http://schemas.openxmlformats.org/officeDocument/2006/relationships/hyperlink" Target="https://www.google.com/search?q=https://www.inditex.com/itxcomweb/en/investors/reports-and-results" TargetMode="External" /><Relationship Id="rId23" Type="http://schemas.openxmlformats.org/officeDocument/2006/relationships/hyperlink" Target="https://www.marleysmonsters.com/blogs/greenwashing-greenwishing-or-greenhushing/is-zara-greenwashing" TargetMode="External" /><Relationship Id="rId28" Type="http://schemas.openxmlformats.org/officeDocument/2006/relationships/hyperlink" Target="https://www.worldscientific.com" TargetMode="External" /><Relationship Id="rId36" Type="http://schemas.openxmlformats.org/officeDocument/2006/relationships/hyperlink" Target="https://ec.europa.eu" TargetMode="External" /><Relationship Id="rId49" Type="http://schemas.openxmlformats.org/officeDocument/2006/relationships/hyperlink" Target="https://www.oecd-ilibrary.org" TargetMode="External" /><Relationship Id="rId57" Type="http://schemas.openxmlformats.org/officeDocument/2006/relationships/hyperlink" Target="https://buildd.co/marketing/zara-marketing-strategy" TargetMode="External" /><Relationship Id="rId61" Type="http://schemas.openxmlformats.org/officeDocument/2006/relationships/hyperlink" Target="https://www.google.com/search?q=https://www.inditex.com/itxcomweb/api/media/1da2c9d1-dbca-49fb-9563-982a8a27fae6/INDITEXFullYear2025.pdf" TargetMode="External" /><Relationship Id="rId10" Type="http://schemas.openxmlformats.org/officeDocument/2006/relationships/image" Target="media/image3.jpeg" /><Relationship Id="rId19" Type="http://schemas.openxmlformats.org/officeDocument/2006/relationships/hyperlink" Target="https://guides.ll.georgetown.edu/c.php?g=362128&amp;p=5428369" TargetMode="External" /><Relationship Id="rId31" Type="http://schemas.openxmlformats.org/officeDocument/2006/relationships/hyperlink" Target="https://www.google.com/search?q=https://doi.org/10.1787/7862fdcc-en" TargetMode="External" /><Relationship Id="rId44" Type="http://schemas.openxmlformats.org/officeDocument/2006/relationships/hyperlink" Target="https://www.pearson.com" TargetMode="External" /><Relationship Id="rId52" Type="http://schemas.openxmlformats.org/officeDocument/2006/relationships/hyperlink" Target="https://www.worldbank.org" TargetMode="External" /><Relationship Id="rId60" Type="http://schemas.openxmlformats.org/officeDocument/2006/relationships/hyperlink" Target="https://edrawmind.wondershare.com" TargetMode="External" /><Relationship Id="rId65" Type="http://schemas.openxmlformats.org/officeDocument/2006/relationships/hyperlink" Target="https://buildd.co/marketing/zara-marketing-strategy"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www.euromonitor.com" TargetMode="External" /><Relationship Id="rId22" Type="http://schemas.openxmlformats.org/officeDocument/2006/relationships/hyperlink" Target="https://marketingmagazine.com.my/zaras-unhealthily-thin-ad-ban-sparks-ethics-debate/" TargetMode="External" /><Relationship Id="rId27" Type="http://schemas.openxmlformats.org/officeDocument/2006/relationships/hyperlink" Target="https://www.pearson.com" TargetMode="External" /><Relationship Id="rId30" Type="http://schemas.openxmlformats.org/officeDocument/2006/relationships/hyperlink" Target="https://www.google.com/search?q=https://www.modash.io/reports/influencer-marketing-2026" TargetMode="External" /><Relationship Id="rId35" Type="http://schemas.openxmlformats.org/officeDocument/2006/relationships/hyperlink" Target="https://www.inditex.com/itxcomweb/en/sustainability" TargetMode="External" /><Relationship Id="rId43" Type="http://schemas.openxmlformats.org/officeDocument/2006/relationships/hyperlink" Target="https://www.jdsupra.com/legalnews/italy-targets-greenwashing-and-social-4306298/" TargetMode="External" /><Relationship Id="rId48" Type="http://schemas.openxmlformats.org/officeDocument/2006/relationships/hyperlink" Target="https://www.oecd.org" TargetMode="External" /><Relationship Id="rId56" Type="http://schemas.openxmlformats.org/officeDocument/2006/relationships/hyperlink" Target="https://www.advergize.com" TargetMode="External" /><Relationship Id="rId64" Type="http://schemas.openxmlformats.org/officeDocument/2006/relationships/hyperlink" Target="https://www.scribd.com/document/628088278/334655" TargetMode="External" /><Relationship Id="rId69" Type="http://schemas.openxmlformats.org/officeDocument/2006/relationships/fontTable" Target="fontTable.xml" /><Relationship Id="rId8" Type="http://schemas.openxmlformats.org/officeDocument/2006/relationships/image" Target="media/image1.png" /><Relationship Id="rId51" Type="http://schemas.openxmlformats.org/officeDocument/2006/relationships/hyperlink" Target="https://www.statista.com" TargetMode="External" /><Relationship Id="rId3" Type="http://schemas.openxmlformats.org/officeDocument/2006/relationships/styles" Target="styles.xml" /><Relationship Id="rId12" Type="http://schemas.openxmlformats.org/officeDocument/2006/relationships/hyperlink" Target="https://www.google.com/search?q=https://www.mckinsey.com/industries/retail/our-insights/state-of-fashion-2026" TargetMode="External" /><Relationship Id="rId17" Type="http://schemas.openxmlformats.org/officeDocument/2006/relationships/hyperlink" Target="https://www.statista.com" TargetMode="External" /><Relationship Id="rId25" Type="http://schemas.openxmlformats.org/officeDocument/2006/relationships/hyperlink" Target="https://www.thejournal.ie/investigates-fashion-firms-green-promises-6869393-Nov2025/" TargetMode="External" /><Relationship Id="rId33" Type="http://schemas.openxmlformats.org/officeDocument/2006/relationships/hyperlink" Target="https://www.google.com/search?q=https://www.scribd.com/document/zara-japan-analysis" TargetMode="External" /><Relationship Id="rId38" Type="http://schemas.openxmlformats.org/officeDocument/2006/relationships/hyperlink" Target="https://www.meti.go.jp" TargetMode="External" /><Relationship Id="rId46" Type="http://schemas.openxmlformats.org/officeDocument/2006/relationships/hyperlink" Target="https://www.eea.europa.eu" TargetMode="External" /><Relationship Id="rId59" Type="http://schemas.openxmlformats.org/officeDocument/2006/relationships/hyperlink" Target="https://www.marketing91.com" TargetMode="External" /><Relationship Id="rId67" Type="http://schemas.openxmlformats.org/officeDocument/2006/relationships/hyperlink" Target="https://www.google.com/search?q=https://www.inditex.com/itxcomweb/en/investors/reports" TargetMode="External" /><Relationship Id="rId20" Type="http://schemas.openxmlformats.org/officeDocument/2006/relationships/hyperlink" Target="https://www.inditex.com/itxcomweb/api/media/d6d06b5c-4a2f-431d-915f-ce8ca9e95181/Sustainabilityreport2024.pdf" TargetMode="External" /><Relationship Id="rId41" Type="http://schemas.openxmlformats.org/officeDocument/2006/relationships/hyperlink" Target="https://www.google.com/search?q=https://www.theindustry.fashion/zara-pre-owned-japan" TargetMode="External" /><Relationship Id="rId54" Type="http://schemas.openxmlformats.org/officeDocument/2006/relationships/hyperlink" Target="https://www.pearson.com" TargetMode="External" /><Relationship Id="rId62" Type="http://schemas.openxmlformats.org/officeDocument/2006/relationships/hyperlink" Target="https://www.modash.io/breakdowns/zara-influencer-marketing-strategy" TargetMode="External" /><Relationship Id="rId7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B8322-E5F2-4F03-9AA2-B833CF138AF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8587</Words>
  <Characters>48948</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Savaliya Ak</cp:lastModifiedBy>
  <cp:revision>2</cp:revision>
  <dcterms:created xsi:type="dcterms:W3CDTF">2026-04-24T10:46:00Z</dcterms:created>
  <dcterms:modified xsi:type="dcterms:W3CDTF">2026-04-24T10:46:00Z</dcterms:modified>
</cp:coreProperties>
</file>