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52822" w:rsidRDefault="00167BE2">
      <w:pPr>
        <w:spacing w:line="480" w:lineRule="auto"/>
        <w:jc w:val="center"/>
        <w:rPr>
          <w:rFonts w:ascii="Times New Roman" w:hAnsi="Times New Roman"/>
          <w:sz w:val="24"/>
          <w:szCs w:val="24"/>
        </w:rPr>
      </w:pPr>
      <w:r>
        <w:rPr>
          <w:rFonts w:ascii="Times New Roman" w:hAnsi="Times New Roman"/>
          <w:sz w:val="24"/>
          <w:szCs w:val="24"/>
        </w:rPr>
        <w:t>Annotated Bibliography</w:t>
      </w:r>
    </w:p>
    <w:p w:rsidR="00752822" w:rsidRDefault="00167BE2">
      <w:pPr>
        <w:spacing w:line="480" w:lineRule="auto"/>
        <w:jc w:val="center"/>
        <w:rPr>
          <w:rFonts w:ascii="Times New Roman" w:hAnsi="Times New Roman"/>
          <w:sz w:val="24"/>
          <w:szCs w:val="24"/>
        </w:rPr>
      </w:pPr>
      <w:r>
        <w:rPr>
          <w:rFonts w:ascii="Times New Roman" w:hAnsi="Times New Roman"/>
          <w:sz w:val="24"/>
          <w:szCs w:val="24"/>
        </w:rPr>
        <w:t xml:space="preserve">Anca luliana Gogoase </w:t>
      </w:r>
    </w:p>
    <w:p w:rsidR="00752822" w:rsidRDefault="00167BE2">
      <w:pPr>
        <w:spacing w:line="480" w:lineRule="auto"/>
        <w:jc w:val="center"/>
        <w:rPr>
          <w:rFonts w:ascii="Times New Roman" w:hAnsi="Times New Roman"/>
          <w:sz w:val="24"/>
          <w:szCs w:val="24"/>
        </w:rPr>
      </w:pPr>
      <w:r>
        <w:rPr>
          <w:rFonts w:ascii="Times New Roman" w:hAnsi="Times New Roman"/>
          <w:sz w:val="24"/>
          <w:szCs w:val="24"/>
        </w:rPr>
        <w:t>Student ID number: 2026352</w:t>
      </w:r>
    </w:p>
    <w:p w:rsidR="00752822" w:rsidRDefault="00752822">
      <w:pPr>
        <w:spacing w:line="480" w:lineRule="auto"/>
        <w:jc w:val="center"/>
        <w:rPr>
          <w:rFonts w:ascii="Times New Roman" w:hAnsi="Times New Roman"/>
          <w:sz w:val="24"/>
          <w:szCs w:val="24"/>
        </w:rPr>
      </w:pPr>
    </w:p>
    <w:p w:rsidR="00752822" w:rsidRDefault="00167BE2">
      <w:pPr>
        <w:spacing w:line="480" w:lineRule="auto"/>
        <w:jc w:val="center"/>
        <w:rPr>
          <w:rFonts w:ascii="Times New Roman" w:hAnsi="Times New Roman"/>
          <w:sz w:val="24"/>
          <w:szCs w:val="24"/>
        </w:rPr>
      </w:pPr>
      <w:r>
        <w:rPr>
          <w:rFonts w:ascii="Times New Roman" w:hAnsi="Times New Roman"/>
          <w:sz w:val="24"/>
          <w:szCs w:val="24"/>
        </w:rPr>
        <w:t>Programme: Certificate of Higher Education Skills for the Workplace (Health and Social Care)</w:t>
      </w:r>
      <w:r>
        <w:rPr>
          <w:rFonts w:ascii="Times New Roman" w:hAnsi="Times New Roman"/>
          <w:sz w:val="24"/>
          <w:szCs w:val="24"/>
        </w:rPr>
        <w:cr/>
        <w:t>Module: Psychology for Health and Social Care</w:t>
      </w:r>
      <w:r>
        <w:rPr>
          <w:rFonts w:ascii="Times New Roman" w:hAnsi="Times New Roman"/>
          <w:sz w:val="24"/>
          <w:szCs w:val="24"/>
        </w:rPr>
        <w:cr/>
        <w:t>Module code: BMHP4003_BIRM</w:t>
      </w:r>
      <w:r>
        <w:rPr>
          <w:rFonts w:ascii="Times New Roman" w:hAnsi="Times New Roman"/>
          <w:sz w:val="24"/>
          <w:szCs w:val="24"/>
        </w:rPr>
        <w:cr/>
        <w:t>Lecturer: Rebecca Kavanagh AND Muhammad Hossain</w:t>
      </w:r>
      <w:r>
        <w:rPr>
          <w:rFonts w:ascii="Times New Roman" w:hAnsi="Times New Roman"/>
          <w:sz w:val="24"/>
          <w:szCs w:val="24"/>
        </w:rPr>
        <w:cr/>
      </w:r>
    </w:p>
    <w:p w:rsidR="00752822" w:rsidRDefault="00752822">
      <w:pPr>
        <w:spacing w:line="480" w:lineRule="auto"/>
        <w:jc w:val="center"/>
        <w:rPr>
          <w:rFonts w:ascii="Times New Roman" w:hAnsi="Times New Roman"/>
          <w:sz w:val="24"/>
          <w:szCs w:val="24"/>
        </w:rPr>
      </w:pPr>
    </w:p>
    <w:p w:rsidR="00752822" w:rsidRDefault="00752822">
      <w:pPr>
        <w:spacing w:line="480" w:lineRule="auto"/>
        <w:rPr>
          <w:rFonts w:ascii="Times New Roman" w:hAnsi="Times New Roman"/>
          <w:sz w:val="24"/>
          <w:szCs w:val="24"/>
        </w:rPr>
      </w:pPr>
    </w:p>
    <w:p w:rsidR="00752822" w:rsidRDefault="00752822">
      <w:pPr>
        <w:spacing w:line="480" w:lineRule="auto"/>
        <w:rPr>
          <w:rFonts w:ascii="Times New Roman" w:hAnsi="Times New Roman"/>
          <w:sz w:val="24"/>
          <w:szCs w:val="24"/>
        </w:rPr>
      </w:pPr>
    </w:p>
    <w:p w:rsidR="00752822" w:rsidRDefault="00752822">
      <w:pPr>
        <w:spacing w:line="480" w:lineRule="auto"/>
        <w:rPr>
          <w:rFonts w:ascii="Times New Roman" w:hAnsi="Times New Roman"/>
          <w:sz w:val="24"/>
          <w:szCs w:val="24"/>
        </w:rPr>
      </w:pPr>
    </w:p>
    <w:p w:rsidR="00752822" w:rsidRDefault="00752822">
      <w:pPr>
        <w:spacing w:line="480" w:lineRule="auto"/>
        <w:rPr>
          <w:rFonts w:ascii="Times New Roman" w:hAnsi="Times New Roman"/>
          <w:sz w:val="24"/>
          <w:szCs w:val="24"/>
        </w:rPr>
      </w:pPr>
    </w:p>
    <w:p w:rsidR="00752822" w:rsidRDefault="00752822">
      <w:pPr>
        <w:spacing w:line="480" w:lineRule="auto"/>
        <w:rPr>
          <w:rFonts w:ascii="Times New Roman" w:hAnsi="Times New Roman"/>
          <w:sz w:val="24"/>
          <w:szCs w:val="24"/>
        </w:rPr>
      </w:pPr>
    </w:p>
    <w:p w:rsidR="00752822" w:rsidRDefault="00752822">
      <w:pPr>
        <w:spacing w:line="480" w:lineRule="auto"/>
        <w:rPr>
          <w:rFonts w:ascii="Times New Roman" w:hAnsi="Times New Roman"/>
          <w:sz w:val="24"/>
          <w:szCs w:val="24"/>
        </w:rPr>
      </w:pPr>
    </w:p>
    <w:p w:rsidR="00752822" w:rsidRDefault="00752822">
      <w:pPr>
        <w:spacing w:line="480" w:lineRule="auto"/>
        <w:rPr>
          <w:rFonts w:ascii="Times New Roman" w:hAnsi="Times New Roman"/>
          <w:sz w:val="24"/>
          <w:szCs w:val="24"/>
        </w:rPr>
      </w:pPr>
    </w:p>
    <w:p w:rsidR="00752822" w:rsidRDefault="00167BE2">
      <w:pPr>
        <w:spacing w:line="360" w:lineRule="auto"/>
        <w:rPr>
          <w:rFonts w:ascii="Times New Roman" w:hAnsi="Times New Roman"/>
          <w:sz w:val="24"/>
          <w:szCs w:val="24"/>
        </w:rPr>
      </w:pPr>
      <w:r>
        <w:rPr>
          <w:rFonts w:ascii="Times New Roman" w:hAnsi="Times New Roman"/>
          <w:sz w:val="24"/>
          <w:szCs w:val="24"/>
        </w:rPr>
        <w:t xml:space="preserve">To better understand and analyse how psychology and theories of lifespan development (specifically Psychosocial development theory) apply to social work practice, I have identified the following sources for Annotated Bibliography. </w:t>
      </w:r>
    </w:p>
    <w:p w:rsidR="00752822" w:rsidRDefault="00167BE2">
      <w:pPr>
        <w:spacing w:line="360" w:lineRule="auto"/>
        <w:rPr>
          <w:rFonts w:ascii="Times New Roman" w:hAnsi="Times New Roman"/>
          <w:sz w:val="24"/>
          <w:szCs w:val="24"/>
        </w:rPr>
      </w:pPr>
      <w:r>
        <w:rPr>
          <w:rFonts w:ascii="Times New Roman" w:hAnsi="Times New Roman"/>
          <w:sz w:val="24"/>
          <w:szCs w:val="24"/>
        </w:rPr>
        <w:t xml:space="preserve">Adler, N. (2014). Examining Divorce from a Developmental Perspective [Online]. Available at: </w:t>
      </w:r>
      <w:hyperlink r:id="rId6" w:history="1">
        <w:r>
          <w:rPr>
            <w:rStyle w:val="Hyperlink"/>
            <w:rFonts w:ascii="Times New Roman" w:hAnsi="Times New Roman"/>
            <w:sz w:val="24"/>
            <w:szCs w:val="24"/>
          </w:rPr>
          <w:t>https://www.familykind.org/wp-content/uploads/2014/12/Examining-Divorce-from-a-Developmental-Perspective.pdf</w:t>
        </w:r>
      </w:hyperlink>
      <w:r>
        <w:rPr>
          <w:rStyle w:val="Hyperlink"/>
          <w:rFonts w:ascii="Times New Roman" w:hAnsi="Times New Roman"/>
          <w:sz w:val="24"/>
          <w:szCs w:val="24"/>
        </w:rPr>
        <w:t xml:space="preserve"> </w:t>
      </w:r>
      <w:r>
        <w:rPr>
          <w:rFonts w:ascii="Times New Roman" w:hAnsi="Times New Roman"/>
          <w:sz w:val="24"/>
          <w:szCs w:val="24"/>
        </w:rPr>
        <w:t>(Accessed 5 January, 2022)</w:t>
      </w:r>
    </w:p>
    <w:p w:rsidR="00752822" w:rsidRDefault="00167BE2">
      <w:pPr>
        <w:spacing w:line="360" w:lineRule="auto"/>
        <w:rPr>
          <w:rFonts w:ascii="Times New Roman" w:hAnsi="Times New Roman"/>
          <w:sz w:val="24"/>
          <w:szCs w:val="24"/>
        </w:rPr>
      </w:pPr>
      <w:r>
        <w:rPr>
          <w:rFonts w:ascii="Times New Roman" w:hAnsi="Times New Roman"/>
          <w:sz w:val="24"/>
          <w:szCs w:val="24"/>
        </w:rPr>
        <w:t xml:space="preserve">Nancy Adler holds a doctorate degree in clinical psychology at the City University of New York and She offers psychotherapy to children, adolescents, and adults. In the current article, the author examines how divorce impacts children’s outcomes at different stages of development. Adler shows that the impacts of divorce between parents tend to stay with a child throughout his or her life. When divorce occurs during infancy, the effects could be limited as the infant, at this time, does not have the cognitive ability to comprehend what is going on. The experience is much different for a pre-school age child. A child in this age group have developed cognitive capacity and tend to have some understanding of what is happening. For an adolescent, divorce is considered a painful experience and makes the transition to adulthood very challenging. Despite the challenges children face, availability of social support from siblings, grandparents, counselors, and mentors makes some children to emerge in adulthood as courageous, empathetic, and competent. I have chosen this article because it enables me to understand how divorce or lack of parental love affects a child, through adulthood. </w:t>
      </w:r>
    </w:p>
    <w:p w:rsidR="00752822" w:rsidRDefault="00167BE2">
      <w:pPr>
        <w:spacing w:line="360" w:lineRule="auto"/>
        <w:rPr>
          <w:rFonts w:ascii="Times New Roman" w:hAnsi="Times New Roman"/>
          <w:i/>
          <w:iCs/>
          <w:sz w:val="24"/>
          <w:szCs w:val="24"/>
        </w:rPr>
      </w:pPr>
      <w:r>
        <w:rPr>
          <w:rFonts w:ascii="Times New Roman" w:hAnsi="Times New Roman"/>
          <w:sz w:val="24"/>
          <w:szCs w:val="24"/>
        </w:rPr>
        <w:t>Dhavaleshwar, C.U. (2016). The role of social worker in community development.</w:t>
      </w:r>
      <w:r>
        <w:rPr>
          <w:rFonts w:ascii="Times New Roman" w:hAnsi="Times New Roman"/>
          <w:i/>
          <w:iCs/>
          <w:sz w:val="24"/>
          <w:szCs w:val="24"/>
        </w:rPr>
        <w:t xml:space="preserve"> International research journal of social sciences</w:t>
      </w:r>
      <w:r>
        <w:rPr>
          <w:rFonts w:ascii="Times New Roman" w:hAnsi="Times New Roman"/>
          <w:sz w:val="24"/>
          <w:szCs w:val="24"/>
        </w:rPr>
        <w:t xml:space="preserve">, 5(10), pp.61-63 Available at: </w:t>
      </w:r>
      <w:hyperlink r:id="rId7" w:history="1">
        <w:r>
          <w:rPr>
            <w:rStyle w:val="Hyperlink"/>
            <w:rFonts w:ascii="Times New Roman" w:hAnsi="Times New Roman"/>
            <w:sz w:val="24"/>
            <w:szCs w:val="24"/>
          </w:rPr>
          <w:t>https://papers.ssrn.com/sol3/papers.cfm?abstract_id=2854682</w:t>
        </w:r>
      </w:hyperlink>
      <w:r>
        <w:rPr>
          <w:rFonts w:ascii="Times New Roman" w:hAnsi="Times New Roman"/>
          <w:sz w:val="24"/>
          <w:szCs w:val="24"/>
        </w:rPr>
        <w:t xml:space="preserve">(Accessed 5 January, 2022). </w:t>
      </w:r>
    </w:p>
    <w:p w:rsidR="00752822" w:rsidRDefault="00167BE2">
      <w:pPr>
        <w:spacing w:line="360" w:lineRule="auto"/>
        <w:rPr>
          <w:rFonts w:ascii="Times New Roman" w:hAnsi="Times New Roman"/>
          <w:sz w:val="24"/>
          <w:szCs w:val="24"/>
        </w:rPr>
      </w:pPr>
      <w:r>
        <w:rPr>
          <w:rFonts w:ascii="Times New Roman" w:hAnsi="Times New Roman"/>
          <w:sz w:val="24"/>
          <w:szCs w:val="24"/>
        </w:rPr>
        <w:t>This Journal aims to help the reader to understand community development as an important element of social work practice and analyzes the contribution of a social worker professional in community development. According to the author, a social worker is a professional whose role is to help people to handle various challenges or issues so that they are able to manage their daily lives successfully. Community development, on the other hand, focuses on establishing conditions of social and economic progress for a community, considering the importance of active participation in developing and managing community projects and initiatives. Dhavaleshwar state that social work and related social services are very useful in improving people's quality of life by creating awareness and providing personal development opportunities in the community. Effective social work practices enhance resilience and independence, helping the most vulnerable groups. Social workers practice at different times and in different contexts and settings like in schools, healthcare settings, child and adult care centres among others. A social worker may play a role as a caseworker, community organizer, researcher, counselor among other roles.</w:t>
      </w:r>
    </w:p>
    <w:p w:rsidR="00752822" w:rsidRDefault="00167BE2">
      <w:pPr>
        <w:spacing w:line="360" w:lineRule="auto"/>
        <w:rPr>
          <w:rFonts w:ascii="Times New Roman" w:hAnsi="Times New Roman"/>
          <w:sz w:val="24"/>
          <w:szCs w:val="24"/>
        </w:rPr>
      </w:pPr>
      <w:r>
        <w:rPr>
          <w:rFonts w:ascii="Times New Roman" w:hAnsi="Times New Roman"/>
          <w:sz w:val="24"/>
          <w:szCs w:val="24"/>
        </w:rPr>
        <w:t>Greene, R. R. (2011). Human Behavior Theory and Social Work Practice: Volume 1 of Social Work Applications. Transaction Publishers.</w:t>
      </w:r>
    </w:p>
    <w:p w:rsidR="00752822" w:rsidRDefault="00167BE2">
      <w:pPr>
        <w:spacing w:line="360" w:lineRule="auto"/>
        <w:rPr>
          <w:rFonts w:ascii="Times New Roman" w:hAnsi="Times New Roman"/>
          <w:sz w:val="24"/>
          <w:szCs w:val="24"/>
        </w:rPr>
      </w:pPr>
      <w:r>
        <w:rPr>
          <w:rFonts w:ascii="Times New Roman" w:hAnsi="Times New Roman"/>
          <w:sz w:val="24"/>
          <w:szCs w:val="24"/>
        </w:rPr>
        <w:t>This book is very resourceful to those who have developed interest in the practice of social work. It is credible because the author, Professor Roberta Greene is an expert in gerontology and has written numerous publications on the subject of social welfare and aging. In his book, Roberta Greene talks about various theories such as the classical psychoanalytic theory, Cognitive theory, Ericksonian theory, feminism, ecological perspectives, and social constructions. This book is important for this assignment because it gives the reader an opportunity to understand the philosophical roots, historical context, and main assumptions of every theory (including the psychosocial development theory by Erick Erickson). For a social worker, this book enhances understanding of how theory can be used to shape their social work practices by boosting their knowledge concerning the interaction between individuals and social systems. Social workers can use theories as basis for understanding individual, family, or community behaviour and the effectiveness of various interventions or strategies in solving a particular problem.</w:t>
      </w:r>
    </w:p>
    <w:p w:rsidR="00752822" w:rsidRDefault="00167BE2">
      <w:pPr>
        <w:spacing w:line="360" w:lineRule="auto"/>
        <w:rPr>
          <w:rFonts w:ascii="Times New Roman" w:hAnsi="Times New Roman"/>
          <w:sz w:val="24"/>
          <w:szCs w:val="24"/>
        </w:rPr>
      </w:pPr>
      <w:r>
        <w:rPr>
          <w:rFonts w:ascii="Times New Roman" w:hAnsi="Times New Roman"/>
          <w:sz w:val="24"/>
          <w:szCs w:val="24"/>
        </w:rPr>
        <w:t xml:space="preserve">Ingleby, E. (2010). Applied psychology for social work. Learning Matters [Online]. Available at: </w:t>
      </w:r>
      <w:hyperlink r:id="rId8" w:anchor="preview" w:history="1">
        <w:r>
          <w:rPr>
            <w:rStyle w:val="Hyperlink"/>
            <w:rFonts w:ascii="Times New Roman" w:hAnsi="Times New Roman"/>
            <w:sz w:val="24"/>
            <w:szCs w:val="24"/>
          </w:rPr>
          <w:t>https://us.sagepub.com/en-us/nam/applied-psychology-for-socialwork/book238530#preview</w:t>
        </w:r>
      </w:hyperlink>
      <w:r>
        <w:rPr>
          <w:rFonts w:ascii="Times New Roman" w:hAnsi="Times New Roman"/>
          <w:sz w:val="24"/>
          <w:szCs w:val="24"/>
        </w:rPr>
        <w:t>(Accessed 6 January, 2022).</w:t>
      </w:r>
    </w:p>
    <w:p w:rsidR="00752822" w:rsidRDefault="00167BE2">
      <w:pPr>
        <w:spacing w:line="360" w:lineRule="auto"/>
        <w:rPr>
          <w:rFonts w:ascii="Times New Roman" w:hAnsi="Times New Roman"/>
          <w:sz w:val="24"/>
          <w:szCs w:val="24"/>
        </w:rPr>
      </w:pPr>
      <w:r>
        <w:rPr>
          <w:rFonts w:ascii="Times New Roman" w:hAnsi="Times New Roman"/>
          <w:sz w:val="24"/>
          <w:szCs w:val="24"/>
        </w:rPr>
        <w:t>This book is very useful as it illustrates how psychology plays a role in social work practice. The book is selected as it allows me to develop an understanding of the key concepts of psychology and how they apply in real-life. For a social worker, psychology helps explain complex aspects of the human behaviour and development. Ingleby provides an overview of the major psychological approaches and illustrates how the approaches can be applied to social work practice. Areas of focus in this book revolve around psychology and communication, psychology and mental illness, attitudes and beliefs, child psychology, and psychology and old age. The author points out that the psychological needs of a child at different stages of development varies significantly. For a social worker, understanding the specific needs of each client determines the interventions that can effectively solve an existing problem.</w:t>
      </w:r>
    </w:p>
    <w:p w:rsidR="00752822" w:rsidRDefault="00167BE2">
      <w:pPr>
        <w:spacing w:line="360" w:lineRule="auto"/>
        <w:rPr>
          <w:rFonts w:ascii="Times New Roman" w:hAnsi="Times New Roman"/>
          <w:sz w:val="24"/>
          <w:szCs w:val="24"/>
        </w:rPr>
      </w:pPr>
      <w:r>
        <w:rPr>
          <w:rFonts w:ascii="Times New Roman" w:hAnsi="Times New Roman"/>
          <w:sz w:val="24"/>
          <w:szCs w:val="24"/>
        </w:rPr>
        <w:t xml:space="preserve">Spielman, R.M., Dumper, K., Jenkins, W., Lacombe, A., Lovett, M. and Perlmutter, M. (2021). Lifespan Theories. Psychology-H5P Edition. Available at:  </w:t>
      </w:r>
      <w:r>
        <w:rPr>
          <w:rStyle w:val="Hyperlink"/>
          <w:rFonts w:ascii="Times New Roman" w:hAnsi="Times New Roman"/>
          <w:sz w:val="24"/>
          <w:szCs w:val="24"/>
        </w:rPr>
        <w:t>https://opentextbc.ca/h5ppsychology/chapter/lifespan-theories/</w:t>
      </w:r>
      <w:r>
        <w:rPr>
          <w:rFonts w:ascii="Times New Roman" w:hAnsi="Times New Roman"/>
          <w:sz w:val="24"/>
          <w:szCs w:val="24"/>
        </w:rPr>
        <w:t xml:space="preserve"> (Accessed 6 January, 2022)</w:t>
      </w:r>
    </w:p>
    <w:p w:rsidR="00752822" w:rsidRDefault="00167BE2">
      <w:pPr>
        <w:spacing w:line="360" w:lineRule="auto"/>
        <w:rPr>
          <w:rFonts w:ascii="Times New Roman" w:hAnsi="Times New Roman"/>
          <w:sz w:val="24"/>
          <w:szCs w:val="24"/>
        </w:rPr>
      </w:pPr>
      <w:r>
        <w:rPr>
          <w:rFonts w:ascii="Times New Roman" w:hAnsi="Times New Roman"/>
          <w:sz w:val="24"/>
          <w:szCs w:val="24"/>
        </w:rPr>
        <w:t>Spielman and colleagues, in this article, discuss various theories that help in understanding how infants, children, and adolescents grow and develop into happy, and healthy adults. Theories discussed in this paper include Freud’s theory of psychosexual development, Psychosocial development theory by Erikson, Kohlberg's theory of moral development, and Piaget's view of cognitive development. This article is relevant for the current study because the authors provide detailed information about various theories of human development, include the psychosocial development theory in social work practice. According to Erikson, this theory focuses on the social nature of people's development. There are eight developmental stages that people go through, from infancy stage through adult stage. In each stage, an individual encounters a psychosocial crisis that may either have a negative or positive impact on personality development. When a person fails to successfully complete a stage, he or she may be unable to complete further stages, thus decreased sense of self and unhealthy personality.</w:t>
      </w:r>
    </w:p>
    <w:p w:rsidR="00752822" w:rsidRDefault="00167BE2">
      <w:pPr>
        <w:spacing w:line="360" w:lineRule="auto"/>
        <w:rPr>
          <w:rFonts w:ascii="Times New Roman" w:hAnsi="Times New Roman"/>
          <w:color w:val="0000FF"/>
          <w:sz w:val="24"/>
          <w:szCs w:val="24"/>
          <w:u w:val="single"/>
        </w:rPr>
      </w:pPr>
      <w:r>
        <w:rPr>
          <w:rFonts w:ascii="Times New Roman" w:hAnsi="Times New Roman"/>
          <w:sz w:val="24"/>
          <w:szCs w:val="24"/>
        </w:rPr>
        <w:t xml:space="preserve">Stangor, C. (2012). Beginning Psychology. Available at: </w:t>
      </w:r>
      <w:hyperlink r:id="rId9" w:history="1">
        <w:r>
          <w:rPr>
            <w:rStyle w:val="Hyperlink"/>
            <w:rFonts w:ascii="Times New Roman" w:hAnsi="Times New Roman"/>
            <w:sz w:val="24"/>
            <w:szCs w:val="24"/>
          </w:rPr>
          <w:t>https://2012books.lardbucket.org/pdfs/beginning-psychology.pdf</w:t>
        </w:r>
      </w:hyperlink>
      <w:r>
        <w:rPr>
          <w:rStyle w:val="Hyperlink"/>
          <w:rFonts w:ascii="Times New Roman" w:hAnsi="Times New Roman"/>
          <w:sz w:val="24"/>
          <w:szCs w:val="24"/>
        </w:rPr>
        <w:t xml:space="preserve"> </w:t>
      </w:r>
      <w:r>
        <w:rPr>
          <w:rFonts w:ascii="Times New Roman" w:hAnsi="Times New Roman"/>
          <w:sz w:val="24"/>
          <w:szCs w:val="24"/>
        </w:rPr>
        <w:t>(Accessed 5 January, 2022).</w:t>
      </w:r>
    </w:p>
    <w:p w:rsidR="00752822" w:rsidRDefault="00167BE2">
      <w:pPr>
        <w:spacing w:line="360" w:lineRule="auto"/>
        <w:rPr>
          <w:rFonts w:ascii="Times New Roman" w:hAnsi="Times New Roman"/>
          <w:sz w:val="24"/>
          <w:szCs w:val="24"/>
        </w:rPr>
      </w:pPr>
      <w:r>
        <w:rPr>
          <w:rFonts w:ascii="Times New Roman" w:hAnsi="Times New Roman"/>
          <w:sz w:val="24"/>
          <w:szCs w:val="24"/>
        </w:rPr>
        <w:t>Charles Stangor is a renowned psychologist who has published over 70 research articles and over seven books. Besides being a charter fellow of the American Psychological Association, Stangor has served as an "associate editor of the European Journal of Social Psychology". This source is relevant for the current study as it offers a detailed analysis of the concepts of psychology and the approaches that help social workers, for instance, to understand human behaviour. Psychology is defined as a study aiming at understanding the human mind and behaviour. The primary objective of psychology is to understand the causes of behavioral changes among individuals. In every chapter, the Stangor provides specific examples of research within the subject area, detailing the methodology used, including a summary of the hypotheses, research design, results, and interpretation of the results. By doing so, students studying psychology or social work are able to appreciate the relevance of empirical research in the specific area of study.</w:t>
      </w:r>
    </w:p>
    <w:p w:rsidR="00752822" w:rsidRDefault="00752822">
      <w:pPr>
        <w:spacing w:line="480" w:lineRule="auto"/>
        <w:ind w:firstLine="720"/>
        <w:rPr>
          <w:rFonts w:ascii="Times New Roman" w:hAnsi="Times New Roman"/>
          <w:sz w:val="24"/>
          <w:szCs w:val="24"/>
        </w:rPr>
      </w:pPr>
    </w:p>
    <w:sectPr w:rsidR="00752822">
      <w:headerReference w:type="default" r:id="rId10"/>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B12CF" w:rsidRDefault="00167BE2">
      <w:pPr>
        <w:spacing w:after="0" w:line="240" w:lineRule="auto"/>
      </w:pPr>
      <w:r>
        <w:separator/>
      </w:r>
    </w:p>
  </w:endnote>
  <w:endnote w:type="continuationSeparator" w:id="0">
    <w:p w:rsidR="002B12CF" w:rsidRDefault="00167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52822" w:rsidRDefault="00752822">
    <w:pPr>
      <w:pStyle w:val="Ante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B12CF" w:rsidRDefault="00167BE2">
      <w:pPr>
        <w:spacing w:after="0" w:line="240" w:lineRule="auto"/>
      </w:pPr>
      <w:r>
        <w:separator/>
      </w:r>
    </w:p>
  </w:footnote>
  <w:footnote w:type="continuationSeparator" w:id="0">
    <w:p w:rsidR="002B12CF" w:rsidRDefault="00167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52822" w:rsidRDefault="00167BE2">
    <w:pPr>
      <w:pStyle w:val="Antet"/>
      <w:jc w:val="right"/>
      <w:rPr>
        <w:rFonts w:cs="Calibri"/>
        <w:sz w:val="24"/>
        <w:szCs w:val="24"/>
      </w:rPr>
    </w:pPr>
    <w:r>
      <w:rPr>
        <w:rFonts w:cs="Calibri"/>
        <w:sz w:val="24"/>
        <w:szCs w:val="24"/>
      </w:rPr>
      <w:fldChar w:fldCharType="begin"/>
    </w:r>
    <w:r>
      <w:rPr>
        <w:rFonts w:cs="Calibri"/>
        <w:sz w:val="24"/>
        <w:szCs w:val="24"/>
      </w:rPr>
      <w:instrText xml:space="preserve"> PAGE   \* MERGEFORMAT </w:instrText>
    </w:r>
    <w:r>
      <w:rPr>
        <w:rFonts w:cs="Calibri"/>
        <w:sz w:val="24"/>
        <w:szCs w:val="24"/>
      </w:rPr>
      <w:fldChar w:fldCharType="separate"/>
    </w:r>
    <w:r>
      <w:rPr>
        <w:rFonts w:cs="Calibri"/>
        <w:noProof/>
        <w:sz w:val="24"/>
        <w:szCs w:val="24"/>
      </w:rPr>
      <w:t>2</w:t>
    </w:r>
    <w:r>
      <w:rPr>
        <w:rFonts w:cs="Calibri"/>
        <w:noProof/>
        <w:sz w:val="24"/>
        <w:szCs w:val="24"/>
      </w:rPr>
      <w:fldChar w:fldCharType="end"/>
    </w:r>
  </w:p>
  <w:p w:rsidR="00752822" w:rsidRDefault="00752822">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822"/>
    <w:rsid w:val="00167BE2"/>
    <w:rsid w:val="001A4550"/>
    <w:rsid w:val="002B12CF"/>
    <w:rsid w:val="007528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5:docId w15:val="{41F97790-779E-6846-918F-38A924BD5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rPr>
      <w:color w:val="0000FF"/>
      <w:u w:val="single"/>
    </w:rPr>
  </w:style>
  <w:style w:type="paragraph" w:styleId="Antet">
    <w:name w:val="header"/>
    <w:basedOn w:val="Normal"/>
    <w:link w:val="AntetCaracter"/>
    <w:uiPriority w:val="99"/>
    <w:pPr>
      <w:tabs>
        <w:tab w:val="center" w:pos="4320"/>
        <w:tab w:val="right" w:pos="8640"/>
      </w:tabs>
      <w:spacing w:after="0" w:line="240" w:lineRule="auto"/>
    </w:pPr>
  </w:style>
  <w:style w:type="character" w:customStyle="1" w:styleId="AntetCaracter">
    <w:name w:val="Antet Caracter"/>
    <w:basedOn w:val="Fontdeparagrafimplicit"/>
    <w:link w:val="Antet"/>
    <w:uiPriority w:val="99"/>
  </w:style>
  <w:style w:type="paragraph" w:styleId="Subsol">
    <w:name w:val="footer"/>
    <w:basedOn w:val="Normal"/>
    <w:link w:val="SubsolCaracter"/>
    <w:uiPriority w:val="99"/>
    <w:pPr>
      <w:tabs>
        <w:tab w:val="center" w:pos="4680"/>
        <w:tab w:val="right" w:pos="9360"/>
      </w:tabs>
      <w:spacing w:after="0" w:line="240" w:lineRule="auto"/>
    </w:pPr>
  </w:style>
  <w:style w:type="character" w:customStyle="1" w:styleId="SubsolCaracter">
    <w:name w:val="Subsol Caracter"/>
    <w:basedOn w:val="Fontdeparagrafimplicit"/>
    <w:link w:val="Subsol"/>
    <w:uiPriority w:val="99"/>
    <w:rPr>
      <w:sz w:val="22"/>
      <w:szCs w:val="22"/>
    </w:rPr>
  </w:style>
  <w:style w:type="character" w:customStyle="1" w:styleId="UnresolvedMention1">
    <w:name w:val="Unresolved Mention1"/>
    <w:basedOn w:val="Fontdeparagrafimplicit"/>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s.sagepub.com/en-us/nam/applied-psychology-for-socialwork/book238530" TargetMode="Externa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yperlink" Target="https://papers.ssrn.com/sol3/papers.cfm?abstract_id=2854682" TargetMode="Externa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familykind.org/wp-content/uploads/2014/12/Examining-Divorce-from-a-Developmental-Perspective.pdf" TargetMode="External" /><Relationship Id="rId11" Type="http://schemas.openxmlformats.org/officeDocument/2006/relationships/footer" Target="footer1.xml" /><Relationship Id="rId5" Type="http://schemas.openxmlformats.org/officeDocument/2006/relationships/endnotes" Target="endnotes.xml" /><Relationship Id="rId10" Type="http://schemas.openxmlformats.org/officeDocument/2006/relationships/header" Target="header1.xml" /><Relationship Id="rId4" Type="http://schemas.openxmlformats.org/officeDocument/2006/relationships/footnotes" Target="footnotes.xml" /><Relationship Id="rId9" Type="http://schemas.openxmlformats.org/officeDocument/2006/relationships/hyperlink" Target="https://2012books.lardbucket.org/pdfs/beginning-psychology.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1281</Words>
  <Characters>7433</Characters>
  <Application>Microsoft Office Word</Application>
  <DocSecurity>0</DocSecurity>
  <Lines>61</Lines>
  <Paragraphs>17</Paragraphs>
  <ScaleCrop>false</ScaleCrop>
  <Company/>
  <LinksUpToDate>false</LinksUpToDate>
  <CharactersWithSpaces>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Anca G</cp:lastModifiedBy>
  <cp:revision>2</cp:revision>
  <dcterms:created xsi:type="dcterms:W3CDTF">2022-02-16T19:20:00Z</dcterms:created>
  <dcterms:modified xsi:type="dcterms:W3CDTF">2022-02-16T19:20:00Z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9295e7d901734fd4a313ea7653d76191</vt:lpwstr>
  </property>
</Properties>
</file>