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8284C" w14:textId="77777777" w:rsidR="00ED7226" w:rsidRDefault="00ED7226">
      <w:pPr>
        <w:rPr>
          <w:b/>
          <w:bCs/>
        </w:rPr>
      </w:pPr>
    </w:p>
    <w:p w14:paraId="61795F42" w14:textId="77777777" w:rsidR="00D838CE" w:rsidRPr="00D838CE" w:rsidRDefault="00D838CE">
      <w:pPr>
        <w:rPr>
          <w:b/>
          <w:bCs/>
          <w:sz w:val="20"/>
          <w:szCs w:val="20"/>
        </w:rPr>
      </w:pPr>
    </w:p>
    <w:p w14:paraId="2CA43DB8" w14:textId="6B346043" w:rsidR="003B1B81" w:rsidRPr="00EF1CA9" w:rsidRDefault="003B1B81" w:rsidP="00EF1CA9">
      <w:pPr>
        <w:spacing w:line="240" w:lineRule="auto"/>
        <w:jc w:val="center"/>
        <w:rPr>
          <w:rFonts w:ascii="Arial" w:eastAsia="Calibri" w:hAnsi="Arial" w:cs="Arial"/>
          <w:b/>
          <w:bCs/>
          <w:sz w:val="20"/>
          <w:szCs w:val="20"/>
          <w:lang w:eastAsia="en-US"/>
        </w:rPr>
      </w:pPr>
    </w:p>
    <w:p w14:paraId="33E089FF" w14:textId="77777777" w:rsidR="003B1B81" w:rsidRPr="003B1B81" w:rsidRDefault="003B1B81" w:rsidP="00EF1CA9">
      <w:pPr>
        <w:spacing w:line="240" w:lineRule="auto"/>
        <w:jc w:val="center"/>
        <w:rPr>
          <w:rFonts w:ascii="Arial" w:eastAsia="Calibri" w:hAnsi="Arial" w:cs="Arial"/>
          <w:b/>
          <w:bCs/>
          <w:sz w:val="20"/>
          <w:szCs w:val="20"/>
          <w:lang w:eastAsia="en-US"/>
        </w:rPr>
      </w:pPr>
      <w:r w:rsidRPr="003B1B81">
        <w:rPr>
          <w:rFonts w:ascii="Arial" w:eastAsia="Calibri" w:hAnsi="Arial" w:cs="Arial"/>
          <w:b/>
          <w:bCs/>
          <w:sz w:val="20"/>
          <w:szCs w:val="20"/>
          <w:lang w:eastAsia="en-US"/>
        </w:rPr>
        <w:t>National Health Service (NHS)</w:t>
      </w:r>
    </w:p>
    <w:p w14:paraId="481AC06C"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 xml:space="preserve">The National Health Service (NHS) is a defining institution in British society, embedded in universal ideals of equality. Its history, from its origins in the postwar period all the way to contemporary reforms, has been one of adjustment, contestation, and timeless principles. In Britain, before the NHS came into being, it was a combination of private, charitable, and municipal systems, which left the poor out of the process of necessary care. These inequities were magnified by the destruction of the Second World War. </w:t>
      </w:r>
    </w:p>
    <w:p w14:paraId="4554BF55"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Foundational to the creation of the NHS was the Beveridge Report of 1942, which argued for wide-ranging social reform to address the “Five Giants” of Want, Disease, Ignorance, Squalor, and Idleness, and became its guiding document, an inspiration for an ideal of universal coverage. Launched on July 5, 1948, by Clement Attlee and Health Minister Aneurin Bevan, the NHS realised this vision. Bevan`s passionate advocacy was shaped by his experiences in Wales, and particularly his time there with the Tredegar Workmen’s Medical Aid Society, a local health cooperative, which demonstrated to him how organized, pooled, and prepaid care can work for a whole community. The great postwar public support did not just express gratitude for wartime sacrifices; it showed a willingness to embrace a new, fairer social contract. Fundamentally, there were three tenets upon which the NHS was based:</w:t>
      </w:r>
    </w:p>
    <w:p w14:paraId="5F3D0063"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 It would care for all.</w:t>
      </w:r>
    </w:p>
    <w:p w14:paraId="4244AE01"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 It would be free at the point of use.</w:t>
      </w:r>
    </w:p>
    <w:p w14:paraId="5FD4469C"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 Services would be allocated based on need, not ability to pay.</w:t>
      </w:r>
    </w:p>
    <w:p w14:paraId="6DA5BE3D"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 xml:space="preserve">The NHS, largely funded through taxation, aimed to create access to high-quality care for every citizen so that individuals did not need to pay fees for visiting a doctor, healthcare delivered in a hospital, or for specialist treatment. The vision was to establish a comprehensive health system, a comprehensive cradle-to-grave health system - an outright break from patchwork provision. </w:t>
      </w:r>
    </w:p>
    <w:p w14:paraId="0A8015C3"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With significant opposition from some within the medical profession and the Conservative Party, who were anxious about losing autonomy and concerned about extensive state intervention, Bevan’s government attracted wide public support. He had a knack for political manoeuvring and making the right trade-offs, and his appeal was one of the most celebrated of the day and won over sceptical doctors.</w:t>
      </w:r>
    </w:p>
    <w:p w14:paraId="6ECF8705"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Early successes were dramatic: infectious disease was treated, infant mortality dropped, and life expectancy improved, thanks in large part to high and widespread access to good, affordable healthcare. But the NHS, it was clear, soon ran into issues. Funding shortages surfaced before long, including in the charge for prescription, dental, and optical care in the early 1950s.</w:t>
      </w:r>
    </w:p>
    <w:p w14:paraId="2A7BB8F6"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 xml:space="preserve">In ensuing decades, successive administrations reorganized structures so that national oversight could be balanced by local participation, and efficiency and public accountability were raised. But the abiding commitment to universality would shape every debate, with public belief in the founding principles overwhelming. </w:t>
      </w:r>
    </w:p>
    <w:p w14:paraId="67738FCE"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lastRenderedPageBreak/>
        <w:t>In 2025, the NHS finds itself amid major reforms aimed at decentralization, integration, and modernization. The Department for Health and Social Care (DHSC) provides oversight, policy, and funding. Historically, NHS England has managed the day-to-day care plan, and ICBs (Integrated Care Boards) have planned local health care services.</w:t>
      </w:r>
    </w:p>
    <w:p w14:paraId="5760B4E4"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 xml:space="preserve">However, massive changes are currently in evidence. NHS England has been brought out of existence, and its processes are being incorporated within the DHSC, with ICBs being restructured and concentrated around strategic commissioning. The government’s new “10-Year Health Plan” to support this will shift care from hospitals to communities, boost digital technology and artificial intelligence, and focus more on preventive rather than reactive medicine. Local “Neighbourhood Health Centres” will become centres for primary, urgent, and specialist care, manned by multi-disciplinary teams and extended hours of operation. </w:t>
      </w:r>
    </w:p>
    <w:p w14:paraId="34086D9D"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 xml:space="preserve">This shake-up aims to tackle systemic problems: increasing demand, staff shortages, financial pressures, and health disparities. The reforms stress transparency, outcome-based funding, public information, and ongoing partnerships with private providers to expand capacity. But there is scepticism that these changes will be enough to tackle growing needs and to support the NHS’s founding mission as demands shift. </w:t>
      </w:r>
    </w:p>
    <w:p w14:paraId="4261F142"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 xml:space="preserve">The NHS’s success over more than seventy years is evidence of its flexibility and persistence in the faith people still have in universal healthcare. The latest reform constitutes another chapter in a long process of evolution – an attempt to ensure a unique public service remains fit for the future. However, a new, efficient National Health Service’s response to challenges of sustainability, fairness, and efficiency will continue for further debate and innovation. </w:t>
      </w:r>
    </w:p>
    <w:p w14:paraId="427146EB" w14:textId="77777777" w:rsidR="003B1B81" w:rsidRPr="003B1B81" w:rsidRDefault="003B1B81" w:rsidP="00EF1CA9">
      <w:pPr>
        <w:spacing w:line="240" w:lineRule="auto"/>
        <w:rPr>
          <w:rFonts w:ascii="Arial" w:eastAsia="Calibri" w:hAnsi="Arial" w:cs="Arial"/>
          <w:sz w:val="20"/>
          <w:szCs w:val="20"/>
          <w:lang w:eastAsia="en-US"/>
        </w:rPr>
      </w:pPr>
      <w:r w:rsidRPr="003B1B81">
        <w:rPr>
          <w:rFonts w:ascii="Arial" w:eastAsia="Calibri" w:hAnsi="Arial" w:cs="Arial"/>
          <w:sz w:val="20"/>
          <w:szCs w:val="20"/>
          <w:lang w:eastAsia="en-US"/>
        </w:rPr>
        <w:t>And so, in the end, the NHS is a national image of health entitlement and collective responsibility for all, even as its body and functioning change to suit the times.</w:t>
      </w:r>
    </w:p>
    <w:p w14:paraId="0EBA8C53" w14:textId="77777777" w:rsidR="003B1B81" w:rsidRPr="003B1B81" w:rsidRDefault="003B1B81" w:rsidP="00EF1CA9">
      <w:pPr>
        <w:spacing w:line="240" w:lineRule="auto"/>
        <w:rPr>
          <w:rFonts w:ascii="Arial" w:eastAsia="Calibri" w:hAnsi="Arial" w:cs="Arial"/>
          <w:sz w:val="20"/>
          <w:szCs w:val="20"/>
          <w:lang w:eastAsia="en-US"/>
        </w:rPr>
      </w:pPr>
    </w:p>
    <w:p w14:paraId="25A615A9" w14:textId="77777777" w:rsidR="003B1B81" w:rsidRPr="003B1B81" w:rsidRDefault="003B1B81" w:rsidP="00EF1CA9">
      <w:pPr>
        <w:spacing w:line="240" w:lineRule="auto"/>
        <w:rPr>
          <w:rFonts w:ascii="Arial" w:eastAsia="Calibri" w:hAnsi="Arial" w:cs="Arial"/>
          <w:b/>
          <w:bCs/>
          <w:sz w:val="20"/>
          <w:szCs w:val="20"/>
          <w:lang w:eastAsia="en-US"/>
        </w:rPr>
      </w:pPr>
      <w:r w:rsidRPr="003B1B81">
        <w:rPr>
          <w:rFonts w:ascii="Arial" w:eastAsia="Calibri" w:hAnsi="Arial" w:cs="Arial"/>
          <w:b/>
          <w:bCs/>
          <w:sz w:val="20"/>
          <w:szCs w:val="20"/>
          <w:lang w:eastAsia="en-US"/>
        </w:rPr>
        <w:t>References:</w:t>
      </w:r>
    </w:p>
    <w:p w14:paraId="6F99AF23" w14:textId="77777777" w:rsidR="003B1B81" w:rsidRPr="003B1B81" w:rsidRDefault="003B1B81" w:rsidP="00EF1CA9">
      <w:pPr>
        <w:spacing w:line="240" w:lineRule="auto"/>
        <w:rPr>
          <w:rFonts w:ascii="Arial" w:eastAsia="Calibri" w:hAnsi="Arial" w:cs="Arial"/>
          <w:sz w:val="20"/>
          <w:szCs w:val="20"/>
          <w:lang w:eastAsia="en-US"/>
        </w:rPr>
      </w:pPr>
      <w:hyperlink r:id="rId9" w:history="1">
        <w:r w:rsidRPr="003B1B81">
          <w:rPr>
            <w:rFonts w:ascii="Arial" w:eastAsia="Calibri" w:hAnsi="Arial" w:cs="Arial"/>
            <w:color w:val="0563C1"/>
            <w:sz w:val="20"/>
            <w:szCs w:val="20"/>
            <w:u w:val="single"/>
            <w:lang w:eastAsia="en-US"/>
          </w:rPr>
          <w:t>https://en.wikipedia.org/wiki/National_Health_Service_(England)</w:t>
        </w:r>
      </w:hyperlink>
    </w:p>
    <w:p w14:paraId="75E0BB23" w14:textId="77777777" w:rsidR="003B1B81" w:rsidRPr="003B1B81" w:rsidRDefault="003B1B81" w:rsidP="00EF1CA9">
      <w:pPr>
        <w:spacing w:line="240" w:lineRule="auto"/>
        <w:rPr>
          <w:rFonts w:ascii="Arial" w:eastAsia="Calibri" w:hAnsi="Arial" w:cs="Arial"/>
          <w:sz w:val="20"/>
          <w:szCs w:val="20"/>
          <w:lang w:eastAsia="en-US"/>
        </w:rPr>
      </w:pPr>
      <w:hyperlink r:id="rId10" w:history="1">
        <w:r w:rsidRPr="003B1B81">
          <w:rPr>
            <w:rFonts w:ascii="Arial" w:eastAsia="Calibri" w:hAnsi="Arial" w:cs="Arial"/>
            <w:color w:val="0563C1"/>
            <w:sz w:val="20"/>
            <w:szCs w:val="20"/>
            <w:u w:val="single"/>
            <w:lang w:eastAsia="en-US"/>
          </w:rPr>
          <w:t>https://www.rcn.org.uk/magazines/History/2023/July/NHS-75-anniversary-history-of-the-National-Health-Service</w:t>
        </w:r>
      </w:hyperlink>
    </w:p>
    <w:p w14:paraId="49781D6F" w14:textId="77777777" w:rsidR="003B1B81" w:rsidRPr="003B1B81" w:rsidRDefault="003B1B81" w:rsidP="00EF1CA9">
      <w:pPr>
        <w:spacing w:line="240" w:lineRule="auto"/>
        <w:rPr>
          <w:rFonts w:ascii="Arial" w:eastAsia="Calibri" w:hAnsi="Arial" w:cs="Arial"/>
          <w:sz w:val="20"/>
          <w:szCs w:val="20"/>
          <w:lang w:eastAsia="en-US"/>
        </w:rPr>
      </w:pPr>
      <w:hyperlink r:id="rId11" w:anchor="z8ytvj6" w:history="1">
        <w:r w:rsidRPr="003B1B81">
          <w:rPr>
            <w:rFonts w:ascii="Arial" w:eastAsia="Calibri" w:hAnsi="Arial" w:cs="Arial"/>
            <w:color w:val="0563C1"/>
            <w:sz w:val="20"/>
            <w:szCs w:val="20"/>
            <w:u w:val="single"/>
            <w:lang w:eastAsia="en-US"/>
          </w:rPr>
          <w:t>https://www.bbc.co.uk/bitesize/articles/z82yg2p#z8ytvj6</w:t>
        </w:r>
      </w:hyperlink>
    </w:p>
    <w:p w14:paraId="200DFE92" w14:textId="77777777" w:rsidR="003B1B81" w:rsidRPr="003B1B81" w:rsidRDefault="003B1B81" w:rsidP="00EF1CA9">
      <w:pPr>
        <w:spacing w:line="240" w:lineRule="auto"/>
        <w:rPr>
          <w:rFonts w:ascii="Arial" w:eastAsia="Calibri" w:hAnsi="Arial" w:cs="Arial"/>
          <w:sz w:val="20"/>
          <w:szCs w:val="20"/>
          <w:lang w:eastAsia="en-US"/>
        </w:rPr>
      </w:pPr>
      <w:hyperlink r:id="rId12" w:history="1">
        <w:r w:rsidRPr="003B1B81">
          <w:rPr>
            <w:rFonts w:ascii="Arial" w:eastAsia="Calibri" w:hAnsi="Arial" w:cs="Arial"/>
            <w:color w:val="0563C1"/>
            <w:sz w:val="20"/>
            <w:szCs w:val="20"/>
            <w:u w:val="single"/>
            <w:lang w:eastAsia="en-US"/>
          </w:rPr>
          <w:t>https://www.theukcatpeople.co.uk/post/structure-of-the-nhs-how-the-nhs-in-england-works-health-and-care-systems</w:t>
        </w:r>
      </w:hyperlink>
    </w:p>
    <w:p w14:paraId="53EBF94F" w14:textId="77777777" w:rsidR="003B1B81" w:rsidRPr="003B1B81" w:rsidRDefault="003B1B81" w:rsidP="00EF1CA9">
      <w:pPr>
        <w:spacing w:line="240" w:lineRule="auto"/>
        <w:rPr>
          <w:rFonts w:ascii="Arial" w:eastAsia="Calibri" w:hAnsi="Arial" w:cs="Arial"/>
          <w:sz w:val="20"/>
          <w:szCs w:val="20"/>
          <w:lang w:eastAsia="en-US"/>
        </w:rPr>
      </w:pPr>
      <w:hyperlink r:id="rId13" w:history="1">
        <w:r w:rsidRPr="003B1B81">
          <w:rPr>
            <w:rFonts w:ascii="Arial" w:eastAsia="Calibri" w:hAnsi="Arial" w:cs="Arial"/>
            <w:color w:val="0563C1"/>
            <w:sz w:val="20"/>
            <w:szCs w:val="20"/>
            <w:u w:val="single"/>
            <w:lang w:eastAsia="en-US"/>
          </w:rPr>
          <w:t>https://www.bma.org.uk/advice-and-support/nhs-delivery-and-workforce/nhs-reforms/reforms-to-the-nhs</w:t>
        </w:r>
      </w:hyperlink>
    </w:p>
    <w:p w14:paraId="1EC83679" w14:textId="77777777" w:rsidR="003B1B81" w:rsidRPr="003B1B81" w:rsidRDefault="003B1B81" w:rsidP="003B1B81">
      <w:pPr>
        <w:spacing w:line="360" w:lineRule="auto"/>
        <w:rPr>
          <w:rFonts w:ascii="Arial" w:eastAsia="Calibri" w:hAnsi="Arial" w:cs="Arial"/>
          <w:sz w:val="22"/>
          <w:szCs w:val="22"/>
          <w:lang w:val="en-US" w:eastAsia="en-US"/>
        </w:rPr>
      </w:pPr>
    </w:p>
    <w:p w14:paraId="604AC8DE" w14:textId="01DE9395" w:rsidR="00ED7226" w:rsidRDefault="00ED7226">
      <w:pPr>
        <w:rPr>
          <w:b/>
          <w:bCs/>
        </w:rPr>
      </w:pPr>
    </w:p>
    <w:p w14:paraId="378D29F2" w14:textId="642ECBC6" w:rsidR="00CB698A" w:rsidRDefault="00CB698A">
      <w:pPr>
        <w:rPr>
          <w:b/>
          <w:bCs/>
        </w:rPr>
      </w:pPr>
    </w:p>
    <w:p w14:paraId="6DC9951F" w14:textId="49A77054" w:rsidR="00CF13D1" w:rsidRPr="000C05EA" w:rsidRDefault="002A16C3">
      <w:pPr>
        <w:rPr>
          <w:b/>
          <w:bCs/>
        </w:rPr>
      </w:pPr>
      <w:r>
        <w:rPr>
          <w:b/>
          <w:bCs/>
          <w:noProof/>
        </w:rPr>
        <w:lastRenderedPageBreak/>
        <mc:AlternateContent>
          <mc:Choice Requires="wps">
            <w:drawing>
              <wp:anchor distT="45720" distB="45720" distL="114300" distR="114300" simplePos="0" relativeHeight="251719168" behindDoc="1" locked="0" layoutInCell="1" allowOverlap="1" wp14:anchorId="0D5B9656" wp14:editId="4D8D34D5">
                <wp:simplePos x="0" y="0"/>
                <wp:positionH relativeFrom="page">
                  <wp:posOffset>23854</wp:posOffset>
                </wp:positionH>
                <wp:positionV relativeFrom="paragraph">
                  <wp:posOffset>3660278</wp:posOffset>
                </wp:positionV>
                <wp:extent cx="10654665" cy="1430848"/>
                <wp:effectExtent l="0" t="0" r="13335" b="17145"/>
                <wp:wrapTight wrapText="bothSides">
                  <wp:wrapPolygon edited="0">
                    <wp:start x="0" y="0"/>
                    <wp:lineTo x="0" y="21571"/>
                    <wp:lineTo x="21588" y="21571"/>
                    <wp:lineTo x="21588" y="0"/>
                    <wp:lineTo x="0" y="0"/>
                  </wp:wrapPolygon>
                </wp:wrapTight>
                <wp:docPr id="663433471" name="Text Box 1"/>
                <wp:cNvGraphicFramePr/>
                <a:graphic xmlns:a="http://schemas.openxmlformats.org/drawingml/2006/main">
                  <a:graphicData uri="http://schemas.microsoft.com/office/word/2010/wordprocessingShape">
                    <wps:wsp>
                      <wps:cNvSpPr txBox="1"/>
                      <wps:spPr>
                        <a:xfrm>
                          <a:off x="0" y="0"/>
                          <a:ext cx="10654665" cy="1430848"/>
                        </a:xfrm>
                        <a:prstGeom prst="rect">
                          <a:avLst/>
                        </a:prstGeom>
                        <a:solidFill>
                          <a:prstClr val="white"/>
                        </a:solidFill>
                        <a:ln w="6350">
                          <a:solidFill>
                            <a:prstClr val="black"/>
                          </a:solidFill>
                        </a:ln>
                      </wps:spPr>
                      <wps:txbx>
                        <w:txbxContent>
                          <w:p w14:paraId="2757F2F7" w14:textId="77777777" w:rsidR="002A16C3" w:rsidRPr="002A16C3" w:rsidRDefault="002A16C3" w:rsidP="002A16C3">
                            <w:pPr>
                              <w:spacing w:after="0"/>
                              <w:rPr>
                                <w:sz w:val="16"/>
                                <w:szCs w:val="16"/>
                              </w:rPr>
                            </w:pPr>
                            <w:r w:rsidRPr="002A16C3">
                              <w:rPr>
                                <w:sz w:val="16"/>
                                <w:szCs w:val="16"/>
                              </w:rPr>
                              <w:t>2. Increased demands and workforce strain</w:t>
                            </w:r>
                          </w:p>
                          <w:p w14:paraId="7410B73B" w14:textId="77777777" w:rsidR="002A16C3" w:rsidRPr="002A16C3" w:rsidRDefault="002A16C3" w:rsidP="002A16C3">
                            <w:pPr>
                              <w:spacing w:after="0"/>
                              <w:rPr>
                                <w:sz w:val="16"/>
                                <w:szCs w:val="16"/>
                              </w:rPr>
                            </w:pPr>
                            <w:r w:rsidRPr="002A16C3">
                              <w:rPr>
                                <w:sz w:val="16"/>
                                <w:szCs w:val="16"/>
                              </w:rPr>
                              <w:t xml:space="preserve">The overall demand for ambulance services is on the rise, in part due to an ageing population and an increase in people who are suffering from chronic conditions, and more people calling 999 for problems that are not life-threatening. Paramedic job satisfaction is jeopardised by heavy workloads, long hours, stressful situations, lack of pay compared to other clinical staff, and limited time for rest. This, along with the struggling mental health of the staff, has led to increased staff absenteeism, staffing challenges, and retention challenges. Additional issues include risk-averse protocols (resulting in misplaced dispatches), outdated 999 call systems not making full use of paramedic training, and patients using emergency response when they could benefit from better-managed community care instead of care from other areas. These structural barriers have made it more difficult for the ambulance service to meet response time targets and increase the danger of staff burnout.  </w:t>
                            </w:r>
                          </w:p>
                          <w:p w14:paraId="4610B4FD" w14:textId="405259E7" w:rsidR="00664B6B" w:rsidRPr="00A775BC" w:rsidRDefault="002A16C3" w:rsidP="002A16C3">
                            <w:pPr>
                              <w:rPr>
                                <w:sz w:val="16"/>
                                <w:szCs w:val="16"/>
                              </w:rPr>
                            </w:pPr>
                            <w:r w:rsidRPr="002A16C3">
                              <w:rPr>
                                <w:sz w:val="16"/>
                                <w:szCs w:val="16"/>
                              </w:rPr>
                              <w:t xml:space="preserve">UK ambulance services are a well-established, highly professionalised network that provides vital emergency support and transport. They have transformed from volunteer origins to a modern NHS-funded institution that is accessible to all. But hospital handover delays, workforce pressures, and other crises demand urgent, bold solutions that protect patient safety and staff wellbeing. Sustained investment, stronger policy, and better integration of hospital-ambulance into treatment settings are necessary to sustain and enhance this essential service.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5B9656" id="_x0000_t202" coordsize="21600,21600" o:spt="202" path="m,l,21600r21600,l21600,xe">
                <v:stroke joinstyle="miter"/>
                <v:path gradientshapeok="t" o:connecttype="rect"/>
              </v:shapetype>
              <v:shape id="Text Box 1" o:spid="_x0000_s1026" type="#_x0000_t202" style="position:absolute;margin-left:1.9pt;margin-top:288.2pt;width:838.95pt;height:112.65pt;z-index:-251597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" strokeweight=".5pt">
                <v:textbox>
                  <w:txbxContent>
                    <w:p w14:paraId="2757F2F7" w14:textId="77777777" w:rsidR="002A16C3" w:rsidRPr="002A16C3" w:rsidRDefault="002A16C3" w:rsidP="002A16C3">
                      <w:pPr>
                        <w:spacing w:after="0"/>
                        <w:rPr>
                          <w:sz w:val="16"/>
                          <w:szCs w:val="16"/>
                        </w:rPr>
                      </w:pPr>
                      <w:r w:rsidRPr="002A16C3">
                        <w:rPr>
                          <w:sz w:val="16"/>
                          <w:szCs w:val="16"/>
                        </w:rPr>
                        <w:t>2. Increased demands and workforce strain</w:t>
                      </w:r>
                    </w:p>
                    <w:p w14:paraId="7410B73B" w14:textId="77777777" w:rsidR="002A16C3" w:rsidRPr="002A16C3" w:rsidRDefault="002A16C3" w:rsidP="002A16C3">
                      <w:pPr>
                        <w:spacing w:after="0"/>
                        <w:rPr>
                          <w:sz w:val="16"/>
                          <w:szCs w:val="16"/>
                        </w:rPr>
                      </w:pPr>
                      <w:r w:rsidRPr="002A16C3">
                        <w:rPr>
                          <w:sz w:val="16"/>
                          <w:szCs w:val="16"/>
                        </w:rPr>
                        <w:t xml:space="preserve">The overall demand for ambulance services is on the rise, in part due to an ageing population and an increase in people who are suffering from chronic conditions, and more people calling 999 for problems that are not life-threatening. Paramedic job satisfaction is jeopardised by heavy workloads, long hours, stressful situations, lack of pay compared to other clinical staff, and limited time for rest. This, along with the struggling mental health of the staff, has led to increased staff absenteeism, staffing challenges, and retention challenges. Additional issues include risk-averse protocols (resulting in misplaced dispatches), outdated 999 call systems not making full use of paramedic training, and patients using emergency response when they could benefit from better-managed community care instead of care from other areas. These structural barriers have made it more difficult for the ambulance service to meet response time targets and increase the danger of staff burnout.  </w:t>
                      </w:r>
                    </w:p>
                    <w:p w14:paraId="4610B4FD" w14:textId="405259E7" w:rsidR="00664B6B" w:rsidRPr="00A775BC" w:rsidRDefault="002A16C3" w:rsidP="002A16C3">
                      <w:pPr>
                        <w:rPr>
                          <w:sz w:val="16"/>
                          <w:szCs w:val="16"/>
                        </w:rPr>
                      </w:pPr>
                      <w:r w:rsidRPr="002A16C3">
                        <w:rPr>
                          <w:sz w:val="16"/>
                          <w:szCs w:val="16"/>
                        </w:rPr>
                        <w:t xml:space="preserve">UK ambulance services are a well-established, highly professionalised network that provides vital emergency support and transport. They have transformed from volunteer origins to a modern NHS-funded institution that is accessible to all. But hospital handover delays, workforce pressures, and other crises demand urgent, bold solutions that protect patient safety and staff wellbeing. Sustained investment, stronger policy, and better integration of hospital-ambulance into treatment settings are necessary to sustain and enhance this essential service.  </w:t>
                      </w:r>
                    </w:p>
                  </w:txbxContent>
                </v:textbox>
                <w10:wrap type="tight" anchorx="page"/>
              </v:shape>
            </w:pict>
          </mc:Fallback>
        </mc:AlternateContent>
      </w:r>
      <w:r w:rsidR="00286981" w:rsidRPr="001C1EAD">
        <w:rPr>
          <w:rFonts w:ascii="Calibri Light" w:eastAsia="Times New Roman" w:hAnsi="Calibri Light"/>
          <w:caps/>
          <w:noProof/>
          <w:color w:val="4472C4"/>
          <w:kern w:val="24"/>
          <w:sz w:val="16"/>
          <w:szCs w:val="16"/>
          <w:lang w:val="en-US"/>
        </w:rPr>
        <mc:AlternateContent>
          <mc:Choice Requires="wps">
            <w:drawing>
              <wp:anchor distT="45720" distB="45720" distL="114300" distR="114300" simplePos="0" relativeHeight="251725312" behindDoc="1" locked="0" layoutInCell="1" allowOverlap="1" wp14:anchorId="3D55716D" wp14:editId="2D33606D">
                <wp:simplePos x="0" y="0"/>
                <wp:positionH relativeFrom="column">
                  <wp:posOffset>-843280</wp:posOffset>
                </wp:positionH>
                <wp:positionV relativeFrom="paragraph">
                  <wp:posOffset>2631385</wp:posOffset>
                </wp:positionV>
                <wp:extent cx="5024755" cy="1404620"/>
                <wp:effectExtent l="0" t="0" r="23495" b="13335"/>
                <wp:wrapTight wrapText="bothSides">
                  <wp:wrapPolygon edited="0">
                    <wp:start x="0" y="0"/>
                    <wp:lineTo x="0" y="21476"/>
                    <wp:lineTo x="21619" y="21476"/>
                    <wp:lineTo x="21619"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1404620"/>
                        </a:xfrm>
                        <a:prstGeom prst="rect">
                          <a:avLst/>
                        </a:prstGeom>
                        <a:solidFill>
                          <a:srgbClr val="FFFFFF"/>
                        </a:solidFill>
                        <a:ln w="9525">
                          <a:solidFill>
                            <a:srgbClr val="000000"/>
                          </a:solidFill>
                          <a:miter lim="800000"/>
                          <a:headEnd/>
                          <a:tailEnd/>
                        </a:ln>
                      </wps:spPr>
                      <wps:txbx>
                        <w:txbxContent>
                          <w:p w14:paraId="55E9E28E" w14:textId="77777777" w:rsidR="00286981" w:rsidRPr="00286981" w:rsidRDefault="00286981" w:rsidP="00286981">
                            <w:pPr>
                              <w:spacing w:after="0"/>
                              <w:rPr>
                                <w:sz w:val="14"/>
                                <w:szCs w:val="14"/>
                              </w:rPr>
                            </w:pPr>
                            <w:r w:rsidRPr="00286981">
                              <w:rPr>
                                <w:sz w:val="14"/>
                                <w:szCs w:val="14"/>
                              </w:rPr>
                              <w:t xml:space="preserve">1. Handover Delays in Emergency Departments  </w:t>
                            </w:r>
                          </w:p>
                          <w:p w14:paraId="0FF002A6" w14:textId="08A53A74" w:rsidR="001C1EAD" w:rsidRPr="001C1EAD" w:rsidRDefault="00286981" w:rsidP="00286981">
                            <w:pPr>
                              <w:spacing w:after="0"/>
                              <w:rPr>
                                <w:sz w:val="14"/>
                                <w:szCs w:val="14"/>
                              </w:rPr>
                            </w:pPr>
                            <w:r w:rsidRPr="00286981">
                              <w:rPr>
                                <w:sz w:val="14"/>
                                <w:szCs w:val="14"/>
                              </w:rPr>
                              <w:t xml:space="preserve">One of the major and increasing issues is the slow transfer of patients to the hospital emergency department personnel at the patient handover. Between September 2023 and September 2024, 1.6 million hours were lost due to handover delays exceeding the 15-minute national standard </w:t>
                            </w:r>
                            <w:r w:rsidRPr="00286981">
                              <w:rPr>
                                <w:rFonts w:hint="eastAsia"/>
                                <w:sz w:val="14"/>
                                <w:szCs w:val="14"/>
                              </w:rPr>
                              <w:t>–</w:t>
                            </w:r>
                            <w:r w:rsidRPr="00286981">
                              <w:rPr>
                                <w:sz w:val="14"/>
                                <w:szCs w:val="14"/>
                              </w:rPr>
                              <w:t xml:space="preserve"> 654,000 of which involved waits over 1 hour. This </w:t>
                            </w:r>
                            <w:r w:rsidRPr="00286981">
                              <w:rPr>
                                <w:rFonts w:hint="eastAsia"/>
                                <w:sz w:val="14"/>
                                <w:szCs w:val="14"/>
                              </w:rPr>
                              <w:t>“</w:t>
                            </w:r>
                            <w:r w:rsidRPr="00286981">
                              <w:rPr>
                                <w:sz w:val="14"/>
                                <w:szCs w:val="14"/>
                              </w:rPr>
                              <w:t>queuing</w:t>
                            </w:r>
                            <w:r w:rsidRPr="00286981">
                              <w:rPr>
                                <w:rFonts w:hint="eastAsia"/>
                                <w:sz w:val="14"/>
                                <w:szCs w:val="14"/>
                              </w:rPr>
                              <w:t>”</w:t>
                            </w:r>
                            <w:r w:rsidRPr="00286981">
                              <w:rPr>
                                <w:sz w:val="14"/>
                                <w:szCs w:val="14"/>
                              </w:rPr>
                              <w:t xml:space="preserve"> causes ambulance workers to be unavailable for new emergencies, and it</w:t>
                            </w:r>
                            <w:r w:rsidRPr="00286981">
                              <w:rPr>
                                <w:rFonts w:hint="eastAsia"/>
                                <w:sz w:val="14"/>
                                <w:szCs w:val="14"/>
                              </w:rPr>
                              <w:t>’</w:t>
                            </w:r>
                            <w:r w:rsidRPr="00286981">
                              <w:rPr>
                                <w:sz w:val="14"/>
                                <w:szCs w:val="14"/>
                              </w:rPr>
                              <w:t xml:space="preserve">s part of a long chain of responses to other incidents. Handover delays rose to all-time highs in October 2024, when tens of thousands of patients spent on average more than 30 to as much as 60 minutes waiting.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55716D" id="Text Box 2" o:spid="_x0000_s1027" type="#_x0000_t202" style="position:absolute;margin-left:-66.4pt;margin-top:207.2pt;width:395.65pt;height:110.6pt;z-index:-251591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">
                <v:textbox style="mso-fit-shape-to-text:t">
                  <w:txbxContent>
                    <w:p w14:paraId="55E9E28E" w14:textId="77777777" w:rsidR="00286981" w:rsidRPr="00286981" w:rsidRDefault="00286981" w:rsidP="00286981">
                      <w:pPr>
                        <w:spacing w:after="0"/>
                        <w:rPr>
                          <w:sz w:val="14"/>
                          <w:szCs w:val="14"/>
                        </w:rPr>
                      </w:pPr>
                      <w:r w:rsidRPr="00286981">
                        <w:rPr>
                          <w:sz w:val="14"/>
                          <w:szCs w:val="14"/>
                        </w:rPr>
                        <w:t xml:space="preserve">1. Handover Delays in Emergency Departments  </w:t>
                      </w:r>
                    </w:p>
                    <w:p w14:paraId="0FF002A6" w14:textId="08A53A74" w:rsidR="001C1EAD" w:rsidRPr="001C1EAD" w:rsidRDefault="00286981" w:rsidP="00286981">
                      <w:pPr>
                        <w:spacing w:after="0"/>
                        <w:rPr>
                          <w:sz w:val="14"/>
                          <w:szCs w:val="14"/>
                        </w:rPr>
                      </w:pPr>
                      <w:r w:rsidRPr="00286981">
                        <w:rPr>
                          <w:sz w:val="14"/>
                          <w:szCs w:val="14"/>
                        </w:rPr>
                        <w:t xml:space="preserve">One of the major and increasing issues is the slow transfer of patients to the hospital emergency department personnel at the patient handover. Between September 2023 and September 2024, 1.6 million hours were lost due to handover delays exceeding the 15-minute national standard </w:t>
                      </w:r>
                      <w:r w:rsidRPr="00286981">
                        <w:rPr>
                          <w:rFonts w:hint="eastAsia"/>
                          <w:sz w:val="14"/>
                          <w:szCs w:val="14"/>
                        </w:rPr>
                        <w:t>–</w:t>
                      </w:r>
                      <w:r w:rsidRPr="00286981">
                        <w:rPr>
                          <w:sz w:val="14"/>
                          <w:szCs w:val="14"/>
                        </w:rPr>
                        <w:t xml:space="preserve"> 654,000 of which involved waits over 1 hour. This </w:t>
                      </w:r>
                      <w:r w:rsidRPr="00286981">
                        <w:rPr>
                          <w:rFonts w:hint="eastAsia"/>
                          <w:sz w:val="14"/>
                          <w:szCs w:val="14"/>
                        </w:rPr>
                        <w:t>“</w:t>
                      </w:r>
                      <w:r w:rsidRPr="00286981">
                        <w:rPr>
                          <w:sz w:val="14"/>
                          <w:szCs w:val="14"/>
                        </w:rPr>
                        <w:t>queuing</w:t>
                      </w:r>
                      <w:r w:rsidRPr="00286981">
                        <w:rPr>
                          <w:rFonts w:hint="eastAsia"/>
                          <w:sz w:val="14"/>
                          <w:szCs w:val="14"/>
                        </w:rPr>
                        <w:t>”</w:t>
                      </w:r>
                      <w:r w:rsidRPr="00286981">
                        <w:rPr>
                          <w:sz w:val="14"/>
                          <w:szCs w:val="14"/>
                        </w:rPr>
                        <w:t xml:space="preserve"> causes ambulance workers to be unavailable for new emergencies, and it</w:t>
                      </w:r>
                      <w:r w:rsidRPr="00286981">
                        <w:rPr>
                          <w:rFonts w:hint="eastAsia"/>
                          <w:sz w:val="14"/>
                          <w:szCs w:val="14"/>
                        </w:rPr>
                        <w:t>’</w:t>
                      </w:r>
                      <w:r w:rsidRPr="00286981">
                        <w:rPr>
                          <w:sz w:val="14"/>
                          <w:szCs w:val="14"/>
                        </w:rPr>
                        <w:t xml:space="preserve">s part of a long chain of responses to other incidents. Handover delays rose to all-time highs in October 2024, when tens of thousands of patients spent on average more than 30 to as much as 60 minutes waiting.  </w:t>
                      </w:r>
                    </w:p>
                  </w:txbxContent>
                </v:textbox>
                <w10:wrap type="tight"/>
              </v:shape>
            </w:pict>
          </mc:Fallback>
        </mc:AlternateContent>
      </w:r>
      <w:r w:rsidR="003E7072">
        <w:rPr>
          <w:b/>
          <w:bCs/>
          <w:noProof/>
        </w:rPr>
        <mc:AlternateContent>
          <mc:Choice Requires="wps">
            <w:drawing>
              <wp:anchor distT="45720" distB="45720" distL="114300" distR="114300" simplePos="0" relativeHeight="251616768" behindDoc="1" locked="0" layoutInCell="1" allowOverlap="1" wp14:anchorId="7199C1DE" wp14:editId="61FF9753">
                <wp:simplePos x="0" y="0"/>
                <wp:positionH relativeFrom="column">
                  <wp:posOffset>2027555</wp:posOffset>
                </wp:positionH>
                <wp:positionV relativeFrom="paragraph">
                  <wp:posOffset>198120</wp:posOffset>
                </wp:positionV>
                <wp:extent cx="2162810" cy="2297430"/>
                <wp:effectExtent l="0" t="0" r="27940" b="26670"/>
                <wp:wrapTight wrapText="bothSides">
                  <wp:wrapPolygon edited="0">
                    <wp:start x="0" y="0"/>
                    <wp:lineTo x="0" y="21672"/>
                    <wp:lineTo x="21689" y="21672"/>
                    <wp:lineTo x="21689" y="0"/>
                    <wp:lineTo x="0" y="0"/>
                  </wp:wrapPolygon>
                </wp:wrapTight>
                <wp:docPr id="97227902" name="Text Box 4"/>
                <wp:cNvGraphicFramePr/>
                <a:graphic xmlns:a="http://schemas.openxmlformats.org/drawingml/2006/main">
                  <a:graphicData uri="http://schemas.microsoft.com/office/word/2010/wordprocessingShape">
                    <wps:wsp>
                      <wps:cNvSpPr txBox="1"/>
                      <wps:spPr>
                        <a:xfrm>
                          <a:off x="0" y="0"/>
                          <a:ext cx="2162810" cy="2297430"/>
                        </a:xfrm>
                        <a:prstGeom prst="rect">
                          <a:avLst/>
                        </a:prstGeom>
                        <a:solidFill>
                          <a:prstClr val="white"/>
                        </a:solidFill>
                        <a:ln w="6350">
                          <a:solidFill>
                            <a:prstClr val="black"/>
                          </a:solidFill>
                        </a:ln>
                      </wps:spPr>
                      <wps:txbx>
                        <w:txbxContent>
                          <w:p w14:paraId="530E6EB0" w14:textId="77777777" w:rsidR="00A11667" w:rsidRPr="003E7072" w:rsidRDefault="00A11667" w:rsidP="00A11667">
                            <w:pPr>
                              <w:spacing w:after="0"/>
                              <w:rPr>
                                <w:sz w:val="16"/>
                                <w:szCs w:val="16"/>
                              </w:rPr>
                            </w:pPr>
                            <w:r w:rsidRPr="003E7072">
                              <w:rPr>
                                <w:sz w:val="16"/>
                                <w:szCs w:val="16"/>
                              </w:rPr>
                              <w:t>They handle:</w:t>
                            </w:r>
                          </w:p>
                          <w:p w14:paraId="188DBC21" w14:textId="0E22406E" w:rsidR="00A11667" w:rsidRPr="003E7072" w:rsidRDefault="00A11667" w:rsidP="00A11667">
                            <w:pPr>
                              <w:spacing w:after="0"/>
                              <w:rPr>
                                <w:sz w:val="16"/>
                                <w:szCs w:val="16"/>
                              </w:rPr>
                            </w:pPr>
                            <w:r w:rsidRPr="003E7072">
                              <w:rPr>
                                <w:rFonts w:hint="eastAsia"/>
                                <w:sz w:val="16"/>
                                <w:szCs w:val="16"/>
                              </w:rPr>
                              <w:t>•</w:t>
                            </w:r>
                            <w:r w:rsidRPr="003E7072">
                              <w:rPr>
                                <w:sz w:val="16"/>
                                <w:szCs w:val="16"/>
                              </w:rPr>
                              <w:t xml:space="preserve"> 999 and 111 emergency calls and urgent calls.  </w:t>
                            </w:r>
                          </w:p>
                          <w:p w14:paraId="107701F4" w14:textId="77777777" w:rsidR="00A11667" w:rsidRPr="003E7072" w:rsidRDefault="00A11667" w:rsidP="00A11667">
                            <w:pPr>
                              <w:spacing w:after="0"/>
                              <w:rPr>
                                <w:sz w:val="16"/>
                                <w:szCs w:val="16"/>
                              </w:rPr>
                            </w:pPr>
                            <w:r w:rsidRPr="003E7072">
                              <w:rPr>
                                <w:rFonts w:hint="eastAsia"/>
                                <w:sz w:val="16"/>
                                <w:szCs w:val="16"/>
                              </w:rPr>
                              <w:t>•</w:t>
                            </w:r>
                            <w:r w:rsidRPr="003E7072">
                              <w:rPr>
                                <w:sz w:val="16"/>
                                <w:szCs w:val="16"/>
                              </w:rPr>
                              <w:t xml:space="preserve"> Patient transport between hospitals.  </w:t>
                            </w:r>
                          </w:p>
                          <w:p w14:paraId="40929773" w14:textId="77777777" w:rsidR="00A11667" w:rsidRPr="003E7072" w:rsidRDefault="00A11667" w:rsidP="00A11667">
                            <w:pPr>
                              <w:spacing w:after="0"/>
                              <w:rPr>
                                <w:sz w:val="16"/>
                                <w:szCs w:val="16"/>
                              </w:rPr>
                            </w:pPr>
                            <w:r w:rsidRPr="003E7072">
                              <w:rPr>
                                <w:rFonts w:hint="eastAsia"/>
                                <w:sz w:val="16"/>
                                <w:szCs w:val="16"/>
                              </w:rPr>
                              <w:t>•</w:t>
                            </w:r>
                            <w:r w:rsidRPr="003E7072">
                              <w:rPr>
                                <w:sz w:val="16"/>
                                <w:szCs w:val="16"/>
                              </w:rPr>
                              <w:t xml:space="preserve"> Major incident response.  </w:t>
                            </w:r>
                          </w:p>
                          <w:p w14:paraId="52C8FE41" w14:textId="77777777" w:rsidR="00A11667" w:rsidRPr="003E7072" w:rsidRDefault="00A11667" w:rsidP="00A11667">
                            <w:pPr>
                              <w:spacing w:after="0"/>
                              <w:rPr>
                                <w:sz w:val="16"/>
                                <w:szCs w:val="16"/>
                              </w:rPr>
                            </w:pPr>
                            <w:r w:rsidRPr="003E7072">
                              <w:rPr>
                                <w:rFonts w:hint="eastAsia"/>
                                <w:sz w:val="16"/>
                                <w:szCs w:val="16"/>
                              </w:rPr>
                              <w:t>•</w:t>
                            </w:r>
                            <w:r w:rsidRPr="003E7072">
                              <w:rPr>
                                <w:sz w:val="16"/>
                                <w:szCs w:val="16"/>
                              </w:rPr>
                              <w:t xml:space="preserve"> Doctor</w:t>
                            </w:r>
                            <w:r w:rsidRPr="003E7072">
                              <w:rPr>
                                <w:rFonts w:hint="eastAsia"/>
                                <w:sz w:val="16"/>
                                <w:szCs w:val="16"/>
                              </w:rPr>
                              <w:t>’</w:t>
                            </w:r>
                            <w:r w:rsidRPr="003E7072">
                              <w:rPr>
                                <w:sz w:val="16"/>
                                <w:szCs w:val="16"/>
                              </w:rPr>
                              <w:t xml:space="preserve">s urgent medical admission requests.  </w:t>
                            </w:r>
                          </w:p>
                          <w:p w14:paraId="03CED789" w14:textId="77777777" w:rsidR="00A11667" w:rsidRPr="003E7072" w:rsidRDefault="00A11667" w:rsidP="00A11667">
                            <w:pPr>
                              <w:spacing w:after="0"/>
                              <w:rPr>
                                <w:sz w:val="16"/>
                                <w:szCs w:val="16"/>
                              </w:rPr>
                            </w:pPr>
                            <w:r w:rsidRPr="003E7072">
                              <w:rPr>
                                <w:rFonts w:hint="eastAsia"/>
                                <w:sz w:val="16"/>
                                <w:szCs w:val="16"/>
                              </w:rPr>
                              <w:t>•</w:t>
                            </w:r>
                            <w:r w:rsidRPr="003E7072">
                              <w:rPr>
                                <w:sz w:val="16"/>
                                <w:szCs w:val="16"/>
                              </w:rPr>
                              <w:t xml:space="preserve"> High dependency, urgent inter-hospital transfers.  </w:t>
                            </w:r>
                          </w:p>
                          <w:p w14:paraId="0B80AE6F" w14:textId="312F6708" w:rsidR="00076F47" w:rsidRPr="003E7072" w:rsidRDefault="00A11667" w:rsidP="00A11667">
                            <w:pPr>
                              <w:rPr>
                                <w:sz w:val="16"/>
                                <w:szCs w:val="16"/>
                              </w:rPr>
                            </w:pPr>
                            <w:r w:rsidRPr="003E7072">
                              <w:rPr>
                                <w:sz w:val="16"/>
                                <w:szCs w:val="16"/>
                              </w:rPr>
                              <w:t xml:space="preserve">They also partner with nonprofit or community-based organisations for non-urgent transport, first responders, and event coverage. Air ambulance services are mainly charity-funded, although NHS staff are involved in their running.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9C1DE" id="Text Box 4" o:spid="_x0000_s1028" type="#_x0000_t202" style="position:absolute;margin-left:159.65pt;margin-top:15.6pt;width:170.3pt;height:180.9pt;z-index:-251699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" strokeweight=".5pt">
                <v:textbox>
                  <w:txbxContent>
                    <w:p w14:paraId="530E6EB0" w14:textId="77777777" w:rsidR="00A11667" w:rsidRPr="003E7072" w:rsidRDefault="00A11667" w:rsidP="00A11667">
                      <w:pPr>
                        <w:spacing w:after="0"/>
                        <w:rPr>
                          <w:sz w:val="16"/>
                          <w:szCs w:val="16"/>
                        </w:rPr>
                      </w:pPr>
                      <w:r w:rsidRPr="003E7072">
                        <w:rPr>
                          <w:sz w:val="16"/>
                          <w:szCs w:val="16"/>
                        </w:rPr>
                        <w:t>They handle:</w:t>
                      </w:r>
                    </w:p>
                    <w:p w14:paraId="188DBC21" w14:textId="0E22406E" w:rsidR="00A11667" w:rsidRPr="003E7072" w:rsidRDefault="00A11667" w:rsidP="00A11667">
                      <w:pPr>
                        <w:spacing w:after="0"/>
                        <w:rPr>
                          <w:sz w:val="16"/>
                          <w:szCs w:val="16"/>
                        </w:rPr>
                      </w:pPr>
                      <w:r w:rsidRPr="003E7072">
                        <w:rPr>
                          <w:rFonts w:hint="eastAsia"/>
                          <w:sz w:val="16"/>
                          <w:szCs w:val="16"/>
                        </w:rPr>
                        <w:t>•</w:t>
                      </w:r>
                      <w:r w:rsidRPr="003E7072">
                        <w:rPr>
                          <w:sz w:val="16"/>
                          <w:szCs w:val="16"/>
                        </w:rPr>
                        <w:t xml:space="preserve"> 999 and 111 emergency calls and urgent calls.  </w:t>
                      </w:r>
                    </w:p>
                    <w:p w14:paraId="107701F4" w14:textId="77777777" w:rsidR="00A11667" w:rsidRPr="003E7072" w:rsidRDefault="00A11667" w:rsidP="00A11667">
                      <w:pPr>
                        <w:spacing w:after="0"/>
                        <w:rPr>
                          <w:sz w:val="16"/>
                          <w:szCs w:val="16"/>
                        </w:rPr>
                      </w:pPr>
                      <w:r w:rsidRPr="003E7072">
                        <w:rPr>
                          <w:rFonts w:hint="eastAsia"/>
                          <w:sz w:val="16"/>
                          <w:szCs w:val="16"/>
                        </w:rPr>
                        <w:t>•</w:t>
                      </w:r>
                      <w:r w:rsidRPr="003E7072">
                        <w:rPr>
                          <w:sz w:val="16"/>
                          <w:szCs w:val="16"/>
                        </w:rPr>
                        <w:t xml:space="preserve"> Patient transport between hospitals.  </w:t>
                      </w:r>
                    </w:p>
                    <w:p w14:paraId="40929773" w14:textId="77777777" w:rsidR="00A11667" w:rsidRPr="003E7072" w:rsidRDefault="00A11667" w:rsidP="00A11667">
                      <w:pPr>
                        <w:spacing w:after="0"/>
                        <w:rPr>
                          <w:sz w:val="16"/>
                          <w:szCs w:val="16"/>
                        </w:rPr>
                      </w:pPr>
                      <w:r w:rsidRPr="003E7072">
                        <w:rPr>
                          <w:rFonts w:hint="eastAsia"/>
                          <w:sz w:val="16"/>
                          <w:szCs w:val="16"/>
                        </w:rPr>
                        <w:t>•</w:t>
                      </w:r>
                      <w:r w:rsidRPr="003E7072">
                        <w:rPr>
                          <w:sz w:val="16"/>
                          <w:szCs w:val="16"/>
                        </w:rPr>
                        <w:t xml:space="preserve"> Major incident response.  </w:t>
                      </w:r>
                    </w:p>
                    <w:p w14:paraId="52C8FE41" w14:textId="77777777" w:rsidR="00A11667" w:rsidRPr="003E7072" w:rsidRDefault="00A11667" w:rsidP="00A11667">
                      <w:pPr>
                        <w:spacing w:after="0"/>
                        <w:rPr>
                          <w:sz w:val="16"/>
                          <w:szCs w:val="16"/>
                        </w:rPr>
                      </w:pPr>
                      <w:r w:rsidRPr="003E7072">
                        <w:rPr>
                          <w:rFonts w:hint="eastAsia"/>
                          <w:sz w:val="16"/>
                          <w:szCs w:val="16"/>
                        </w:rPr>
                        <w:t>•</w:t>
                      </w:r>
                      <w:r w:rsidRPr="003E7072">
                        <w:rPr>
                          <w:sz w:val="16"/>
                          <w:szCs w:val="16"/>
                        </w:rPr>
                        <w:t xml:space="preserve"> Doctor</w:t>
                      </w:r>
                      <w:r w:rsidRPr="003E7072">
                        <w:rPr>
                          <w:rFonts w:hint="eastAsia"/>
                          <w:sz w:val="16"/>
                          <w:szCs w:val="16"/>
                        </w:rPr>
                        <w:t>’</w:t>
                      </w:r>
                      <w:r w:rsidRPr="003E7072">
                        <w:rPr>
                          <w:sz w:val="16"/>
                          <w:szCs w:val="16"/>
                        </w:rPr>
                        <w:t xml:space="preserve">s urgent medical admission requests.  </w:t>
                      </w:r>
                    </w:p>
                    <w:p w14:paraId="03CED789" w14:textId="77777777" w:rsidR="00A11667" w:rsidRPr="003E7072" w:rsidRDefault="00A11667" w:rsidP="00A11667">
                      <w:pPr>
                        <w:spacing w:after="0"/>
                        <w:rPr>
                          <w:sz w:val="16"/>
                          <w:szCs w:val="16"/>
                        </w:rPr>
                      </w:pPr>
                      <w:r w:rsidRPr="003E7072">
                        <w:rPr>
                          <w:rFonts w:hint="eastAsia"/>
                          <w:sz w:val="16"/>
                          <w:szCs w:val="16"/>
                        </w:rPr>
                        <w:t>•</w:t>
                      </w:r>
                      <w:r w:rsidRPr="003E7072">
                        <w:rPr>
                          <w:sz w:val="16"/>
                          <w:szCs w:val="16"/>
                        </w:rPr>
                        <w:t xml:space="preserve"> High dependency, urgent inter-hospital transfers.  </w:t>
                      </w:r>
                    </w:p>
                    <w:p w14:paraId="0B80AE6F" w14:textId="312F6708" w:rsidR="00076F47" w:rsidRPr="003E7072" w:rsidRDefault="00A11667" w:rsidP="00A11667">
                      <w:pPr>
                        <w:rPr>
                          <w:sz w:val="16"/>
                          <w:szCs w:val="16"/>
                        </w:rPr>
                      </w:pPr>
                      <w:r w:rsidRPr="003E7072">
                        <w:rPr>
                          <w:sz w:val="16"/>
                          <w:szCs w:val="16"/>
                        </w:rPr>
                        <w:t xml:space="preserve">They also partner with nonprofit or community-based organisations for non-urgent transport, first responders, and event coverage. Air ambulance services are mainly charity-funded, although NHS staff are involved in their running.  </w:t>
                      </w:r>
                    </w:p>
                  </w:txbxContent>
                </v:textbox>
                <w10:wrap type="tight"/>
              </v:shape>
            </w:pict>
          </mc:Fallback>
        </mc:AlternateContent>
      </w:r>
      <w:r w:rsidR="003E7072">
        <w:rPr>
          <w:b/>
          <w:bCs/>
          <w:noProof/>
        </w:rPr>
        <mc:AlternateContent>
          <mc:Choice Requires="wps">
            <w:drawing>
              <wp:anchor distT="45720" distB="45720" distL="114300" distR="114300" simplePos="0" relativeHeight="251694592" behindDoc="1" locked="0" layoutInCell="1" allowOverlap="1" wp14:anchorId="76A58DD7" wp14:editId="5E473FC4">
                <wp:simplePos x="0" y="0"/>
                <wp:positionH relativeFrom="column">
                  <wp:posOffset>-866775</wp:posOffset>
                </wp:positionH>
                <wp:positionV relativeFrom="paragraph">
                  <wp:posOffset>190500</wp:posOffset>
                </wp:positionV>
                <wp:extent cx="2830195" cy="2242185"/>
                <wp:effectExtent l="0" t="0" r="27305" b="24765"/>
                <wp:wrapTight wrapText="bothSides">
                  <wp:wrapPolygon edited="0">
                    <wp:start x="0" y="0"/>
                    <wp:lineTo x="0" y="21655"/>
                    <wp:lineTo x="21663" y="21655"/>
                    <wp:lineTo x="21663" y="0"/>
                    <wp:lineTo x="0" y="0"/>
                  </wp:wrapPolygon>
                </wp:wrapTight>
                <wp:docPr id="1712074077" name="Text Box 8"/>
                <wp:cNvGraphicFramePr/>
                <a:graphic xmlns:a="http://schemas.openxmlformats.org/drawingml/2006/main">
                  <a:graphicData uri="http://schemas.microsoft.com/office/word/2010/wordprocessingShape">
                    <wps:wsp>
                      <wps:cNvSpPr txBox="1"/>
                      <wps:spPr>
                        <a:xfrm>
                          <a:off x="0" y="0"/>
                          <a:ext cx="2830195" cy="2242185"/>
                        </a:xfrm>
                        <a:prstGeom prst="rect">
                          <a:avLst/>
                        </a:prstGeom>
                        <a:solidFill>
                          <a:prstClr val="white"/>
                        </a:solidFill>
                        <a:ln w="6350">
                          <a:solidFill>
                            <a:prstClr val="black"/>
                          </a:solidFill>
                        </a:ln>
                      </wps:spPr>
                      <wps:txbx>
                        <w:txbxContent>
                          <w:p w14:paraId="13BE4CDB" w14:textId="77777777" w:rsidR="00FD6D18" w:rsidRPr="00DF69CA" w:rsidRDefault="00FD6D18" w:rsidP="00FD6D18">
                            <w:pPr>
                              <w:rPr>
                                <w:rFonts w:ascii="Times New Roman" w:hAnsi="Times New Roman"/>
                                <w:sz w:val="16"/>
                                <w:szCs w:val="16"/>
                                <w:lang w:val="lt-LT"/>
                              </w:rPr>
                            </w:pPr>
                            <w:r w:rsidRPr="00DF69CA">
                              <w:rPr>
                                <w:rFonts w:ascii="Times New Roman" w:hAnsi="Times New Roman"/>
                                <w:sz w:val="16"/>
                                <w:szCs w:val="16"/>
                                <w:lang w:val="lt-LT"/>
                              </w:rPr>
                              <w:t xml:space="preserve">UK ambulance services are integral to emergency response, critical care provision, and patient safety in transit. This essay provides an in-depth summary of how these services are structured, what led to their origin, how they currently function, and two of the most critical challenges they now face. </w:t>
                            </w:r>
                          </w:p>
                          <w:p w14:paraId="715D0B42" w14:textId="06972503" w:rsidR="00E342F9" w:rsidRPr="00DF69CA" w:rsidRDefault="00FD6D18" w:rsidP="00FD6D18">
                            <w:pPr>
                              <w:rPr>
                                <w:rFonts w:ascii="Times New Roman" w:hAnsi="Times New Roman"/>
                                <w:sz w:val="22"/>
                                <w:szCs w:val="22"/>
                                <w:lang w:val="lt-LT"/>
                              </w:rPr>
                            </w:pPr>
                            <w:r w:rsidRPr="00DF69CA">
                              <w:rPr>
                                <w:rFonts w:ascii="Times New Roman" w:hAnsi="Times New Roman"/>
                                <w:sz w:val="16"/>
                                <w:szCs w:val="16"/>
                                <w:lang w:val="lt-LT"/>
                              </w:rPr>
                              <w:t>Ambulance services in the UK deliver emergency medical support to people suffering from acute illness or injury, operating primarily through the National Health Service (NHS). As an NHS service, it is public in nature and free for everyone, including tourists, to use. There are 14 key NHS organisations providing ambulances, 11 in England, one each in Scotland, Wales, and Northern Ireland. To seek emergency help, the public can call 999 or access NHS 111 for short-term but non-life-threatening medical needs. Ambulance services don</w:t>
                            </w:r>
                            <w:r w:rsidRPr="00DF69CA">
                              <w:rPr>
                                <w:rFonts w:ascii="Times New Roman" w:hAnsi="Times New Roman" w:hint="eastAsia"/>
                                <w:sz w:val="16"/>
                                <w:szCs w:val="16"/>
                                <w:lang w:val="lt-LT"/>
                              </w:rPr>
                              <w:t>’</w:t>
                            </w:r>
                            <w:r w:rsidRPr="00DF69CA">
                              <w:rPr>
                                <w:rFonts w:ascii="Times New Roman" w:hAnsi="Times New Roman"/>
                                <w:sz w:val="16"/>
                                <w:szCs w:val="16"/>
                                <w:lang w:val="lt-LT"/>
                              </w:rPr>
                              <w:t>t just respond to emergencies.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58DD7" id="Text Box 8" o:spid="_x0000_s1029" type="#_x0000_t202" style="position:absolute;margin-left:-68.25pt;margin-top:15pt;width:222.85pt;height:176.55pt;z-index:-251621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" strokeweight=".5pt">
                <v:textbox>
                  <w:txbxContent>
                    <w:p w14:paraId="13BE4CDB" w14:textId="77777777" w:rsidR="00FD6D18" w:rsidRPr="00DF69CA" w:rsidRDefault="00FD6D18" w:rsidP="00FD6D18">
                      <w:pPr>
                        <w:rPr>
                          <w:rFonts w:ascii="Times New Roman" w:hAnsi="Times New Roman"/>
                          <w:sz w:val="16"/>
                          <w:szCs w:val="16"/>
                          <w:lang w:val="lt-LT"/>
                        </w:rPr>
                      </w:pPr>
                      <w:r w:rsidRPr="00DF69CA">
                        <w:rPr>
                          <w:rFonts w:ascii="Times New Roman" w:hAnsi="Times New Roman"/>
                          <w:sz w:val="16"/>
                          <w:szCs w:val="16"/>
                          <w:lang w:val="lt-LT"/>
                        </w:rPr>
                        <w:t xml:space="preserve">UK ambulance services are integral to emergency response, critical care provision, and patient safety in transit. This essay provides an in-depth summary of how these services are structured, what led to their origin, how they currently function, and two of the most critical challenges they now face. </w:t>
                      </w:r>
                    </w:p>
                    <w:p w14:paraId="715D0B42" w14:textId="06972503" w:rsidR="00E342F9" w:rsidRPr="00DF69CA" w:rsidRDefault="00FD6D18" w:rsidP="00FD6D18">
                      <w:pPr>
                        <w:rPr>
                          <w:rFonts w:ascii="Times New Roman" w:hAnsi="Times New Roman"/>
                          <w:sz w:val="22"/>
                          <w:szCs w:val="22"/>
                          <w:lang w:val="lt-LT"/>
                        </w:rPr>
                      </w:pPr>
                      <w:r w:rsidRPr="00DF69CA">
                        <w:rPr>
                          <w:rFonts w:ascii="Times New Roman" w:hAnsi="Times New Roman"/>
                          <w:sz w:val="16"/>
                          <w:szCs w:val="16"/>
                          <w:lang w:val="lt-LT"/>
                        </w:rPr>
                        <w:t>Ambulance services in the UK deliver emergency medical support to people suffering from acute illness or injury, operating primarily through the National Health Service (NHS). As an NHS service, it is public in nature and free for everyone, including tourists, to use. There are 14 key NHS organisations providing ambulances, 11 in England, one each in Scotland, Wales, and Northern Ireland. To seek emergency help, the public can call 999 or access NHS 111 for short-term but non-life-threatening medical needs. Ambulance services don</w:t>
                      </w:r>
                      <w:r w:rsidRPr="00DF69CA">
                        <w:rPr>
                          <w:rFonts w:ascii="Times New Roman" w:hAnsi="Times New Roman" w:hint="eastAsia"/>
                          <w:sz w:val="16"/>
                          <w:szCs w:val="16"/>
                          <w:lang w:val="lt-LT"/>
                        </w:rPr>
                        <w:t>’</w:t>
                      </w:r>
                      <w:r w:rsidRPr="00DF69CA">
                        <w:rPr>
                          <w:rFonts w:ascii="Times New Roman" w:hAnsi="Times New Roman"/>
                          <w:sz w:val="16"/>
                          <w:szCs w:val="16"/>
                          <w:lang w:val="lt-LT"/>
                        </w:rPr>
                        <w:t>t just respond to emergencies.</w:t>
                      </w:r>
                    </w:p>
                  </w:txbxContent>
                </v:textbox>
                <w10:wrap type="tight"/>
              </v:shape>
            </w:pict>
          </mc:Fallback>
        </mc:AlternateContent>
      </w:r>
      <w:r w:rsidR="00F12EBA">
        <w:rPr>
          <w:b/>
          <w:bCs/>
          <w:noProof/>
        </w:rPr>
        <mc:AlternateContent>
          <mc:Choice Requires="wps">
            <w:drawing>
              <wp:anchor distT="45720" distB="45720" distL="114300" distR="114300" simplePos="0" relativeHeight="251639296" behindDoc="1" locked="0" layoutInCell="1" allowOverlap="1" wp14:anchorId="4E703D54" wp14:editId="04A249D3">
                <wp:simplePos x="0" y="0"/>
                <wp:positionH relativeFrom="column">
                  <wp:posOffset>4301490</wp:posOffset>
                </wp:positionH>
                <wp:positionV relativeFrom="paragraph">
                  <wp:posOffset>245745</wp:posOffset>
                </wp:positionV>
                <wp:extent cx="2583815" cy="3368675"/>
                <wp:effectExtent l="0" t="0" r="26035" b="22225"/>
                <wp:wrapThrough wrapText="bothSides">
                  <wp:wrapPolygon edited="0">
                    <wp:start x="0" y="0"/>
                    <wp:lineTo x="0" y="21620"/>
                    <wp:lineTo x="21658" y="21620"/>
                    <wp:lineTo x="21658" y="0"/>
                    <wp:lineTo x="0" y="0"/>
                  </wp:wrapPolygon>
                </wp:wrapThrough>
                <wp:docPr id="978566887" name="Text Box 6"/>
                <wp:cNvGraphicFramePr/>
                <a:graphic xmlns:a="http://schemas.openxmlformats.org/drawingml/2006/main">
                  <a:graphicData uri="http://schemas.microsoft.com/office/word/2010/wordprocessingShape">
                    <wps:wsp>
                      <wps:cNvSpPr txBox="1"/>
                      <wps:spPr>
                        <a:xfrm>
                          <a:off x="0" y="0"/>
                          <a:ext cx="2583815" cy="3368675"/>
                        </a:xfrm>
                        <a:prstGeom prst="rect">
                          <a:avLst/>
                        </a:prstGeom>
                        <a:solidFill>
                          <a:prstClr val="white"/>
                        </a:solidFill>
                        <a:ln w="6350">
                          <a:solidFill>
                            <a:prstClr val="black"/>
                          </a:solidFill>
                        </a:ln>
                      </wps:spPr>
                      <wps:txbx>
                        <w:txbxContent>
                          <w:p w14:paraId="46378BED" w14:textId="77777777" w:rsidR="004C5DDF" w:rsidRPr="004C5DDF" w:rsidRDefault="004C5DDF" w:rsidP="004C5DDF">
                            <w:pPr>
                              <w:spacing w:after="0"/>
                              <w:rPr>
                                <w:sz w:val="16"/>
                                <w:szCs w:val="16"/>
                              </w:rPr>
                            </w:pPr>
                            <w:r w:rsidRPr="004C5DDF">
                              <w:rPr>
                                <w:sz w:val="16"/>
                                <w:szCs w:val="16"/>
                              </w:rPr>
                              <w:t xml:space="preserve">UK ambulance services have a background with their inception from the 11th-century charity of the Knights of St. John. Formal ambulance transport started in 1882, with St John Ambulance, and continued to expand steadily throughout the 20th century:  </w:t>
                            </w:r>
                          </w:p>
                          <w:p w14:paraId="5BFFE208"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1882: St John Ambulance begins free transport for the poor.  </w:t>
                            </w:r>
                          </w:p>
                          <w:p w14:paraId="028F2C12"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1912: Motorised ambulances replace horse-drawn vehicles.  </w:t>
                            </w:r>
                          </w:p>
                          <w:p w14:paraId="499A55E0"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1937: The first emergency telephone number, </w:t>
                            </w:r>
                            <w:r w:rsidRPr="004C5DDF">
                              <w:rPr>
                                <w:rFonts w:hint="eastAsia"/>
                                <w:sz w:val="16"/>
                                <w:szCs w:val="16"/>
                              </w:rPr>
                              <w:t>“</w:t>
                            </w:r>
                            <w:r w:rsidRPr="004C5DDF">
                              <w:rPr>
                                <w:sz w:val="16"/>
                                <w:szCs w:val="16"/>
                              </w:rPr>
                              <w:t>999,</w:t>
                            </w:r>
                            <w:r w:rsidRPr="004C5DDF">
                              <w:rPr>
                                <w:rFonts w:hint="eastAsia"/>
                                <w:sz w:val="16"/>
                                <w:szCs w:val="16"/>
                              </w:rPr>
                              <w:t>”</w:t>
                            </w:r>
                            <w:r w:rsidRPr="004C5DDF">
                              <w:rPr>
                                <w:sz w:val="16"/>
                                <w:szCs w:val="16"/>
                              </w:rPr>
                              <w:t xml:space="preserve"> is introduced.  </w:t>
                            </w:r>
                          </w:p>
                          <w:p w14:paraId="40DD5A14"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1946: NHS Act requires local authorities to provide ambulances.  </w:t>
                            </w:r>
                          </w:p>
                          <w:p w14:paraId="06D58ABC"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1973</w:t>
                            </w:r>
                            <w:r w:rsidRPr="004C5DDF">
                              <w:rPr>
                                <w:rFonts w:hint="eastAsia"/>
                                <w:sz w:val="16"/>
                                <w:szCs w:val="16"/>
                              </w:rPr>
                              <w:t>–</w:t>
                            </w:r>
                            <w:r w:rsidRPr="004C5DDF">
                              <w:rPr>
                                <w:sz w:val="16"/>
                                <w:szCs w:val="16"/>
                              </w:rPr>
                              <w:t xml:space="preserve">1974: Services shift from local to central government control.  </w:t>
                            </w:r>
                          </w:p>
                          <w:p w14:paraId="4937FD20"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2005: Consolidation: 31 trusts merge into 13 organisations in England.  </w:t>
                            </w:r>
                          </w:p>
                          <w:p w14:paraId="03F6A2A0"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2022: Introduction of integrated care boards for commissioning.  </w:t>
                            </w:r>
                          </w:p>
                          <w:p w14:paraId="330F47FA" w14:textId="27C97A1E" w:rsidR="00DB41CE" w:rsidRPr="004C5DDF" w:rsidRDefault="004C5DDF" w:rsidP="004C5DDF">
                            <w:pPr>
                              <w:rPr>
                                <w:sz w:val="16"/>
                                <w:szCs w:val="16"/>
                              </w:rPr>
                            </w:pPr>
                            <w:r w:rsidRPr="004C5DDF">
                              <w:rPr>
                                <w:sz w:val="16"/>
                                <w:szCs w:val="16"/>
                              </w:rPr>
                              <w:t>Innovations include paramedic training (starting in 1971), the introduction of portable defibrillators (in the 1990s), and increasing professionalism over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703D54" id="Text Box 6" o:spid="_x0000_s1030" type="#_x0000_t202" style="position:absolute;margin-left:338.7pt;margin-top:19.35pt;width:203.45pt;height:265.25pt;z-index:-25167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" strokeweight=".5pt">
                <v:textbox>
                  <w:txbxContent>
                    <w:p w14:paraId="46378BED" w14:textId="77777777" w:rsidR="004C5DDF" w:rsidRPr="004C5DDF" w:rsidRDefault="004C5DDF" w:rsidP="004C5DDF">
                      <w:pPr>
                        <w:spacing w:after="0"/>
                        <w:rPr>
                          <w:sz w:val="16"/>
                          <w:szCs w:val="16"/>
                        </w:rPr>
                      </w:pPr>
                      <w:r w:rsidRPr="004C5DDF">
                        <w:rPr>
                          <w:sz w:val="16"/>
                          <w:szCs w:val="16"/>
                        </w:rPr>
                        <w:t xml:space="preserve">UK ambulance services have a background with their inception from the 11th-century charity of the Knights of St. John. Formal ambulance transport started in 1882, with St John Ambulance, and continued to expand steadily throughout the 20th century:  </w:t>
                      </w:r>
                    </w:p>
                    <w:p w14:paraId="5BFFE208"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1882: St John Ambulance begins free transport for the poor.  </w:t>
                      </w:r>
                    </w:p>
                    <w:p w14:paraId="028F2C12"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1912: Motorised ambulances replace horse-drawn vehicles.  </w:t>
                      </w:r>
                    </w:p>
                    <w:p w14:paraId="499A55E0"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1937: The first emergency telephone number, </w:t>
                      </w:r>
                      <w:r w:rsidRPr="004C5DDF">
                        <w:rPr>
                          <w:rFonts w:hint="eastAsia"/>
                          <w:sz w:val="16"/>
                          <w:szCs w:val="16"/>
                        </w:rPr>
                        <w:t>“</w:t>
                      </w:r>
                      <w:r w:rsidRPr="004C5DDF">
                        <w:rPr>
                          <w:sz w:val="16"/>
                          <w:szCs w:val="16"/>
                        </w:rPr>
                        <w:t>999,</w:t>
                      </w:r>
                      <w:r w:rsidRPr="004C5DDF">
                        <w:rPr>
                          <w:rFonts w:hint="eastAsia"/>
                          <w:sz w:val="16"/>
                          <w:szCs w:val="16"/>
                        </w:rPr>
                        <w:t>”</w:t>
                      </w:r>
                      <w:r w:rsidRPr="004C5DDF">
                        <w:rPr>
                          <w:sz w:val="16"/>
                          <w:szCs w:val="16"/>
                        </w:rPr>
                        <w:t xml:space="preserve"> is introduced.  </w:t>
                      </w:r>
                    </w:p>
                    <w:p w14:paraId="40DD5A14"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1946: NHS Act requires local authorities to provide ambulances.  </w:t>
                      </w:r>
                    </w:p>
                    <w:p w14:paraId="06D58ABC"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1973</w:t>
                      </w:r>
                      <w:r w:rsidRPr="004C5DDF">
                        <w:rPr>
                          <w:rFonts w:hint="eastAsia"/>
                          <w:sz w:val="16"/>
                          <w:szCs w:val="16"/>
                        </w:rPr>
                        <w:t>–</w:t>
                      </w:r>
                      <w:r w:rsidRPr="004C5DDF">
                        <w:rPr>
                          <w:sz w:val="16"/>
                          <w:szCs w:val="16"/>
                        </w:rPr>
                        <w:t xml:space="preserve">1974: Services shift from local to central government control.  </w:t>
                      </w:r>
                    </w:p>
                    <w:p w14:paraId="4937FD20"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2005: Consolidation: 31 trusts merge into 13 organisations in England.  </w:t>
                      </w:r>
                    </w:p>
                    <w:p w14:paraId="03F6A2A0" w14:textId="77777777" w:rsidR="004C5DDF" w:rsidRPr="004C5DDF" w:rsidRDefault="004C5DDF" w:rsidP="004C5DDF">
                      <w:pPr>
                        <w:spacing w:after="0"/>
                        <w:rPr>
                          <w:sz w:val="16"/>
                          <w:szCs w:val="16"/>
                        </w:rPr>
                      </w:pPr>
                      <w:r w:rsidRPr="004C5DDF">
                        <w:rPr>
                          <w:rFonts w:hint="eastAsia"/>
                          <w:sz w:val="16"/>
                          <w:szCs w:val="16"/>
                        </w:rPr>
                        <w:t>•</w:t>
                      </w:r>
                      <w:r w:rsidRPr="004C5DDF">
                        <w:rPr>
                          <w:sz w:val="16"/>
                          <w:szCs w:val="16"/>
                        </w:rPr>
                        <w:t xml:space="preserve"> 2022: Introduction of integrated care boards for commissioning.  </w:t>
                      </w:r>
                    </w:p>
                    <w:p w14:paraId="330F47FA" w14:textId="27C97A1E" w:rsidR="00DB41CE" w:rsidRPr="004C5DDF" w:rsidRDefault="004C5DDF" w:rsidP="004C5DDF">
                      <w:pPr>
                        <w:rPr>
                          <w:sz w:val="16"/>
                          <w:szCs w:val="16"/>
                        </w:rPr>
                      </w:pPr>
                      <w:r w:rsidRPr="004C5DDF">
                        <w:rPr>
                          <w:sz w:val="16"/>
                          <w:szCs w:val="16"/>
                        </w:rPr>
                        <w:t>Innovations include paramedic training (starting in 1971), the introduction of portable defibrillators (in the 1990s), and increasing professionalism over time.</w:t>
                      </w:r>
                    </w:p>
                  </w:txbxContent>
                </v:textbox>
                <w10:wrap type="through"/>
              </v:shape>
            </w:pict>
          </mc:Fallback>
        </mc:AlternateContent>
      </w:r>
      <w:r w:rsidR="00F12EBA">
        <w:rPr>
          <w:b/>
          <w:bCs/>
          <w:noProof/>
        </w:rPr>
        <mc:AlternateContent>
          <mc:Choice Requires="wps">
            <w:drawing>
              <wp:anchor distT="45720" distB="45720" distL="114300" distR="114300" simplePos="0" relativeHeight="251667968" behindDoc="1" locked="0" layoutInCell="1" allowOverlap="1" wp14:anchorId="3AF131D2" wp14:editId="6BAADDDC">
                <wp:simplePos x="0" y="0"/>
                <wp:positionH relativeFrom="column">
                  <wp:posOffset>7124065</wp:posOffset>
                </wp:positionH>
                <wp:positionV relativeFrom="paragraph">
                  <wp:posOffset>206375</wp:posOffset>
                </wp:positionV>
                <wp:extent cx="2463800" cy="3408045"/>
                <wp:effectExtent l="0" t="0" r="12700" b="20955"/>
                <wp:wrapTight wrapText="bothSides">
                  <wp:wrapPolygon edited="0">
                    <wp:start x="0" y="0"/>
                    <wp:lineTo x="0" y="21612"/>
                    <wp:lineTo x="21544" y="21612"/>
                    <wp:lineTo x="21544" y="0"/>
                    <wp:lineTo x="0" y="0"/>
                  </wp:wrapPolygon>
                </wp:wrapTight>
                <wp:docPr id="407988914" name="Text Box 7"/>
                <wp:cNvGraphicFramePr/>
                <a:graphic xmlns:a="http://schemas.openxmlformats.org/drawingml/2006/main">
                  <a:graphicData uri="http://schemas.microsoft.com/office/word/2010/wordprocessingShape">
                    <wps:wsp>
                      <wps:cNvSpPr txBox="1"/>
                      <wps:spPr>
                        <a:xfrm>
                          <a:off x="0" y="0"/>
                          <a:ext cx="2463800" cy="3408045"/>
                        </a:xfrm>
                        <a:prstGeom prst="rect">
                          <a:avLst/>
                        </a:prstGeom>
                        <a:solidFill>
                          <a:prstClr val="white"/>
                        </a:solidFill>
                        <a:ln w="6350">
                          <a:solidFill>
                            <a:prstClr val="black"/>
                          </a:solidFill>
                        </a:ln>
                      </wps:spPr>
                      <wps:txbx>
                        <w:txbxContent>
                          <w:p w14:paraId="0019F60C" w14:textId="77777777" w:rsidR="00DF69CA" w:rsidRPr="00C02286" w:rsidRDefault="00DF69CA" w:rsidP="00DF69CA">
                            <w:pPr>
                              <w:spacing w:after="0"/>
                              <w:rPr>
                                <w:sz w:val="14"/>
                                <w:szCs w:val="14"/>
                              </w:rPr>
                            </w:pPr>
                            <w:r w:rsidRPr="00C02286">
                              <w:rPr>
                                <w:sz w:val="14"/>
                                <w:szCs w:val="14"/>
                              </w:rPr>
                              <w:t>The UK</w:t>
                            </w:r>
                            <w:r w:rsidRPr="00C02286">
                              <w:rPr>
                                <w:rFonts w:hint="eastAsia"/>
                                <w:sz w:val="14"/>
                                <w:szCs w:val="14"/>
                              </w:rPr>
                              <w:t>’</w:t>
                            </w:r>
                            <w:r w:rsidRPr="00C02286">
                              <w:rPr>
                                <w:sz w:val="14"/>
                                <w:szCs w:val="14"/>
                              </w:rPr>
                              <w:t xml:space="preserve">s ambulance system operates around the clock, answering more than 8 million incidents a year in England alone. The process starts when you call 999 or 111 </w:t>
                            </w:r>
                            <w:r w:rsidRPr="00C02286">
                              <w:rPr>
                                <w:rFonts w:hint="eastAsia"/>
                                <w:sz w:val="14"/>
                                <w:szCs w:val="14"/>
                              </w:rPr>
                              <w:t>—</w:t>
                            </w:r>
                            <w:r w:rsidRPr="00C02286">
                              <w:rPr>
                                <w:sz w:val="14"/>
                                <w:szCs w:val="14"/>
                              </w:rPr>
                              <w:t xml:space="preserve"> it gets assessed and sent to the correct service:  </w:t>
                            </w:r>
                          </w:p>
                          <w:p w14:paraId="7F00DDC2" w14:textId="77777777" w:rsidR="00DF69CA" w:rsidRPr="00C02286" w:rsidRDefault="00DF69CA" w:rsidP="00DF69CA">
                            <w:pPr>
                              <w:spacing w:after="0"/>
                              <w:rPr>
                                <w:sz w:val="14"/>
                                <w:szCs w:val="14"/>
                              </w:rPr>
                            </w:pPr>
                            <w:r w:rsidRPr="00C02286">
                              <w:rPr>
                                <w:rFonts w:hint="eastAsia"/>
                                <w:sz w:val="14"/>
                                <w:szCs w:val="14"/>
                              </w:rPr>
                              <w:t>•</w:t>
                            </w:r>
                            <w:r w:rsidRPr="00C02286">
                              <w:rPr>
                                <w:sz w:val="14"/>
                                <w:szCs w:val="14"/>
                              </w:rPr>
                              <w:tab/>
                              <w:t>Calls are categorised to prioritise those in life-threatening situations.</w:t>
                            </w:r>
                          </w:p>
                          <w:p w14:paraId="5F48638A" w14:textId="77777777" w:rsidR="00DF69CA" w:rsidRPr="00C02286" w:rsidRDefault="00DF69CA" w:rsidP="00DF69CA">
                            <w:pPr>
                              <w:spacing w:after="0"/>
                              <w:rPr>
                                <w:sz w:val="14"/>
                                <w:szCs w:val="14"/>
                              </w:rPr>
                            </w:pPr>
                            <w:r w:rsidRPr="00C02286">
                              <w:rPr>
                                <w:rFonts w:hint="eastAsia"/>
                                <w:sz w:val="14"/>
                                <w:szCs w:val="14"/>
                              </w:rPr>
                              <w:t>•</w:t>
                            </w:r>
                            <w:r w:rsidRPr="00C02286">
                              <w:rPr>
                                <w:sz w:val="14"/>
                                <w:szCs w:val="14"/>
                              </w:rPr>
                              <w:tab/>
                            </w:r>
                            <w:r w:rsidRPr="00C02286">
                              <w:rPr>
                                <w:rFonts w:hint="eastAsia"/>
                                <w:sz w:val="14"/>
                                <w:szCs w:val="14"/>
                              </w:rPr>
                              <w:t>“</w:t>
                            </w:r>
                            <w:r w:rsidRPr="00C02286">
                              <w:rPr>
                                <w:sz w:val="14"/>
                                <w:szCs w:val="14"/>
                              </w:rPr>
                              <w:t>Hear and Treat</w:t>
                            </w:r>
                            <w:r w:rsidRPr="00C02286">
                              <w:rPr>
                                <w:rFonts w:hint="eastAsia"/>
                                <w:sz w:val="14"/>
                                <w:szCs w:val="14"/>
                              </w:rPr>
                              <w:t>”</w:t>
                            </w:r>
                            <w:r w:rsidRPr="00C02286">
                              <w:rPr>
                                <w:sz w:val="14"/>
                                <w:szCs w:val="14"/>
                              </w:rPr>
                              <w:t>: Some issues are resolved over the phone without dispatch.</w:t>
                            </w:r>
                          </w:p>
                          <w:p w14:paraId="771F8F01" w14:textId="77777777" w:rsidR="00DF69CA" w:rsidRPr="00C02286" w:rsidRDefault="00DF69CA" w:rsidP="00DF69CA">
                            <w:pPr>
                              <w:spacing w:after="0"/>
                              <w:rPr>
                                <w:sz w:val="14"/>
                                <w:szCs w:val="14"/>
                              </w:rPr>
                            </w:pPr>
                            <w:r w:rsidRPr="00C02286">
                              <w:rPr>
                                <w:rFonts w:hint="eastAsia"/>
                                <w:sz w:val="14"/>
                                <w:szCs w:val="14"/>
                              </w:rPr>
                              <w:t>•</w:t>
                            </w:r>
                            <w:r w:rsidRPr="00C02286">
                              <w:rPr>
                                <w:sz w:val="14"/>
                                <w:szCs w:val="14"/>
                              </w:rPr>
                              <w:tab/>
                            </w:r>
                            <w:r w:rsidRPr="00C02286">
                              <w:rPr>
                                <w:rFonts w:hint="eastAsia"/>
                                <w:sz w:val="14"/>
                                <w:szCs w:val="14"/>
                              </w:rPr>
                              <w:t>“</w:t>
                            </w:r>
                            <w:r w:rsidRPr="00C02286">
                              <w:rPr>
                                <w:sz w:val="14"/>
                                <w:szCs w:val="14"/>
                              </w:rPr>
                              <w:t>See and Treat</w:t>
                            </w:r>
                            <w:r w:rsidRPr="00C02286">
                              <w:rPr>
                                <w:rFonts w:hint="eastAsia"/>
                                <w:sz w:val="14"/>
                                <w:szCs w:val="14"/>
                              </w:rPr>
                              <w:t>”</w:t>
                            </w:r>
                            <w:r w:rsidRPr="00C02286">
                              <w:rPr>
                                <w:sz w:val="14"/>
                                <w:szCs w:val="14"/>
                              </w:rPr>
                              <w:t>: Crews treat and discharge patients at the scene if safe.</w:t>
                            </w:r>
                          </w:p>
                          <w:p w14:paraId="10BE0C75" w14:textId="77777777" w:rsidR="00DF69CA" w:rsidRPr="00C02286" w:rsidRDefault="00DF69CA" w:rsidP="00DF69CA">
                            <w:pPr>
                              <w:spacing w:after="0"/>
                              <w:rPr>
                                <w:sz w:val="14"/>
                                <w:szCs w:val="14"/>
                              </w:rPr>
                            </w:pPr>
                            <w:r w:rsidRPr="00C02286">
                              <w:rPr>
                                <w:rFonts w:hint="eastAsia"/>
                                <w:sz w:val="14"/>
                                <w:szCs w:val="14"/>
                              </w:rPr>
                              <w:t>•</w:t>
                            </w:r>
                            <w:r w:rsidRPr="00C02286">
                              <w:rPr>
                                <w:sz w:val="14"/>
                                <w:szCs w:val="14"/>
                              </w:rPr>
                              <w:tab/>
                            </w:r>
                            <w:r w:rsidRPr="00C02286">
                              <w:rPr>
                                <w:rFonts w:hint="eastAsia"/>
                                <w:sz w:val="14"/>
                                <w:szCs w:val="14"/>
                              </w:rPr>
                              <w:t>“</w:t>
                            </w:r>
                            <w:r w:rsidRPr="00C02286">
                              <w:rPr>
                                <w:sz w:val="14"/>
                                <w:szCs w:val="14"/>
                              </w:rPr>
                              <w:t>See and Convey</w:t>
                            </w:r>
                            <w:r w:rsidRPr="00C02286">
                              <w:rPr>
                                <w:rFonts w:hint="eastAsia"/>
                                <w:sz w:val="14"/>
                                <w:szCs w:val="14"/>
                              </w:rPr>
                              <w:t>”</w:t>
                            </w:r>
                            <w:r w:rsidRPr="00C02286">
                              <w:rPr>
                                <w:sz w:val="14"/>
                                <w:szCs w:val="14"/>
                              </w:rPr>
                              <w:t>: Patients are transported to the most appropriate care centre.</w:t>
                            </w:r>
                          </w:p>
                          <w:p w14:paraId="65F097FA" w14:textId="77777777" w:rsidR="00DF69CA" w:rsidRPr="00C02286" w:rsidRDefault="00DF69CA" w:rsidP="00DF69CA">
                            <w:pPr>
                              <w:spacing w:after="0"/>
                              <w:rPr>
                                <w:sz w:val="14"/>
                                <w:szCs w:val="14"/>
                              </w:rPr>
                            </w:pPr>
                            <w:r w:rsidRPr="00C02286">
                              <w:rPr>
                                <w:rFonts w:hint="eastAsia"/>
                                <w:sz w:val="14"/>
                                <w:szCs w:val="14"/>
                              </w:rPr>
                              <w:t>•</w:t>
                            </w:r>
                            <w:r w:rsidRPr="00C02286">
                              <w:rPr>
                                <w:sz w:val="14"/>
                                <w:szCs w:val="14"/>
                              </w:rPr>
                              <w:tab/>
                              <w:t xml:space="preserve">If further advice is needed, crews contact a clinical </w:t>
                            </w:r>
                            <w:r w:rsidRPr="00C02286">
                              <w:rPr>
                                <w:rFonts w:hint="eastAsia"/>
                                <w:sz w:val="14"/>
                                <w:szCs w:val="14"/>
                              </w:rPr>
                              <w:t>“</w:t>
                            </w:r>
                            <w:r w:rsidRPr="00C02286">
                              <w:rPr>
                                <w:sz w:val="14"/>
                                <w:szCs w:val="14"/>
                              </w:rPr>
                              <w:t>hub</w:t>
                            </w:r>
                            <w:r w:rsidRPr="00C02286">
                              <w:rPr>
                                <w:rFonts w:hint="eastAsia"/>
                                <w:sz w:val="14"/>
                                <w:szCs w:val="14"/>
                              </w:rPr>
                              <w:t>”</w:t>
                            </w:r>
                            <w:r w:rsidRPr="00C02286">
                              <w:rPr>
                                <w:sz w:val="14"/>
                                <w:szCs w:val="14"/>
                              </w:rPr>
                              <w:t xml:space="preserve"> for specialist input.</w:t>
                            </w:r>
                          </w:p>
                          <w:p w14:paraId="5A0349DB" w14:textId="77777777" w:rsidR="00DF69CA" w:rsidRPr="00C02286" w:rsidRDefault="00DF69CA" w:rsidP="00DF69CA">
                            <w:pPr>
                              <w:spacing w:after="0"/>
                              <w:rPr>
                                <w:sz w:val="14"/>
                                <w:szCs w:val="14"/>
                              </w:rPr>
                            </w:pPr>
                            <w:r w:rsidRPr="00C02286">
                              <w:rPr>
                                <w:sz w:val="14"/>
                                <w:szCs w:val="14"/>
                              </w:rPr>
                              <w:t xml:space="preserve">Paramedics, emergency medical technicians, and other types of clinical personnel make up ambulance teams. State-of-the-art units can provide advanced life support and administration of drugs and treatments. Emergency response times and performance of the ambulance system are closely observed. In recent years, efforts have focused on speed of response, precise triaging, and placement of non-urgent cases into alternatives to keep resources for true emergencies. England has ten regional NHS ambulance trusts; Scotland, Wales, and Northern Ireland maintain their own specific trust structures.  </w:t>
                            </w:r>
                          </w:p>
                          <w:p w14:paraId="731E069A" w14:textId="48C9DFBA" w:rsidR="00C44D65" w:rsidRPr="00DF69CA" w:rsidRDefault="00C44D65" w:rsidP="00DF69CA">
                            <w:pPr>
                              <w:spacing w:after="0"/>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131D2" id="Text Box 7" o:spid="_x0000_s1031" type="#_x0000_t202" style="position:absolute;margin-left:560.95pt;margin-top:16.25pt;width:194pt;height:268.35pt;z-index:-25164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" strokeweight=".5pt">
                <v:textbox>
                  <w:txbxContent>
                    <w:p w14:paraId="0019F60C" w14:textId="77777777" w:rsidR="00DF69CA" w:rsidRPr="00C02286" w:rsidRDefault="00DF69CA" w:rsidP="00DF69CA">
                      <w:pPr>
                        <w:spacing w:after="0"/>
                        <w:rPr>
                          <w:sz w:val="14"/>
                          <w:szCs w:val="14"/>
                        </w:rPr>
                      </w:pPr>
                      <w:r w:rsidRPr="00C02286">
                        <w:rPr>
                          <w:sz w:val="14"/>
                          <w:szCs w:val="14"/>
                        </w:rPr>
                        <w:t>The UK</w:t>
                      </w:r>
                      <w:r w:rsidRPr="00C02286">
                        <w:rPr>
                          <w:rFonts w:hint="eastAsia"/>
                          <w:sz w:val="14"/>
                          <w:szCs w:val="14"/>
                        </w:rPr>
                        <w:t>’</w:t>
                      </w:r>
                      <w:r w:rsidRPr="00C02286">
                        <w:rPr>
                          <w:sz w:val="14"/>
                          <w:szCs w:val="14"/>
                        </w:rPr>
                        <w:t xml:space="preserve">s ambulance system operates around the clock, answering more than 8 million incidents a year in England alone. The process starts when you call 999 or 111 </w:t>
                      </w:r>
                      <w:r w:rsidRPr="00C02286">
                        <w:rPr>
                          <w:rFonts w:hint="eastAsia"/>
                          <w:sz w:val="14"/>
                          <w:szCs w:val="14"/>
                        </w:rPr>
                        <w:t>—</w:t>
                      </w:r>
                      <w:r w:rsidRPr="00C02286">
                        <w:rPr>
                          <w:sz w:val="14"/>
                          <w:szCs w:val="14"/>
                        </w:rPr>
                        <w:t xml:space="preserve"> it gets assessed and sent to the correct service:  </w:t>
                      </w:r>
                    </w:p>
                    <w:p w14:paraId="7F00DDC2" w14:textId="77777777" w:rsidR="00DF69CA" w:rsidRPr="00C02286" w:rsidRDefault="00DF69CA" w:rsidP="00DF69CA">
                      <w:pPr>
                        <w:spacing w:after="0"/>
                        <w:rPr>
                          <w:sz w:val="14"/>
                          <w:szCs w:val="14"/>
                        </w:rPr>
                      </w:pPr>
                      <w:r w:rsidRPr="00C02286">
                        <w:rPr>
                          <w:rFonts w:hint="eastAsia"/>
                          <w:sz w:val="14"/>
                          <w:szCs w:val="14"/>
                        </w:rPr>
                        <w:t>•</w:t>
                      </w:r>
                      <w:r w:rsidRPr="00C02286">
                        <w:rPr>
                          <w:sz w:val="14"/>
                          <w:szCs w:val="14"/>
                        </w:rPr>
                        <w:tab/>
                        <w:t>Calls are categorised to prioritise those in life-threatening situations.</w:t>
                      </w:r>
                    </w:p>
                    <w:p w14:paraId="5F48638A" w14:textId="77777777" w:rsidR="00DF69CA" w:rsidRPr="00C02286" w:rsidRDefault="00DF69CA" w:rsidP="00DF69CA">
                      <w:pPr>
                        <w:spacing w:after="0"/>
                        <w:rPr>
                          <w:sz w:val="14"/>
                          <w:szCs w:val="14"/>
                        </w:rPr>
                      </w:pPr>
                      <w:r w:rsidRPr="00C02286">
                        <w:rPr>
                          <w:rFonts w:hint="eastAsia"/>
                          <w:sz w:val="14"/>
                          <w:szCs w:val="14"/>
                        </w:rPr>
                        <w:t>•</w:t>
                      </w:r>
                      <w:r w:rsidRPr="00C02286">
                        <w:rPr>
                          <w:sz w:val="14"/>
                          <w:szCs w:val="14"/>
                        </w:rPr>
                        <w:tab/>
                      </w:r>
                      <w:r w:rsidRPr="00C02286">
                        <w:rPr>
                          <w:rFonts w:hint="eastAsia"/>
                          <w:sz w:val="14"/>
                          <w:szCs w:val="14"/>
                        </w:rPr>
                        <w:t>“</w:t>
                      </w:r>
                      <w:r w:rsidRPr="00C02286">
                        <w:rPr>
                          <w:sz w:val="14"/>
                          <w:szCs w:val="14"/>
                        </w:rPr>
                        <w:t>Hear and Treat</w:t>
                      </w:r>
                      <w:r w:rsidRPr="00C02286">
                        <w:rPr>
                          <w:rFonts w:hint="eastAsia"/>
                          <w:sz w:val="14"/>
                          <w:szCs w:val="14"/>
                        </w:rPr>
                        <w:t>”</w:t>
                      </w:r>
                      <w:r w:rsidRPr="00C02286">
                        <w:rPr>
                          <w:sz w:val="14"/>
                          <w:szCs w:val="14"/>
                        </w:rPr>
                        <w:t>: Some issues are resolved over the phone without dispatch.</w:t>
                      </w:r>
                    </w:p>
                    <w:p w14:paraId="771F8F01" w14:textId="77777777" w:rsidR="00DF69CA" w:rsidRPr="00C02286" w:rsidRDefault="00DF69CA" w:rsidP="00DF69CA">
                      <w:pPr>
                        <w:spacing w:after="0"/>
                        <w:rPr>
                          <w:sz w:val="14"/>
                          <w:szCs w:val="14"/>
                        </w:rPr>
                      </w:pPr>
                      <w:r w:rsidRPr="00C02286">
                        <w:rPr>
                          <w:rFonts w:hint="eastAsia"/>
                          <w:sz w:val="14"/>
                          <w:szCs w:val="14"/>
                        </w:rPr>
                        <w:t>•</w:t>
                      </w:r>
                      <w:r w:rsidRPr="00C02286">
                        <w:rPr>
                          <w:sz w:val="14"/>
                          <w:szCs w:val="14"/>
                        </w:rPr>
                        <w:tab/>
                      </w:r>
                      <w:r w:rsidRPr="00C02286">
                        <w:rPr>
                          <w:rFonts w:hint="eastAsia"/>
                          <w:sz w:val="14"/>
                          <w:szCs w:val="14"/>
                        </w:rPr>
                        <w:t>“</w:t>
                      </w:r>
                      <w:r w:rsidRPr="00C02286">
                        <w:rPr>
                          <w:sz w:val="14"/>
                          <w:szCs w:val="14"/>
                        </w:rPr>
                        <w:t>See and Treat</w:t>
                      </w:r>
                      <w:r w:rsidRPr="00C02286">
                        <w:rPr>
                          <w:rFonts w:hint="eastAsia"/>
                          <w:sz w:val="14"/>
                          <w:szCs w:val="14"/>
                        </w:rPr>
                        <w:t>”</w:t>
                      </w:r>
                      <w:r w:rsidRPr="00C02286">
                        <w:rPr>
                          <w:sz w:val="14"/>
                          <w:szCs w:val="14"/>
                        </w:rPr>
                        <w:t>: Crews treat and discharge patients at the scene if safe.</w:t>
                      </w:r>
                    </w:p>
                    <w:p w14:paraId="10BE0C75" w14:textId="77777777" w:rsidR="00DF69CA" w:rsidRPr="00C02286" w:rsidRDefault="00DF69CA" w:rsidP="00DF69CA">
                      <w:pPr>
                        <w:spacing w:after="0"/>
                        <w:rPr>
                          <w:sz w:val="14"/>
                          <w:szCs w:val="14"/>
                        </w:rPr>
                      </w:pPr>
                      <w:r w:rsidRPr="00C02286">
                        <w:rPr>
                          <w:rFonts w:hint="eastAsia"/>
                          <w:sz w:val="14"/>
                          <w:szCs w:val="14"/>
                        </w:rPr>
                        <w:t>•</w:t>
                      </w:r>
                      <w:r w:rsidRPr="00C02286">
                        <w:rPr>
                          <w:sz w:val="14"/>
                          <w:szCs w:val="14"/>
                        </w:rPr>
                        <w:tab/>
                      </w:r>
                      <w:r w:rsidRPr="00C02286">
                        <w:rPr>
                          <w:rFonts w:hint="eastAsia"/>
                          <w:sz w:val="14"/>
                          <w:szCs w:val="14"/>
                        </w:rPr>
                        <w:t>“</w:t>
                      </w:r>
                      <w:r w:rsidRPr="00C02286">
                        <w:rPr>
                          <w:sz w:val="14"/>
                          <w:szCs w:val="14"/>
                        </w:rPr>
                        <w:t>See and Convey</w:t>
                      </w:r>
                      <w:r w:rsidRPr="00C02286">
                        <w:rPr>
                          <w:rFonts w:hint="eastAsia"/>
                          <w:sz w:val="14"/>
                          <w:szCs w:val="14"/>
                        </w:rPr>
                        <w:t>”</w:t>
                      </w:r>
                      <w:r w:rsidRPr="00C02286">
                        <w:rPr>
                          <w:sz w:val="14"/>
                          <w:szCs w:val="14"/>
                        </w:rPr>
                        <w:t>: Patients are transported to the most appropriate care centre.</w:t>
                      </w:r>
                    </w:p>
                    <w:p w14:paraId="65F097FA" w14:textId="77777777" w:rsidR="00DF69CA" w:rsidRPr="00C02286" w:rsidRDefault="00DF69CA" w:rsidP="00DF69CA">
                      <w:pPr>
                        <w:spacing w:after="0"/>
                        <w:rPr>
                          <w:sz w:val="14"/>
                          <w:szCs w:val="14"/>
                        </w:rPr>
                      </w:pPr>
                      <w:r w:rsidRPr="00C02286">
                        <w:rPr>
                          <w:rFonts w:hint="eastAsia"/>
                          <w:sz w:val="14"/>
                          <w:szCs w:val="14"/>
                        </w:rPr>
                        <w:t>•</w:t>
                      </w:r>
                      <w:r w:rsidRPr="00C02286">
                        <w:rPr>
                          <w:sz w:val="14"/>
                          <w:szCs w:val="14"/>
                        </w:rPr>
                        <w:tab/>
                        <w:t xml:space="preserve">If further advice is needed, crews contact a clinical </w:t>
                      </w:r>
                      <w:r w:rsidRPr="00C02286">
                        <w:rPr>
                          <w:rFonts w:hint="eastAsia"/>
                          <w:sz w:val="14"/>
                          <w:szCs w:val="14"/>
                        </w:rPr>
                        <w:t>“</w:t>
                      </w:r>
                      <w:r w:rsidRPr="00C02286">
                        <w:rPr>
                          <w:sz w:val="14"/>
                          <w:szCs w:val="14"/>
                        </w:rPr>
                        <w:t>hub</w:t>
                      </w:r>
                      <w:r w:rsidRPr="00C02286">
                        <w:rPr>
                          <w:rFonts w:hint="eastAsia"/>
                          <w:sz w:val="14"/>
                          <w:szCs w:val="14"/>
                        </w:rPr>
                        <w:t>”</w:t>
                      </w:r>
                      <w:r w:rsidRPr="00C02286">
                        <w:rPr>
                          <w:sz w:val="14"/>
                          <w:szCs w:val="14"/>
                        </w:rPr>
                        <w:t xml:space="preserve"> for specialist input.</w:t>
                      </w:r>
                    </w:p>
                    <w:p w14:paraId="5A0349DB" w14:textId="77777777" w:rsidR="00DF69CA" w:rsidRPr="00C02286" w:rsidRDefault="00DF69CA" w:rsidP="00DF69CA">
                      <w:pPr>
                        <w:spacing w:after="0"/>
                        <w:rPr>
                          <w:sz w:val="14"/>
                          <w:szCs w:val="14"/>
                        </w:rPr>
                      </w:pPr>
                      <w:r w:rsidRPr="00C02286">
                        <w:rPr>
                          <w:sz w:val="14"/>
                          <w:szCs w:val="14"/>
                        </w:rPr>
                        <w:t xml:space="preserve">Paramedics, emergency medical technicians, and other types of clinical personnel make up ambulance teams. State-of-the-art units can provide advanced life support and administration of drugs and treatments. Emergency response times and performance of the ambulance system are closely observed. In recent years, efforts have focused on speed of response, precise triaging, and placement of non-urgent cases into alternatives to keep resources for true emergencies. England has ten regional NHS ambulance trusts; Scotland, Wales, and Northern Ireland maintain their own specific trust structures.  </w:t>
                      </w:r>
                    </w:p>
                    <w:p w14:paraId="731E069A" w14:textId="48C9DFBA" w:rsidR="00C44D65" w:rsidRPr="00DF69CA" w:rsidRDefault="00C44D65" w:rsidP="00DF69CA">
                      <w:pPr>
                        <w:spacing w:after="0"/>
                        <w:rPr>
                          <w:sz w:val="12"/>
                          <w:szCs w:val="12"/>
                        </w:rPr>
                      </w:pPr>
                    </w:p>
                  </w:txbxContent>
                </v:textbox>
                <w10:wrap type="tight"/>
              </v:shape>
            </w:pict>
          </mc:Fallback>
        </mc:AlternateContent>
      </w:r>
    </w:p>
    <w:sectPr w:rsidR="00CF13D1" w:rsidRPr="000C05EA" w:rsidSect="00EA4ADF">
      <w:headerReference w:type="default" r:id="rId14"/>
      <w:pgSz w:w="16838" w:h="11906" w:orient="landscape"/>
      <w:pgMar w:top="1440" w:right="1440" w:bottom="1440" w:left="1440"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3685E" w14:textId="77777777" w:rsidR="00BB24C4" w:rsidRDefault="00BB24C4" w:rsidP="00BB24C4">
      <w:pPr>
        <w:spacing w:after="0" w:line="240" w:lineRule="auto"/>
      </w:pPr>
      <w:r>
        <w:separator/>
      </w:r>
    </w:p>
  </w:endnote>
  <w:endnote w:type="continuationSeparator" w:id="0">
    <w:p w14:paraId="70735529" w14:textId="77777777" w:rsidR="00BB24C4" w:rsidRDefault="00BB24C4" w:rsidP="00BB2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6B15C" w14:textId="77777777" w:rsidR="00BB24C4" w:rsidRDefault="00BB24C4" w:rsidP="00BB24C4">
      <w:pPr>
        <w:spacing w:after="0" w:line="240" w:lineRule="auto"/>
      </w:pPr>
      <w:r>
        <w:separator/>
      </w:r>
    </w:p>
  </w:footnote>
  <w:footnote w:type="continuationSeparator" w:id="0">
    <w:p w14:paraId="25DEF24B" w14:textId="77777777" w:rsidR="00BB24C4" w:rsidRDefault="00BB24C4" w:rsidP="00BB24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01CF3" w14:textId="77777777" w:rsidR="00340AFA" w:rsidRPr="00340AFA" w:rsidRDefault="00340AFA" w:rsidP="00340AFA">
    <w:pPr>
      <w:pStyle w:val="Header"/>
      <w:jc w:val="center"/>
      <w:rPr>
        <w:rFonts w:ascii="Times New Roman" w:hAnsi="Times New Roman"/>
        <w:sz w:val="16"/>
        <w:szCs w:val="16"/>
        <w:lang w:val="lt-LT"/>
      </w:rPr>
    </w:pPr>
    <w:r w:rsidRPr="00340AFA">
      <w:rPr>
        <w:rFonts w:ascii="Times New Roman" w:hAnsi="Times New Roman"/>
        <w:sz w:val="16"/>
        <w:szCs w:val="16"/>
        <w:lang w:val="lt-LT"/>
      </w:rPr>
      <w:t>STUDENT NUMBER: 2442934</w:t>
    </w:r>
  </w:p>
  <w:p w14:paraId="233365EE" w14:textId="77777777" w:rsidR="00340AFA" w:rsidRPr="00340AFA" w:rsidRDefault="00340AFA" w:rsidP="00340AFA">
    <w:pPr>
      <w:pStyle w:val="Header"/>
      <w:jc w:val="center"/>
      <w:rPr>
        <w:rFonts w:ascii="Times New Roman" w:hAnsi="Times New Roman"/>
        <w:sz w:val="16"/>
        <w:szCs w:val="16"/>
        <w:lang w:val="lt-LT"/>
      </w:rPr>
    </w:pPr>
    <w:r w:rsidRPr="00340AFA">
      <w:rPr>
        <w:rFonts w:ascii="Times New Roman" w:hAnsi="Times New Roman"/>
        <w:sz w:val="16"/>
        <w:szCs w:val="16"/>
        <w:lang w:val="lt-LT"/>
      </w:rPr>
      <w:t>MODULE CODE: LCHS4003</w:t>
    </w:r>
  </w:p>
  <w:p w14:paraId="05DA122A" w14:textId="77777777" w:rsidR="00340AFA" w:rsidRPr="00340AFA" w:rsidRDefault="00340AFA" w:rsidP="00340AFA">
    <w:pPr>
      <w:pStyle w:val="Header"/>
      <w:jc w:val="center"/>
      <w:rPr>
        <w:rFonts w:ascii="Times New Roman" w:hAnsi="Times New Roman"/>
        <w:sz w:val="16"/>
        <w:szCs w:val="16"/>
        <w:lang w:val="lt-LT"/>
      </w:rPr>
    </w:pPr>
    <w:r w:rsidRPr="00340AFA">
      <w:rPr>
        <w:rFonts w:ascii="Times New Roman" w:hAnsi="Times New Roman"/>
        <w:sz w:val="16"/>
        <w:szCs w:val="16"/>
        <w:lang w:val="lt-LT"/>
      </w:rPr>
      <w:t>MODULE: INTRODUCTION TO HEALTH AND SOCIAL CARE</w:t>
    </w:r>
  </w:p>
  <w:p w14:paraId="19F7794D" w14:textId="77777777" w:rsidR="00340AFA" w:rsidRPr="00340AFA" w:rsidRDefault="00340AFA" w:rsidP="00340AFA">
    <w:pPr>
      <w:pStyle w:val="Header"/>
      <w:jc w:val="center"/>
      <w:rPr>
        <w:rFonts w:ascii="Times New Roman" w:hAnsi="Times New Roman"/>
        <w:sz w:val="16"/>
        <w:szCs w:val="16"/>
        <w:lang w:val="lt-LT"/>
      </w:rPr>
    </w:pPr>
    <w:r w:rsidRPr="00340AFA">
      <w:rPr>
        <w:rFonts w:ascii="Times New Roman" w:hAnsi="Times New Roman"/>
        <w:sz w:val="16"/>
        <w:szCs w:val="16"/>
        <w:lang w:val="lt-LT"/>
      </w:rPr>
      <w:t>LECTURER: DR INYE ABEL-TARIAH</w:t>
    </w:r>
  </w:p>
  <w:p w14:paraId="6EBFA1B4" w14:textId="4A3188EC" w:rsidR="00EA4ADF" w:rsidRPr="00340AFA" w:rsidRDefault="00340AFA" w:rsidP="00340AFA">
    <w:pPr>
      <w:pStyle w:val="Header"/>
      <w:jc w:val="center"/>
      <w:rPr>
        <w:rFonts w:ascii="Times New Roman" w:hAnsi="Times New Roman"/>
        <w:sz w:val="16"/>
        <w:szCs w:val="16"/>
        <w:lang w:val="lt-LT"/>
      </w:rPr>
    </w:pPr>
    <w:r w:rsidRPr="00340AFA">
      <w:rPr>
        <w:rFonts w:ascii="Times New Roman" w:hAnsi="Times New Roman"/>
        <w:sz w:val="16"/>
        <w:szCs w:val="16"/>
        <w:lang w:val="lt-LT"/>
      </w:rPr>
      <w:t>ASSIGNMENT:  TWO</w:t>
    </w:r>
    <w:r w:rsidR="003B1B81">
      <w:rPr>
        <w:rFonts w:ascii="Times New Roman" w:hAnsi="Times New Roman"/>
        <w:sz w:val="16"/>
        <w:szCs w:val="16"/>
        <w:lang w:val="lt-LT"/>
      </w:rPr>
      <w:t xml:space="preserve"> </w:t>
    </w:r>
    <w:r w:rsidR="00EF1CA9">
      <w:rPr>
        <w:rFonts w:ascii="Times New Roman" w:hAnsi="Times New Roman"/>
        <w:sz w:val="16"/>
        <w:szCs w:val="16"/>
        <w:lang w:val="lt-LT"/>
      </w:rPr>
      <w:t>TASKS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3D1"/>
    <w:rsid w:val="00076F47"/>
    <w:rsid w:val="000C05EA"/>
    <w:rsid w:val="000C19C8"/>
    <w:rsid w:val="001001B1"/>
    <w:rsid w:val="00195144"/>
    <w:rsid w:val="001C1EAD"/>
    <w:rsid w:val="001F7EF1"/>
    <w:rsid w:val="00244220"/>
    <w:rsid w:val="00286981"/>
    <w:rsid w:val="002A16C3"/>
    <w:rsid w:val="00340AFA"/>
    <w:rsid w:val="003B1B81"/>
    <w:rsid w:val="003E0670"/>
    <w:rsid w:val="003E7072"/>
    <w:rsid w:val="00401E91"/>
    <w:rsid w:val="00474019"/>
    <w:rsid w:val="004B0DB9"/>
    <w:rsid w:val="004C5DDF"/>
    <w:rsid w:val="004C67E5"/>
    <w:rsid w:val="004E62CE"/>
    <w:rsid w:val="00513677"/>
    <w:rsid w:val="00577730"/>
    <w:rsid w:val="00581D1C"/>
    <w:rsid w:val="005904C0"/>
    <w:rsid w:val="005F1255"/>
    <w:rsid w:val="00626B68"/>
    <w:rsid w:val="00633F28"/>
    <w:rsid w:val="0063483A"/>
    <w:rsid w:val="00647351"/>
    <w:rsid w:val="00664B6B"/>
    <w:rsid w:val="007C1760"/>
    <w:rsid w:val="007E4FDC"/>
    <w:rsid w:val="008E75F2"/>
    <w:rsid w:val="00956D94"/>
    <w:rsid w:val="009810C3"/>
    <w:rsid w:val="00A11667"/>
    <w:rsid w:val="00A775BC"/>
    <w:rsid w:val="00B4318B"/>
    <w:rsid w:val="00B92CF3"/>
    <w:rsid w:val="00B930FD"/>
    <w:rsid w:val="00BA5BA6"/>
    <w:rsid w:val="00BB24C4"/>
    <w:rsid w:val="00BB60D1"/>
    <w:rsid w:val="00C02286"/>
    <w:rsid w:val="00C22C38"/>
    <w:rsid w:val="00C44D65"/>
    <w:rsid w:val="00CB698A"/>
    <w:rsid w:val="00CC7FA8"/>
    <w:rsid w:val="00CE31E6"/>
    <w:rsid w:val="00CF13D1"/>
    <w:rsid w:val="00D838CE"/>
    <w:rsid w:val="00DB41CE"/>
    <w:rsid w:val="00DF6507"/>
    <w:rsid w:val="00DF69CA"/>
    <w:rsid w:val="00E342F9"/>
    <w:rsid w:val="00EA4ADF"/>
    <w:rsid w:val="00ED7226"/>
    <w:rsid w:val="00EF1CA9"/>
    <w:rsid w:val="00F12EBA"/>
    <w:rsid w:val="00F84660"/>
    <w:rsid w:val="00FD6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77446"/>
  <w15:chartTrackingRefBased/>
  <w15:docId w15:val="{B26166C3-DECA-EF42-AEF5-3C466F54A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3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13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3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3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3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3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3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3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3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3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13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3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13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3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3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3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3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3D1"/>
    <w:rPr>
      <w:rFonts w:eastAsiaTheme="majorEastAsia" w:cstheme="majorBidi"/>
      <w:color w:val="272727" w:themeColor="text1" w:themeTint="D8"/>
    </w:rPr>
  </w:style>
  <w:style w:type="paragraph" w:styleId="Title">
    <w:name w:val="Title"/>
    <w:basedOn w:val="Normal"/>
    <w:next w:val="Normal"/>
    <w:link w:val="TitleChar"/>
    <w:uiPriority w:val="10"/>
    <w:qFormat/>
    <w:rsid w:val="00CF13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3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3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3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3D1"/>
    <w:pPr>
      <w:spacing w:before="160"/>
      <w:jc w:val="center"/>
    </w:pPr>
    <w:rPr>
      <w:i/>
      <w:iCs/>
      <w:color w:val="404040" w:themeColor="text1" w:themeTint="BF"/>
    </w:rPr>
  </w:style>
  <w:style w:type="character" w:customStyle="1" w:styleId="QuoteChar">
    <w:name w:val="Quote Char"/>
    <w:basedOn w:val="DefaultParagraphFont"/>
    <w:link w:val="Quote"/>
    <w:uiPriority w:val="29"/>
    <w:rsid w:val="00CF13D1"/>
    <w:rPr>
      <w:i/>
      <w:iCs/>
      <w:color w:val="404040" w:themeColor="text1" w:themeTint="BF"/>
    </w:rPr>
  </w:style>
  <w:style w:type="paragraph" w:styleId="ListParagraph">
    <w:name w:val="List Paragraph"/>
    <w:basedOn w:val="Normal"/>
    <w:uiPriority w:val="34"/>
    <w:qFormat/>
    <w:rsid w:val="00CF13D1"/>
    <w:pPr>
      <w:ind w:left="720"/>
      <w:contextualSpacing/>
    </w:pPr>
  </w:style>
  <w:style w:type="character" w:styleId="IntenseEmphasis">
    <w:name w:val="Intense Emphasis"/>
    <w:basedOn w:val="DefaultParagraphFont"/>
    <w:uiPriority w:val="21"/>
    <w:qFormat/>
    <w:rsid w:val="00CF13D1"/>
    <w:rPr>
      <w:i/>
      <w:iCs/>
      <w:color w:val="0F4761" w:themeColor="accent1" w:themeShade="BF"/>
    </w:rPr>
  </w:style>
  <w:style w:type="paragraph" w:styleId="IntenseQuote">
    <w:name w:val="Intense Quote"/>
    <w:basedOn w:val="Normal"/>
    <w:next w:val="Normal"/>
    <w:link w:val="IntenseQuoteChar"/>
    <w:uiPriority w:val="30"/>
    <w:qFormat/>
    <w:rsid w:val="00CF13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3D1"/>
    <w:rPr>
      <w:i/>
      <w:iCs/>
      <w:color w:val="0F4761" w:themeColor="accent1" w:themeShade="BF"/>
    </w:rPr>
  </w:style>
  <w:style w:type="character" w:styleId="IntenseReference">
    <w:name w:val="Intense Reference"/>
    <w:basedOn w:val="DefaultParagraphFont"/>
    <w:uiPriority w:val="32"/>
    <w:qFormat/>
    <w:rsid w:val="00CF13D1"/>
    <w:rPr>
      <w:b/>
      <w:bCs/>
      <w:smallCaps/>
      <w:color w:val="0F4761" w:themeColor="accent1" w:themeShade="BF"/>
      <w:spacing w:val="5"/>
    </w:rPr>
  </w:style>
  <w:style w:type="paragraph" w:styleId="NormalWeb">
    <w:name w:val="Normal (Web)"/>
    <w:basedOn w:val="Normal"/>
    <w:uiPriority w:val="99"/>
    <w:semiHidden/>
    <w:unhideWhenUsed/>
    <w:rsid w:val="00BA5BA6"/>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BB2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4C4"/>
  </w:style>
  <w:style w:type="paragraph" w:styleId="Footer">
    <w:name w:val="footer"/>
    <w:basedOn w:val="Normal"/>
    <w:link w:val="FooterChar"/>
    <w:uiPriority w:val="99"/>
    <w:unhideWhenUsed/>
    <w:rsid w:val="00BB2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ma.org.uk/advice-and-support/nhs-delivery-and-workforce/nhs-reforms/reforms-to-the-nhs"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theukcatpeople.co.uk/post/structure-of-the-nhs-how-the-nhs-in-england-works-health-and-care-system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bitesize/articles/z82yg2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rcn.org.uk/magazines/History/2023/July/NHS-75-anniversary-history-of-the-National-Health-Service" TargetMode="External"/><Relationship Id="rId4" Type="http://schemas.openxmlformats.org/officeDocument/2006/relationships/styles" Target="styles.xml"/><Relationship Id="rId9" Type="http://schemas.openxmlformats.org/officeDocument/2006/relationships/hyperlink" Target="https://en.wikipedia.org/wiki/National_Health_Service_(England)"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4" ma:contentTypeDescription="Create a new document." ma:contentTypeScope="" ma:versionID="773d42e67c0ddab315eff03de36e9dd2">
  <xsd:schema xmlns:xsd="http://www.w3.org/2001/XMLSchema" xmlns:xs="http://www.w3.org/2001/XMLSchema" xmlns:p="http://schemas.microsoft.com/office/2006/metadata/properties" xmlns:ns3="04d956d8-1ffd-4dba-87ce-03f615e16f58" targetNamespace="http://schemas.microsoft.com/office/2006/metadata/properties" ma:root="true" ma:fieldsID="b75bbac8179bc479fb49b93aba37f1ae"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C2EA8C-FA74-4163-8F8E-D70F12FC3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A78356-5DDE-4983-AD4A-68ADFB118CD4}">
  <ds:schemaRefs>
    <ds:schemaRef ds:uri="http://schemas.microsoft.com/sharepoint/v3/contenttype/forms"/>
  </ds:schemaRefs>
</ds:datastoreItem>
</file>

<file path=customXml/itemProps3.xml><?xml version="1.0" encoding="utf-8"?>
<ds:datastoreItem xmlns:ds="http://schemas.openxmlformats.org/officeDocument/2006/customXml" ds:itemID="{5CED9B4B-0CBC-4AC5-837E-08F4713CCFB7}">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04d956d8-1ffd-4dba-87ce-03f615e16f58"/>
    <ds:schemaRef ds:uri="http://purl.org/dc/term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905</Words>
  <Characters>5161</Characters>
  <Application>Microsoft Office Word</Application>
  <DocSecurity>0</DocSecurity>
  <Lines>43</Lines>
  <Paragraphs>12</Paragraphs>
  <ScaleCrop>false</ScaleCrop>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Brigita Remeikaite (2442934)</dc:creator>
  <cp:keywords/>
  <dc:description/>
  <cp:lastModifiedBy>Brigita Remeikaite (2442934)</cp:lastModifiedBy>
  <cp:revision>2</cp:revision>
  <dcterms:created xsi:type="dcterms:W3CDTF">2025-11-17T12:52:00Z</dcterms:created>
  <dcterms:modified xsi:type="dcterms:W3CDTF">2025-11-17T12:52:00Z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