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1A960" w14:textId="386F89B5" w:rsidR="003A34EC" w:rsidRDefault="00855831">
      <w:r>
        <w:t xml:space="preserve">In this essay I will be giving my legal advice to </w:t>
      </w:r>
      <w:r w:rsidR="006B24AA">
        <w:t>two different people</w:t>
      </w:r>
      <w:r w:rsidR="006B24AA" w:rsidRPr="006B24AA">
        <w:t xml:space="preserve"> who are, Harriett and Paula</w:t>
      </w:r>
      <w:r w:rsidR="006B24AA">
        <w:t>, concerning</w:t>
      </w:r>
      <w:r>
        <w:t xml:space="preserve"> what occurred at the party they were both invited too and what th</w:t>
      </w:r>
      <w:r w:rsidR="006B24AA">
        <w:t xml:space="preserve">eir criminal liability and defences are regarding their two different situations. Furthermore, I will link my findings to </w:t>
      </w:r>
      <w:r w:rsidR="003A34EC">
        <w:t>a</w:t>
      </w:r>
      <w:r w:rsidR="006B24AA">
        <w:t xml:space="preserve">ctus </w:t>
      </w:r>
      <w:r w:rsidR="003A34EC">
        <w:t>r</w:t>
      </w:r>
      <w:r w:rsidR="006B24AA">
        <w:t>eus which refers to the physical actions the defendant took</w:t>
      </w:r>
      <w:r w:rsidR="003A34EC">
        <w:t xml:space="preserve"> for example Murder,</w:t>
      </w:r>
      <w:r w:rsidR="006B24AA">
        <w:t xml:space="preserve"> </w:t>
      </w:r>
      <w:r w:rsidR="003A34EC">
        <w:t>however the m</w:t>
      </w:r>
      <w:r w:rsidR="006B24AA">
        <w:t xml:space="preserve">en’s </w:t>
      </w:r>
      <w:r w:rsidR="003A34EC">
        <w:t>r</w:t>
      </w:r>
      <w:r w:rsidR="006B24AA">
        <w:t xml:space="preserve">eus </w:t>
      </w:r>
      <w:r w:rsidR="003A34EC">
        <w:t xml:space="preserve">refers to the mental state of the defendant. </w:t>
      </w:r>
    </w:p>
    <w:p w14:paraId="6094BBEF" w14:textId="1DA4CA7C" w:rsidR="00EA6833" w:rsidRDefault="003A34EC">
      <w:r>
        <w:t>The first person I will cover is Paula</w:t>
      </w:r>
      <w:r w:rsidR="00E51431">
        <w:t xml:space="preserve"> who stole her friend’s designer handbag</w:t>
      </w:r>
      <w:r w:rsidR="0043072A">
        <w:t>,</w:t>
      </w:r>
      <w:r>
        <w:t xml:space="preserve"> </w:t>
      </w:r>
      <w:r w:rsidR="0043072A">
        <w:t>with</w:t>
      </w:r>
      <w:r w:rsidR="008347FA">
        <w:t>in</w:t>
      </w:r>
      <w:r w:rsidR="00EA6833">
        <w:t xml:space="preserve"> the paragraph</w:t>
      </w:r>
      <w:r w:rsidR="00E51431">
        <w:t xml:space="preserve"> given to us</w:t>
      </w:r>
      <w:r w:rsidR="00EA6833">
        <w:t xml:space="preserve"> it says almost immediately that “</w:t>
      </w:r>
      <w:r w:rsidR="00EA6833" w:rsidRPr="00EA6833">
        <w:t>Paula had always been extremely jealous of the lavish gifts that Christine’s husband bought her</w:t>
      </w:r>
      <w:r w:rsidR="00EA6833">
        <w:t xml:space="preserve">” </w:t>
      </w:r>
      <w:r w:rsidR="00E51431">
        <w:t xml:space="preserve">this alone proved that Paula mentally had bad intentions. </w:t>
      </w:r>
      <w:r w:rsidR="008347FA">
        <w:t>However,</w:t>
      </w:r>
      <w:r w:rsidR="00E51431">
        <w:t xml:space="preserve"> it also says later in the paragraph that Paula had </w:t>
      </w:r>
      <w:r w:rsidR="008347FA">
        <w:t>“</w:t>
      </w:r>
      <w:r w:rsidR="00E51431">
        <w:t xml:space="preserve">hid the </w:t>
      </w:r>
      <w:r w:rsidR="00E43115">
        <w:t xml:space="preserve">handbag </w:t>
      </w:r>
      <w:r w:rsidR="00E43115" w:rsidRPr="00E43115">
        <w:t xml:space="preserve">underneath her car </w:t>
      </w:r>
      <w:r w:rsidR="00E51431" w:rsidRPr="00E51431">
        <w:t>with the intention of putting it into her car when the party had finished</w:t>
      </w:r>
      <w:r w:rsidR="00E43115">
        <w:t>”</w:t>
      </w:r>
      <w:r w:rsidR="00416C55">
        <w:t xml:space="preserve"> this proves</w:t>
      </w:r>
      <w:r w:rsidR="001A6A0F">
        <w:t xml:space="preserve"> the </w:t>
      </w:r>
      <w:r w:rsidR="00416C55">
        <w:t>men’s</w:t>
      </w:r>
      <w:r w:rsidR="001A6A0F">
        <w:t xml:space="preserve"> reus is definitely </w:t>
      </w:r>
      <w:r w:rsidR="00416C55">
        <w:t>there</w:t>
      </w:r>
      <w:r w:rsidR="008E52DC">
        <w:t xml:space="preserve"> and she has the bad intention to steal the purse at the end of the party</w:t>
      </w:r>
      <w:r w:rsidR="00416C55">
        <w:t>.</w:t>
      </w:r>
      <w:r w:rsidR="00451961">
        <w:t xml:space="preserve"> </w:t>
      </w:r>
      <w:r w:rsidR="005366CE">
        <w:t xml:space="preserve"> The next thing </w:t>
      </w:r>
      <w:r w:rsidR="00016109">
        <w:t xml:space="preserve">that needs to be proved is the actus reus, </w:t>
      </w:r>
      <w:r w:rsidR="00825392">
        <w:t xml:space="preserve">which </w:t>
      </w:r>
      <w:r w:rsidR="00016109">
        <w:t xml:space="preserve">I believe </w:t>
      </w:r>
      <w:r w:rsidR="00825392">
        <w:t xml:space="preserve">we can clearly see </w:t>
      </w:r>
      <w:r w:rsidR="0068020A">
        <w:t xml:space="preserve">in the paragraph when it says that </w:t>
      </w:r>
      <w:r w:rsidR="00DD7933">
        <w:t>“</w:t>
      </w:r>
      <w:r w:rsidR="00DD7933" w:rsidRPr="00DD7933">
        <w:t>Upon leaving, Paula picked up the designer handbag from underneath her car, placed it in the foot well and drove home</w:t>
      </w:r>
      <w:r w:rsidR="00DD7933">
        <w:t>”</w:t>
      </w:r>
      <w:r w:rsidR="002C1B3D">
        <w:t xml:space="preserve"> </w:t>
      </w:r>
      <w:r w:rsidR="004D2CA0">
        <w:t xml:space="preserve">this shows that she not only had just the idea to take it </w:t>
      </w:r>
      <w:r w:rsidR="00EC4279">
        <w:t xml:space="preserve">but also go through with that thought </w:t>
      </w:r>
      <w:r w:rsidR="007E2D70">
        <w:t xml:space="preserve">of taking someone </w:t>
      </w:r>
      <w:r w:rsidR="00BF0663">
        <w:t>else’s</w:t>
      </w:r>
      <w:r w:rsidR="007E2D70">
        <w:t xml:space="preserve"> property </w:t>
      </w:r>
      <w:r w:rsidR="00EC4279">
        <w:t>proving there was an actus reus with bad intentions.</w:t>
      </w:r>
      <w:r w:rsidR="00604978">
        <w:t xml:space="preserve"> </w:t>
      </w:r>
      <w:r w:rsidR="00DD67C5">
        <w:t xml:space="preserve"> </w:t>
      </w:r>
      <w:r w:rsidR="00F42619">
        <w:t xml:space="preserve">I believe that Paula’s </w:t>
      </w:r>
      <w:r w:rsidR="00347EE2">
        <w:t xml:space="preserve">potential </w:t>
      </w:r>
      <w:r w:rsidR="00F42619">
        <w:t xml:space="preserve">criminal liability </w:t>
      </w:r>
      <w:r w:rsidR="00347EE2">
        <w:t xml:space="preserve">is </w:t>
      </w:r>
      <w:r w:rsidR="00A31BF8">
        <w:t xml:space="preserve">theft and can be charged with it under section 1 </w:t>
      </w:r>
      <w:r w:rsidR="00C73577">
        <w:t>of the Theft Act 1968.</w:t>
      </w:r>
      <w:r w:rsidR="00F562FA">
        <w:t xml:space="preserve"> </w:t>
      </w:r>
      <w:r w:rsidR="00AF2292">
        <w:t xml:space="preserve">Within this section it states that </w:t>
      </w:r>
      <w:r w:rsidR="00DC038C">
        <w:t>“</w:t>
      </w:r>
      <w:r w:rsidR="00DC038C" w:rsidRPr="00DC038C">
        <w:t>A person is guilty of theft if he dishonestly appropriates, property, belonging to another with the intention of permanently depriving the other of it</w:t>
      </w:r>
      <w:r w:rsidR="00DC038C">
        <w:t>”</w:t>
      </w:r>
      <w:r w:rsidR="001D527A">
        <w:t xml:space="preserve"> </w:t>
      </w:r>
      <w:r w:rsidR="00EE0AA6">
        <w:t xml:space="preserve">Paula throughout this party </w:t>
      </w:r>
      <w:r w:rsidR="00A25699">
        <w:t xml:space="preserve">had the intention </w:t>
      </w:r>
      <w:r w:rsidR="00C66168">
        <w:t xml:space="preserve">and thoughts </w:t>
      </w:r>
      <w:r w:rsidR="00A25699">
        <w:t>on taking her friends designer handbag</w:t>
      </w:r>
      <w:r w:rsidR="008667E5">
        <w:t xml:space="preserve"> for herself</w:t>
      </w:r>
      <w:r w:rsidR="00A5785C">
        <w:t xml:space="preserve"> </w:t>
      </w:r>
      <w:r w:rsidR="00C66168">
        <w:t>and went through with the action of theft</w:t>
      </w:r>
      <w:r w:rsidR="00A5785C">
        <w:t xml:space="preserve">, therefore </w:t>
      </w:r>
      <w:r w:rsidR="00047A3E">
        <w:t>I believe linking her to the definition of theft.</w:t>
      </w:r>
      <w:r w:rsidR="00DD67C5">
        <w:t xml:space="preserve"> </w:t>
      </w:r>
      <w:r w:rsidR="00116BC8">
        <w:t>Personally,</w:t>
      </w:r>
      <w:r w:rsidR="00DD67C5">
        <w:t xml:space="preserve"> I believe that Paula does not </w:t>
      </w:r>
      <w:r w:rsidR="008E0188">
        <w:t xml:space="preserve">have any defences that apply to her case due to the fact that </w:t>
      </w:r>
      <w:r w:rsidR="00D20CC4">
        <w:t xml:space="preserve">she </w:t>
      </w:r>
      <w:r w:rsidR="006E7C33">
        <w:t>didn’t return the bag or have the thought of returning the bag</w:t>
      </w:r>
      <w:r w:rsidR="00726AC8">
        <w:t xml:space="preserve"> to the rightful owner</w:t>
      </w:r>
      <w:r w:rsidR="00A32BBF">
        <w:t xml:space="preserve">. </w:t>
      </w:r>
      <w:r w:rsidR="00C272B9">
        <w:t>An example</w:t>
      </w:r>
      <w:r w:rsidR="00A80BCC">
        <w:t xml:space="preserve"> of a</w:t>
      </w:r>
      <w:r w:rsidR="00C272B9">
        <w:t xml:space="preserve"> </w:t>
      </w:r>
      <w:r w:rsidR="00C5487F">
        <w:t xml:space="preserve">legal </w:t>
      </w:r>
      <w:r w:rsidR="00C272B9">
        <w:t xml:space="preserve">case </w:t>
      </w:r>
      <w:r w:rsidR="00C5487F">
        <w:t>with the offence of theft is that of R v Mo</w:t>
      </w:r>
      <w:r w:rsidR="0082561C">
        <w:t>rris [1983]. In this case</w:t>
      </w:r>
      <w:r w:rsidR="0078540C">
        <w:t xml:space="preserve"> t</w:t>
      </w:r>
      <w:r w:rsidR="0078540C" w:rsidRPr="0078540C">
        <w:t xml:space="preserve">he </w:t>
      </w:r>
      <w:r w:rsidR="00DE6B89">
        <w:t>“</w:t>
      </w:r>
      <w:r w:rsidR="0078540C" w:rsidRPr="0078540C">
        <w:t>defendants were convicted of theft under s.1 of the Theft Act 1968 after switching the labels on products in a supermarket to obtain a lower price.</w:t>
      </w:r>
      <w:r w:rsidR="00A80BCC">
        <w:t xml:space="preserve">” </w:t>
      </w:r>
      <w:r w:rsidR="003C355C">
        <w:t xml:space="preserve">Another example of theft is </w:t>
      </w:r>
      <w:r w:rsidR="00D92846">
        <w:t xml:space="preserve">the case </w:t>
      </w:r>
      <w:r w:rsidR="00D92846">
        <w:t xml:space="preserve">Williams v Phillips (1957) </w:t>
      </w:r>
      <w:r w:rsidR="009341E1">
        <w:t>“a</w:t>
      </w:r>
      <w:r w:rsidR="00D92846">
        <w:t xml:space="preserve"> householder put refuse out for collection by the local authority refuse workers. It was held by the Divisional Court that such refuse remained property belonging to the householder until collected, whereupon property passed to the local authority. Hence, refuse workers helping themselves to such property could be convicted of theft, on the basis that the property never became ownerless.</w:t>
      </w:r>
      <w:r w:rsidR="009341E1">
        <w:t xml:space="preserve">” As seen here there can be several different </w:t>
      </w:r>
      <w:r w:rsidR="00733913">
        <w:t xml:space="preserve">types of theft and not all are small amounts. </w:t>
      </w:r>
      <w:r w:rsidR="00B66BA5">
        <w:t xml:space="preserve">(Laura Knight) </w:t>
      </w:r>
      <w:r w:rsidR="00E6199E">
        <w:t>(Law Teacher, 20</w:t>
      </w:r>
      <w:r w:rsidR="00950DB2">
        <w:t>13</w:t>
      </w:r>
      <w:r w:rsidR="00E6199E">
        <w:t>)</w:t>
      </w:r>
      <w:r w:rsidR="004C3485">
        <w:t xml:space="preserve"> (R v Morris, 1983)</w:t>
      </w:r>
      <w:r w:rsidR="004532FA">
        <w:t xml:space="preserve"> </w:t>
      </w:r>
      <w:r w:rsidR="002C5FEA">
        <w:t>(Theft act, 196</w:t>
      </w:r>
      <w:r w:rsidR="004532FA">
        <w:t>8)</w:t>
      </w:r>
    </w:p>
    <w:p w14:paraId="248E2473" w14:textId="0F70CDDC" w:rsidR="008A2B2E" w:rsidRDefault="000B168F" w:rsidP="008A2B2E">
      <w:r>
        <w:t>Secondly,</w:t>
      </w:r>
      <w:r w:rsidR="005E6FC0">
        <w:t xml:space="preserve"> I will be talking about Harriett</w:t>
      </w:r>
      <w:r>
        <w:t xml:space="preserve"> and covering what I think to be her criminal </w:t>
      </w:r>
      <w:r w:rsidR="0013650F">
        <w:t>liability</w:t>
      </w:r>
      <w:r>
        <w:t xml:space="preserve"> </w:t>
      </w:r>
      <w:r w:rsidR="00BC4296">
        <w:t xml:space="preserve">to be </w:t>
      </w:r>
      <w:r w:rsidR="0013650F">
        <w:t>as well as what defences she could use if needed</w:t>
      </w:r>
      <w:r>
        <w:t xml:space="preserve">. </w:t>
      </w:r>
      <w:r w:rsidR="00894ADE">
        <w:t>Within the text provided its stated that firstly</w:t>
      </w:r>
      <w:r w:rsidR="00717AD9">
        <w:t xml:space="preserve"> </w:t>
      </w:r>
      <w:r w:rsidR="006829C5">
        <w:t>stated that</w:t>
      </w:r>
      <w:r w:rsidR="00A55C3D">
        <w:t xml:space="preserve"> </w:t>
      </w:r>
      <w:r w:rsidR="007D1D32">
        <w:t>“</w:t>
      </w:r>
      <w:r w:rsidR="00A55C3D" w:rsidRPr="00A55C3D">
        <w:t>Harriet didn't drink alcohol due to the fact that she was allergic to it</w:t>
      </w:r>
      <w:r w:rsidR="007D1D32">
        <w:t>”</w:t>
      </w:r>
      <w:r w:rsidR="006829C5">
        <w:t xml:space="preserve"> </w:t>
      </w:r>
      <w:r w:rsidR="007D1D32">
        <w:t xml:space="preserve">this should always </w:t>
      </w:r>
      <w:r w:rsidR="004759BD">
        <w:t>be made clear to people I think especially if at a</w:t>
      </w:r>
      <w:r w:rsidR="00056F65">
        <w:t xml:space="preserve"> party. In the text it</w:t>
      </w:r>
      <w:r w:rsidR="00601903">
        <w:t xml:space="preserve"> also</w:t>
      </w:r>
      <w:r w:rsidR="00056F65">
        <w:t xml:space="preserve"> </w:t>
      </w:r>
      <w:r w:rsidR="002977C8">
        <w:t xml:space="preserve">provides context to the fact that </w:t>
      </w:r>
      <w:r w:rsidR="00894ADE">
        <w:t>Harriett</w:t>
      </w:r>
      <w:r w:rsidR="00D106EF">
        <w:t xml:space="preserve"> </w:t>
      </w:r>
      <w:r w:rsidR="00BC4E58">
        <w:t xml:space="preserve">was spiked </w:t>
      </w:r>
      <w:r w:rsidR="0066707C">
        <w:t>against her will</w:t>
      </w:r>
      <w:r w:rsidR="00CC349F">
        <w:t>,</w:t>
      </w:r>
      <w:r w:rsidR="002977C8">
        <w:t xml:space="preserve"> </w:t>
      </w:r>
      <w:r w:rsidR="0066707C">
        <w:t>“</w:t>
      </w:r>
      <w:r w:rsidR="0066707C" w:rsidRPr="0066707C">
        <w:t>When Harriet had popped to the toilet, Leon spiked Harriet's drink with vodka. When Harriet returned and drank the drink</w:t>
      </w:r>
      <w:r w:rsidR="0066707C">
        <w:t>”</w:t>
      </w:r>
      <w:r w:rsidR="003726AB">
        <w:t xml:space="preserve"> </w:t>
      </w:r>
      <w:r w:rsidR="00AB3C77">
        <w:t xml:space="preserve">this is a clear </w:t>
      </w:r>
      <w:r w:rsidR="00F4309F">
        <w:t>spiking which can be taken to court</w:t>
      </w:r>
      <w:r w:rsidR="00C47171">
        <w:t>, a fact needed to prove</w:t>
      </w:r>
      <w:r w:rsidR="00F24169">
        <w:t xml:space="preserve"> a</w:t>
      </w:r>
      <w:r w:rsidR="00C47171">
        <w:t xml:space="preserve"> spiking </w:t>
      </w:r>
      <w:r w:rsidR="00F24169">
        <w:t>case could and</w:t>
      </w:r>
      <w:r w:rsidR="00FF51F0">
        <w:t xml:space="preserve"> could</w:t>
      </w:r>
      <w:r w:rsidR="00F24169">
        <w:t xml:space="preserve"> be taken to court is if someone is </w:t>
      </w:r>
      <w:r w:rsidR="00FF51F0">
        <w:t>“n</w:t>
      </w:r>
      <w:r w:rsidR="00FF51F0" w:rsidRPr="00FF51F0">
        <w:t>ot aware that they have consumed drink or drugs and is unaware of the affects the intoxication will have on them</w:t>
      </w:r>
      <w:r w:rsidR="00B2272A">
        <w:t>”</w:t>
      </w:r>
      <w:r w:rsidR="00D046C2">
        <w:t xml:space="preserve"> the drug part wouldn’t be applicable us</w:t>
      </w:r>
      <w:r w:rsidR="00EF2626">
        <w:t>e</w:t>
      </w:r>
      <w:r w:rsidR="00D046C2">
        <w:t xml:space="preserve">less they had been </w:t>
      </w:r>
      <w:r w:rsidR="00563453">
        <w:t xml:space="preserve">used in </w:t>
      </w:r>
      <w:r w:rsidR="00EF2626">
        <w:t>some</w:t>
      </w:r>
      <w:r w:rsidR="00563453">
        <w:t xml:space="preserve"> form however the drink part would definitely be applicable to this case</w:t>
      </w:r>
      <w:r w:rsidR="00FF51F0" w:rsidRPr="00FF51F0">
        <w:t xml:space="preserve">. </w:t>
      </w:r>
      <w:r w:rsidR="00B2272A">
        <w:t>Also</w:t>
      </w:r>
      <w:r w:rsidR="00C47171">
        <w:t xml:space="preserve"> </w:t>
      </w:r>
      <w:r w:rsidR="00721107">
        <w:t xml:space="preserve">due to </w:t>
      </w:r>
      <w:r w:rsidR="00961C93">
        <w:t xml:space="preserve">these </w:t>
      </w:r>
      <w:r w:rsidR="00721107">
        <w:t>fact</w:t>
      </w:r>
      <w:r w:rsidR="00961C93">
        <w:t>s</w:t>
      </w:r>
      <w:r w:rsidR="00721107">
        <w:t xml:space="preserve"> the </w:t>
      </w:r>
      <w:r w:rsidR="0025065B">
        <w:t xml:space="preserve">mens </w:t>
      </w:r>
      <w:r w:rsidR="00721107">
        <w:t xml:space="preserve">reus is clearly there due to the fact that </w:t>
      </w:r>
      <w:r w:rsidR="00887F7C">
        <w:t>Leon w</w:t>
      </w:r>
      <w:r w:rsidR="00C17709">
        <w:t>e</w:t>
      </w:r>
      <w:r w:rsidR="00887F7C">
        <w:t xml:space="preserve">nt through with putting alcohol in </w:t>
      </w:r>
      <w:r w:rsidR="0025065B">
        <w:t>Harriett’s</w:t>
      </w:r>
      <w:r w:rsidR="00887F7C">
        <w:t xml:space="preserve"> drink</w:t>
      </w:r>
      <w:r w:rsidR="00AF3091">
        <w:t xml:space="preserve">, also proving the actus reus. </w:t>
      </w:r>
      <w:r w:rsidR="00872D16">
        <w:t xml:space="preserve">However later </w:t>
      </w:r>
      <w:r w:rsidR="006F3B1B">
        <w:t>in</w:t>
      </w:r>
      <w:r w:rsidR="00872D16">
        <w:t xml:space="preserve"> the text it explains that </w:t>
      </w:r>
      <w:r w:rsidR="00A914C8">
        <w:t xml:space="preserve">due to the reaction that took place because of the allergies </w:t>
      </w:r>
      <w:r w:rsidR="003C5A84">
        <w:t>“</w:t>
      </w:r>
      <w:r w:rsidR="0066707C" w:rsidRPr="0066707C">
        <w:t>she began suffering from hallucinations</w:t>
      </w:r>
      <w:r w:rsidR="00E05919">
        <w:t>” these hallucinations lead to</w:t>
      </w:r>
      <w:r w:rsidR="00180787">
        <w:t xml:space="preserve"> Harriett believing that “</w:t>
      </w:r>
      <w:r w:rsidR="0066707C" w:rsidRPr="0066707C">
        <w:t>fire was engulfing the house</w:t>
      </w:r>
      <w:r w:rsidR="0025065B">
        <w:t>”</w:t>
      </w:r>
      <w:r w:rsidR="0001554A">
        <w:t xml:space="preserve"> this could lead </w:t>
      </w:r>
      <w:r w:rsidR="00EB4CB9">
        <w:t>to</w:t>
      </w:r>
      <w:r w:rsidR="00685A9F">
        <w:t xml:space="preserve"> them </w:t>
      </w:r>
      <w:r w:rsidR="00984C04">
        <w:t>suing</w:t>
      </w:r>
      <w:r w:rsidR="00AC0DD6">
        <w:t xml:space="preserve"> for damages of their property and potentially </w:t>
      </w:r>
      <w:r w:rsidR="00605503">
        <w:t xml:space="preserve">add other reason to add up the final sum such as </w:t>
      </w:r>
      <w:r w:rsidR="00605503">
        <w:lastRenderedPageBreak/>
        <w:t>emotional damage</w:t>
      </w:r>
      <w:r w:rsidR="00EB4CB9">
        <w:t>,</w:t>
      </w:r>
      <w:r w:rsidR="00984C04">
        <w:t xml:space="preserve"> it could lead to an arson charge as well </w:t>
      </w:r>
      <w:r w:rsidR="00DE292F">
        <w:t>as attempted murder</w:t>
      </w:r>
      <w:r w:rsidR="00CF12E3">
        <w:t>. I</w:t>
      </w:r>
      <w:r w:rsidR="001841BA">
        <w:t xml:space="preserve">t was </w:t>
      </w:r>
      <w:r w:rsidR="00CF12E3">
        <w:t xml:space="preserve">then </w:t>
      </w:r>
      <w:r w:rsidR="001841BA">
        <w:t>said that “</w:t>
      </w:r>
      <w:r w:rsidR="0066707C" w:rsidRPr="0066707C">
        <w:t>in an attempt to get out, she began smashing the large panes of glass in the bi-fold doors of Christine's kitchen.</w:t>
      </w:r>
      <w:r w:rsidR="00CB2271">
        <w:t>”</w:t>
      </w:r>
      <w:r w:rsidR="0066707C" w:rsidRPr="0066707C">
        <w:t xml:space="preserve"> </w:t>
      </w:r>
      <w:r w:rsidR="00CB2271">
        <w:t xml:space="preserve">This is more cases of damage to property </w:t>
      </w:r>
      <w:r w:rsidR="00E67D2A">
        <w:t>which will add up and adding potential danger with the smashed glass</w:t>
      </w:r>
      <w:r w:rsidR="00416CB1">
        <w:t xml:space="preserve"> a big hazard. </w:t>
      </w:r>
      <w:r w:rsidR="0066707C" w:rsidRPr="0066707C">
        <w:t xml:space="preserve">She also </w:t>
      </w:r>
      <w:r w:rsidR="00416CB1">
        <w:t>“</w:t>
      </w:r>
      <w:r w:rsidR="0066707C" w:rsidRPr="0066707C">
        <w:t xml:space="preserve">hit one of the other guests </w:t>
      </w:r>
      <w:r w:rsidR="001841BA">
        <w:t>D</w:t>
      </w:r>
      <w:r w:rsidR="0066707C" w:rsidRPr="0066707C">
        <w:t>aniel in the face, causing a broken cheek bone.</w:t>
      </w:r>
      <w:r w:rsidR="001841BA">
        <w:t>”</w:t>
      </w:r>
      <w:r w:rsidR="00E64696">
        <w:t xml:space="preserve"> </w:t>
      </w:r>
      <w:r w:rsidR="004D57C5">
        <w:t>This could definitely be seen as potential assault</w:t>
      </w:r>
      <w:r w:rsidR="00E52952">
        <w:t xml:space="preserve"> or battery, due to the fact that </w:t>
      </w:r>
      <w:r w:rsidR="00A727E7">
        <w:t xml:space="preserve">under </w:t>
      </w:r>
      <w:r w:rsidR="00887DA9">
        <w:t>S</w:t>
      </w:r>
      <w:r w:rsidR="00A727E7">
        <w:t>20</w:t>
      </w:r>
      <w:r w:rsidR="000602B0">
        <w:t xml:space="preserve"> </w:t>
      </w:r>
      <w:r w:rsidR="00B66BA5">
        <w:t>it</w:t>
      </w:r>
      <w:r w:rsidR="000602B0">
        <w:t xml:space="preserve"> says “u</w:t>
      </w:r>
      <w:r w:rsidR="000602B0" w:rsidRPr="000602B0">
        <w:t>nlawful and malicious wounding or inflicting grievous bodily harm without intent</w:t>
      </w:r>
      <w:r w:rsidR="00701340">
        <w:t xml:space="preserve">” </w:t>
      </w:r>
      <w:r w:rsidR="00887DA9">
        <w:t>in</w:t>
      </w:r>
      <w:r w:rsidR="00701340">
        <w:t xml:space="preserve"> the</w:t>
      </w:r>
      <w:r w:rsidR="00887DA9">
        <w:t xml:space="preserve"> </w:t>
      </w:r>
      <w:r w:rsidR="002B7127" w:rsidRPr="002B7127">
        <w:t xml:space="preserve">Offences against the Person Act </w:t>
      </w:r>
      <w:r w:rsidR="00AD57C9">
        <w:t>(</w:t>
      </w:r>
      <w:r w:rsidR="002B7127" w:rsidRPr="002B7127">
        <w:t>1861</w:t>
      </w:r>
      <w:r w:rsidR="00AD57C9">
        <w:t xml:space="preserve">), although </w:t>
      </w:r>
      <w:r w:rsidR="00FD4ACD">
        <w:t xml:space="preserve">I do think the S20 statement does apply to Harriett, what </w:t>
      </w:r>
      <w:r w:rsidR="00304687">
        <w:t xml:space="preserve">happened was all the result of having vodka put into her </w:t>
      </w:r>
      <w:r w:rsidR="001C426C">
        <w:t>drink which could definitely be argued in court.</w:t>
      </w:r>
      <w:r w:rsidR="003A46DB">
        <w:t xml:space="preserve"> however since </w:t>
      </w:r>
      <w:r w:rsidR="00F301A5">
        <w:t>I</w:t>
      </w:r>
      <w:r w:rsidR="003A46DB">
        <w:t xml:space="preserve"> think Harriett was not in control of her actions while under the influence of </w:t>
      </w:r>
      <w:r w:rsidR="00675317">
        <w:t xml:space="preserve">a substance known to affect her that she took against her will, </w:t>
      </w:r>
      <w:r w:rsidR="003A6F2B">
        <w:t>therefore the defence of aut</w:t>
      </w:r>
      <w:r w:rsidR="00851DCE">
        <w:t>oma</w:t>
      </w:r>
      <w:r w:rsidR="007177F5">
        <w:t>t</w:t>
      </w:r>
      <w:r w:rsidR="00851DCE">
        <w:t>ism</w:t>
      </w:r>
      <w:r w:rsidR="003A6F2B">
        <w:t xml:space="preserve"> is applicable </w:t>
      </w:r>
      <w:r w:rsidR="009F5039">
        <w:t xml:space="preserve">here, it states that automatism can be used as a defence when </w:t>
      </w:r>
      <w:r w:rsidR="00852087">
        <w:t>it is proved that</w:t>
      </w:r>
      <w:r w:rsidR="009C5327">
        <w:t xml:space="preserve"> </w:t>
      </w:r>
      <w:r w:rsidR="00FC5A31">
        <w:t>the person I question “</w:t>
      </w:r>
      <w:r w:rsidR="009C5327">
        <w:t>is not in control of their action</w:t>
      </w:r>
      <w:r w:rsidR="00FC5A31">
        <w:t>” and</w:t>
      </w:r>
      <w:r w:rsidR="009C5327">
        <w:t xml:space="preserve"> </w:t>
      </w:r>
      <w:r w:rsidR="00FC5A31">
        <w:t>“</w:t>
      </w:r>
      <w:r w:rsidR="009C5327">
        <w:t>is unaware of what he is doing</w:t>
      </w:r>
      <w:r w:rsidR="00FC5A31">
        <w:t>”</w:t>
      </w:r>
      <w:r w:rsidR="003039BE">
        <w:t xml:space="preserve">, more specifically </w:t>
      </w:r>
      <w:r w:rsidR="005F38EB">
        <w:t xml:space="preserve">there must be a “total loss of control” which is </w:t>
      </w:r>
      <w:r w:rsidR="00261E25">
        <w:t>definitely</w:t>
      </w:r>
      <w:r w:rsidR="005F38EB">
        <w:t xml:space="preserve"> seen in this case </w:t>
      </w:r>
      <w:r w:rsidR="00260B0D">
        <w:t>from where it says that “Harriett was suffering from hallucinations”</w:t>
      </w:r>
      <w:r w:rsidR="00DD26A2">
        <w:t xml:space="preserve">. </w:t>
      </w:r>
      <w:r w:rsidR="00880231">
        <w:t>However,</w:t>
      </w:r>
      <w:r w:rsidR="00AF1868">
        <w:t xml:space="preserve"> </w:t>
      </w:r>
      <w:r w:rsidR="00E96164">
        <w:t xml:space="preserve">an </w:t>
      </w:r>
      <w:r w:rsidR="00AF1868">
        <w:t>automatism</w:t>
      </w:r>
      <w:r w:rsidR="00E96164">
        <w:t xml:space="preserve"> defence</w:t>
      </w:r>
      <w:r w:rsidR="00AF1868">
        <w:t xml:space="preserve"> may have to come from a loss of </w:t>
      </w:r>
      <w:r w:rsidR="0051220F">
        <w:t>control,</w:t>
      </w:r>
      <w:r w:rsidR="00AF1868">
        <w:t xml:space="preserve"> but it should not be mistaken for insanity </w:t>
      </w:r>
      <w:r w:rsidR="00E96164">
        <w:t xml:space="preserve">and the insanity defence should not be used as </w:t>
      </w:r>
      <w:r w:rsidR="00FA7F35">
        <w:t xml:space="preserve">automatism comes from external factors </w:t>
      </w:r>
      <w:r w:rsidR="00721BF3">
        <w:t>whereas insanity caused by internal factors.</w:t>
      </w:r>
      <w:r w:rsidR="007327F6">
        <w:t xml:space="preserve"> There are several cases that </w:t>
      </w:r>
      <w:r w:rsidR="00897774">
        <w:t>have revolved around the insanity and automatism defence, a case example of</w:t>
      </w:r>
      <w:r w:rsidR="00C46C78">
        <w:t xml:space="preserve"> the defence by </w:t>
      </w:r>
      <w:r w:rsidR="00BA65D9">
        <w:t xml:space="preserve">reason of </w:t>
      </w:r>
      <w:r w:rsidR="009D70B8">
        <w:t>insanity</w:t>
      </w:r>
      <w:r w:rsidR="00BA65D9">
        <w:t xml:space="preserve"> is that</w:t>
      </w:r>
      <w:r w:rsidR="00BC2C09" w:rsidRPr="00BC2C09">
        <w:t xml:space="preserve"> </w:t>
      </w:r>
      <w:r w:rsidR="00BC2C09">
        <w:t xml:space="preserve">R v Kemp </w:t>
      </w:r>
      <w:r w:rsidR="00BC2C09">
        <w:t>(</w:t>
      </w:r>
      <w:r w:rsidR="00BC2C09">
        <w:t>1957</w:t>
      </w:r>
      <w:r w:rsidR="00BC2C09">
        <w:t>) where “</w:t>
      </w:r>
      <w:r w:rsidR="00BC2C09">
        <w:t>The defendant during a blackout, attacked his wife with a hammer causing her</w:t>
      </w:r>
      <w:r w:rsidR="00BC2C09">
        <w:t xml:space="preserve"> </w:t>
      </w:r>
      <w:r w:rsidR="00BC2C09">
        <w:t>grievous bodily harm. The medical evidence showed that he suffered from</w:t>
      </w:r>
      <w:r w:rsidR="00BC2C09">
        <w:t xml:space="preserve"> arterial sclerosis</w:t>
      </w:r>
      <w:r w:rsidR="00BC2C09">
        <w:t>, a condition which restricted the flow of blood to the brain.</w:t>
      </w:r>
      <w:r w:rsidR="00BC2C09">
        <w:t xml:space="preserve"> </w:t>
      </w:r>
      <w:r w:rsidR="00BC2C09">
        <w:t>This caused a temporary lapse of consciousness</w:t>
      </w:r>
      <w:r w:rsidR="00454A47">
        <w:t>”</w:t>
      </w:r>
      <w:r w:rsidR="00632397">
        <w:t xml:space="preserve"> </w:t>
      </w:r>
      <w:r w:rsidR="004014B2">
        <w:t xml:space="preserve">the internal issue is clear as well as the lack of control </w:t>
      </w:r>
      <w:r w:rsidR="00895EE3">
        <w:t xml:space="preserve">over his body. </w:t>
      </w:r>
      <w:r w:rsidR="007217A1">
        <w:t xml:space="preserve">An example case </w:t>
      </w:r>
      <w:r w:rsidR="00E77BC9">
        <w:t xml:space="preserve">for when the automatism defence was used but did not go through is the case of </w:t>
      </w:r>
      <w:r w:rsidR="00D83A42">
        <w:t>Broome v Perkins (1987)</w:t>
      </w:r>
      <w:r w:rsidR="00921FA3">
        <w:t xml:space="preserve"> where it says that</w:t>
      </w:r>
      <w:r w:rsidR="001F01FF">
        <w:t xml:space="preserve"> “t</w:t>
      </w:r>
      <w:r w:rsidR="001F01FF" w:rsidRPr="001F01FF">
        <w:t>he defendant was diabetic. He was charged with driving without due care and attention. At trial, he argued that he had suffered a hypoglycaemic incident and had lapsed into “automatic driving” whilst driving and although he was not in a coma his reckless driving was involuntary and automatic. At trial, the lay justices accepted this automatism defence</w:t>
      </w:r>
      <w:r w:rsidR="00921FA3">
        <w:t>.” Although the</w:t>
      </w:r>
      <w:r w:rsidR="007A19D1">
        <w:t xml:space="preserve"> court </w:t>
      </w:r>
      <w:r w:rsidR="001831AA">
        <w:t xml:space="preserve">allowed him to use the defence </w:t>
      </w:r>
      <w:r w:rsidR="007A19D1">
        <w:t xml:space="preserve">of automatism </w:t>
      </w:r>
      <w:r w:rsidR="008A2B2E">
        <w:t>“</w:t>
      </w:r>
      <w:r w:rsidR="008A2B2E">
        <w:t>the Court did not accept that a car could be driven for several miles without some degree of control. It must therefore be concluded that for parts of the journey P’s mind was controlling his limbs and that thus he was driving. Therefore, the automatism defence was not applicable. The case was remitted with a direction to convict.</w:t>
      </w:r>
      <w:r w:rsidR="008A2B2E">
        <w:t>”</w:t>
      </w:r>
      <w:r w:rsidR="00D07B3E" w:rsidRPr="00D07B3E">
        <w:t xml:space="preserve"> </w:t>
      </w:r>
      <w:r w:rsidR="00D07B3E" w:rsidRPr="00D07B3E">
        <w:t>(Law Teacher,2013)</w:t>
      </w:r>
      <w:r w:rsidR="00EE1A86">
        <w:t xml:space="preserve"> (Laura Knight,</w:t>
      </w:r>
      <w:r w:rsidR="00B66BA5">
        <w:t>2021)</w:t>
      </w:r>
    </w:p>
    <w:p w14:paraId="4974840F" w14:textId="1E8FDC44" w:rsidR="002F3DEB" w:rsidRDefault="00233368" w:rsidP="002F3DEB">
      <w:r>
        <w:t xml:space="preserve">In conclusion </w:t>
      </w:r>
      <w:r w:rsidR="00591524">
        <w:t>to Paula and Harriett’s cases</w:t>
      </w:r>
      <w:r w:rsidR="006D66C8">
        <w:t>,</w:t>
      </w:r>
      <w:r w:rsidR="00591524">
        <w:t xml:space="preserve"> </w:t>
      </w:r>
      <w:r w:rsidR="00CE1E91">
        <w:t xml:space="preserve">my advice regarding their criminal liability and </w:t>
      </w:r>
      <w:r w:rsidR="006D66C8">
        <w:t>what defences could be used are as follows. For Paula</w:t>
      </w:r>
      <w:r w:rsidR="007B1B7B">
        <w:t xml:space="preserve"> </w:t>
      </w:r>
      <w:r w:rsidR="00C5567D">
        <w:t xml:space="preserve">I don’t believe there are any applicable defences to her </w:t>
      </w:r>
      <w:r w:rsidR="00FB1472">
        <w:t>case,</w:t>
      </w:r>
      <w:r w:rsidR="00C5567D">
        <w:t xml:space="preserve"> and </w:t>
      </w:r>
      <w:r w:rsidR="00A40EAA">
        <w:t xml:space="preserve">I believe will be charged with theft due the mens reus and actus being proven </w:t>
      </w:r>
      <w:r w:rsidR="005A7798">
        <w:t xml:space="preserve">and if taken to court would be found guilty. For Harriett I think that </w:t>
      </w:r>
      <w:r w:rsidR="00FB1472">
        <w:t xml:space="preserve">for the potential </w:t>
      </w:r>
      <w:r w:rsidR="00E64BF2">
        <w:t xml:space="preserve">criminal liability of </w:t>
      </w:r>
      <w:r w:rsidR="00196CB7">
        <w:t>damaging property</w:t>
      </w:r>
      <w:r w:rsidR="0031328C">
        <w:t xml:space="preserve">, </w:t>
      </w:r>
      <w:r w:rsidR="00D6222C">
        <w:t>arson,</w:t>
      </w:r>
      <w:r w:rsidR="0031328C">
        <w:t xml:space="preserve"> and assault </w:t>
      </w:r>
      <w:r w:rsidR="005A7798">
        <w:t xml:space="preserve">she should </w:t>
      </w:r>
      <w:r w:rsidR="00FB1472">
        <w:t xml:space="preserve">use the defence of automatism because she was spiked against </w:t>
      </w:r>
      <w:r w:rsidR="001230FF">
        <w:t>will with a substance that’s she</w:t>
      </w:r>
      <w:r w:rsidR="00591328">
        <w:t>’</w:t>
      </w:r>
      <w:r w:rsidR="001230FF">
        <w:t>s allergic to therefore causing the hall</w:t>
      </w:r>
      <w:r w:rsidR="00591328">
        <w:t xml:space="preserve">ucinations which </w:t>
      </w:r>
      <w:r w:rsidR="000A62A6">
        <w:t xml:space="preserve">lead to </w:t>
      </w:r>
      <w:r w:rsidR="00591328">
        <w:t>all the potential criminal liabilities</w:t>
      </w:r>
      <w:r w:rsidR="000A62A6">
        <w:t>.</w:t>
      </w:r>
      <w:r w:rsidR="00E05C30">
        <w:t xml:space="preserve"> If taken to court I do not believe that they would find Harriett guilty </w:t>
      </w:r>
      <w:r w:rsidR="00D6222C">
        <w:t>due to the defence of automatism and how she had no control over her actions.</w:t>
      </w:r>
    </w:p>
    <w:p w14:paraId="5CFA0D61" w14:textId="77777777" w:rsidR="002F3DEB" w:rsidRDefault="002F3DEB" w:rsidP="002F3DEB"/>
    <w:p w14:paraId="54F52DAD" w14:textId="77777777" w:rsidR="002F3DEB" w:rsidRDefault="002F3DEB" w:rsidP="002F3DEB"/>
    <w:p w14:paraId="026D57E5" w14:textId="3E1F5A2C" w:rsidR="00B54162" w:rsidRDefault="002F3DEB" w:rsidP="002F3DEB">
      <w:r w:rsidRPr="002F3DEB">
        <w:t>.</w:t>
      </w:r>
    </w:p>
    <w:p w14:paraId="7F183E1A" w14:textId="77777777" w:rsidR="00B54162" w:rsidRDefault="00B54162"/>
    <w:p w14:paraId="65EFDBA3" w14:textId="77777777" w:rsidR="00B54162" w:rsidRDefault="00B54162"/>
    <w:p w14:paraId="04A9B74D" w14:textId="77777777" w:rsidR="00B54162" w:rsidRDefault="00B54162"/>
    <w:p w14:paraId="0D21A540" w14:textId="77777777" w:rsidR="00B54162" w:rsidRDefault="00B54162"/>
    <w:p w14:paraId="03DD9036" w14:textId="1A8FA319" w:rsidR="00B54162" w:rsidRDefault="00152CBD">
      <w:hyperlink r:id="rId4" w:history="1">
        <w:r w:rsidRPr="0014601F">
          <w:rPr>
            <w:rStyle w:val="Hyperlink"/>
          </w:rPr>
          <w:t>https://www.lawteacher.net/cases/theft-cases.php</w:t>
        </w:r>
      </w:hyperlink>
      <w:r>
        <w:t xml:space="preserve"> </w:t>
      </w:r>
    </w:p>
    <w:p w14:paraId="5B44C8F4" w14:textId="7FF8A067" w:rsidR="008B1DB0" w:rsidRDefault="003F64E2">
      <w:hyperlink r:id="rId5" w:history="1">
        <w:r w:rsidRPr="0014601F">
          <w:rPr>
            <w:rStyle w:val="Hyperlink"/>
          </w:rPr>
          <w:t>https://www.lawteacher.net/cases/broome-v-perkins.php</w:t>
        </w:r>
      </w:hyperlink>
      <w:r>
        <w:t xml:space="preserve"> </w:t>
      </w:r>
    </w:p>
    <w:p w14:paraId="7A4F8C2A" w14:textId="6ACC628E" w:rsidR="008B1DB0" w:rsidRDefault="00B161BB">
      <w:hyperlink r:id="rId6" w:history="1">
        <w:r w:rsidRPr="0014601F">
          <w:rPr>
            <w:rStyle w:val="Hyperlink"/>
          </w:rPr>
          <w:t>https://www.lawteacher.net/cases/insanity-cases.php</w:t>
        </w:r>
      </w:hyperlink>
      <w:r>
        <w:t xml:space="preserve"> </w:t>
      </w:r>
    </w:p>
    <w:p w14:paraId="3D2D4099" w14:textId="27B38458" w:rsidR="00B54162" w:rsidRDefault="00D6222C">
      <w:hyperlink r:id="rId7" w:history="1">
        <w:r w:rsidR="008B1DB0" w:rsidRPr="000533FA">
          <w:rPr>
            <w:rStyle w:val="Hyperlink"/>
          </w:rPr>
          <w:t>https://www.lawteacher.net/cases/r-v-morris.php</w:t>
        </w:r>
      </w:hyperlink>
      <w:r w:rsidR="008B1DB0">
        <w:t xml:space="preserve"> </w:t>
      </w:r>
    </w:p>
    <w:p w14:paraId="63ED31B4" w14:textId="4CF957C8" w:rsidR="003A34EC" w:rsidRDefault="00D6222C">
      <w:hyperlink r:id="rId8" w:history="1">
        <w:r w:rsidR="008B1DB0" w:rsidRPr="000533FA">
          <w:rPr>
            <w:rStyle w:val="Hyperlink"/>
          </w:rPr>
          <w:t>https://www.lawteacher.net/free-law-essays/commercial-law/elements-of-the-theft-act-commercial-law-essay.php</w:t>
        </w:r>
      </w:hyperlink>
      <w:r w:rsidR="00B54162">
        <w:t xml:space="preserve"> </w:t>
      </w:r>
    </w:p>
    <w:sectPr w:rsidR="003A34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831"/>
    <w:rsid w:val="0001554A"/>
    <w:rsid w:val="00016109"/>
    <w:rsid w:val="00030AC8"/>
    <w:rsid w:val="00047A3E"/>
    <w:rsid w:val="00056F65"/>
    <w:rsid w:val="000602B0"/>
    <w:rsid w:val="000977E5"/>
    <w:rsid w:val="000A62A6"/>
    <w:rsid w:val="000B168F"/>
    <w:rsid w:val="001027EF"/>
    <w:rsid w:val="0011041A"/>
    <w:rsid w:val="00116BC8"/>
    <w:rsid w:val="001230FF"/>
    <w:rsid w:val="0013650F"/>
    <w:rsid w:val="00152CBD"/>
    <w:rsid w:val="00180787"/>
    <w:rsid w:val="001831AA"/>
    <w:rsid w:val="001841BA"/>
    <w:rsid w:val="00196CB7"/>
    <w:rsid w:val="00197F50"/>
    <w:rsid w:val="001A6A0F"/>
    <w:rsid w:val="001C426C"/>
    <w:rsid w:val="001D1E8F"/>
    <w:rsid w:val="001D527A"/>
    <w:rsid w:val="001F01FF"/>
    <w:rsid w:val="00233368"/>
    <w:rsid w:val="0025065B"/>
    <w:rsid w:val="00260B0D"/>
    <w:rsid w:val="00260E6A"/>
    <w:rsid w:val="00261E25"/>
    <w:rsid w:val="002977C8"/>
    <w:rsid w:val="002B7127"/>
    <w:rsid w:val="002C1B3D"/>
    <w:rsid w:val="002C5FEA"/>
    <w:rsid w:val="002D5FAB"/>
    <w:rsid w:val="002F3DEB"/>
    <w:rsid w:val="003039BE"/>
    <w:rsid w:val="00304687"/>
    <w:rsid w:val="0031328C"/>
    <w:rsid w:val="00334BDC"/>
    <w:rsid w:val="00347EE2"/>
    <w:rsid w:val="00361431"/>
    <w:rsid w:val="003726AB"/>
    <w:rsid w:val="003A34EC"/>
    <w:rsid w:val="003A46DB"/>
    <w:rsid w:val="003A5D2E"/>
    <w:rsid w:val="003A6F2B"/>
    <w:rsid w:val="003C355C"/>
    <w:rsid w:val="003C5A84"/>
    <w:rsid w:val="003F64E2"/>
    <w:rsid w:val="004014B2"/>
    <w:rsid w:val="00416C55"/>
    <w:rsid w:val="00416CB1"/>
    <w:rsid w:val="00421696"/>
    <w:rsid w:val="0043072A"/>
    <w:rsid w:val="00435C58"/>
    <w:rsid w:val="00451961"/>
    <w:rsid w:val="004532FA"/>
    <w:rsid w:val="00454A47"/>
    <w:rsid w:val="0047309B"/>
    <w:rsid w:val="004759BD"/>
    <w:rsid w:val="00491F52"/>
    <w:rsid w:val="00493B94"/>
    <w:rsid w:val="00494002"/>
    <w:rsid w:val="004B5E12"/>
    <w:rsid w:val="004C3485"/>
    <w:rsid w:val="004D2CA0"/>
    <w:rsid w:val="004D57C5"/>
    <w:rsid w:val="0051220F"/>
    <w:rsid w:val="005366CE"/>
    <w:rsid w:val="00543035"/>
    <w:rsid w:val="00563453"/>
    <w:rsid w:val="00591328"/>
    <w:rsid w:val="00591524"/>
    <w:rsid w:val="005A7798"/>
    <w:rsid w:val="005B2B32"/>
    <w:rsid w:val="005E6FC0"/>
    <w:rsid w:val="005F38EB"/>
    <w:rsid w:val="00601903"/>
    <w:rsid w:val="00604978"/>
    <w:rsid w:val="00605503"/>
    <w:rsid w:val="00632397"/>
    <w:rsid w:val="006455F2"/>
    <w:rsid w:val="0066707C"/>
    <w:rsid w:val="00675317"/>
    <w:rsid w:val="0068020A"/>
    <w:rsid w:val="006829C5"/>
    <w:rsid w:val="00685A9F"/>
    <w:rsid w:val="006B24AA"/>
    <w:rsid w:val="006B7912"/>
    <w:rsid w:val="006C3E9B"/>
    <w:rsid w:val="006D66C8"/>
    <w:rsid w:val="006E7C33"/>
    <w:rsid w:val="006F3B1B"/>
    <w:rsid w:val="00700121"/>
    <w:rsid w:val="00701340"/>
    <w:rsid w:val="007177F5"/>
    <w:rsid w:val="00717AD9"/>
    <w:rsid w:val="00721107"/>
    <w:rsid w:val="007217A1"/>
    <w:rsid w:val="00721BF3"/>
    <w:rsid w:val="00724FAA"/>
    <w:rsid w:val="00726AC8"/>
    <w:rsid w:val="007327F6"/>
    <w:rsid w:val="00733913"/>
    <w:rsid w:val="0078540C"/>
    <w:rsid w:val="007870F0"/>
    <w:rsid w:val="007A19D1"/>
    <w:rsid w:val="007A5359"/>
    <w:rsid w:val="007B1B7B"/>
    <w:rsid w:val="007C01A9"/>
    <w:rsid w:val="007D1D32"/>
    <w:rsid w:val="007D4A4D"/>
    <w:rsid w:val="007E2D70"/>
    <w:rsid w:val="007E48E2"/>
    <w:rsid w:val="00825392"/>
    <w:rsid w:val="0082561C"/>
    <w:rsid w:val="008347FA"/>
    <w:rsid w:val="0083548B"/>
    <w:rsid w:val="00851DCE"/>
    <w:rsid w:val="00852087"/>
    <w:rsid w:val="00855831"/>
    <w:rsid w:val="008667E5"/>
    <w:rsid w:val="00872D16"/>
    <w:rsid w:val="00880231"/>
    <w:rsid w:val="00887DA9"/>
    <w:rsid w:val="00887F7C"/>
    <w:rsid w:val="00894ADE"/>
    <w:rsid w:val="00895EE3"/>
    <w:rsid w:val="00897774"/>
    <w:rsid w:val="008A2B2E"/>
    <w:rsid w:val="008B1DB0"/>
    <w:rsid w:val="008E0188"/>
    <w:rsid w:val="008E52DC"/>
    <w:rsid w:val="009109A5"/>
    <w:rsid w:val="00921FA3"/>
    <w:rsid w:val="009341E1"/>
    <w:rsid w:val="00950DB2"/>
    <w:rsid w:val="00961C93"/>
    <w:rsid w:val="0097713A"/>
    <w:rsid w:val="00984C04"/>
    <w:rsid w:val="009C5327"/>
    <w:rsid w:val="009D70B8"/>
    <w:rsid w:val="009F5039"/>
    <w:rsid w:val="009F664D"/>
    <w:rsid w:val="00A25699"/>
    <w:rsid w:val="00A31BF8"/>
    <w:rsid w:val="00A32BBF"/>
    <w:rsid w:val="00A40EAA"/>
    <w:rsid w:val="00A43F15"/>
    <w:rsid w:val="00A55C3D"/>
    <w:rsid w:val="00A5785C"/>
    <w:rsid w:val="00A727E7"/>
    <w:rsid w:val="00A80BCC"/>
    <w:rsid w:val="00A914C8"/>
    <w:rsid w:val="00AB3C77"/>
    <w:rsid w:val="00AC0DD6"/>
    <w:rsid w:val="00AD57C9"/>
    <w:rsid w:val="00AF1868"/>
    <w:rsid w:val="00AF2292"/>
    <w:rsid w:val="00AF3091"/>
    <w:rsid w:val="00B161BB"/>
    <w:rsid w:val="00B2239A"/>
    <w:rsid w:val="00B22533"/>
    <w:rsid w:val="00B2272A"/>
    <w:rsid w:val="00B22F63"/>
    <w:rsid w:val="00B319C5"/>
    <w:rsid w:val="00B437BE"/>
    <w:rsid w:val="00B54162"/>
    <w:rsid w:val="00B602DA"/>
    <w:rsid w:val="00B66BA5"/>
    <w:rsid w:val="00B94805"/>
    <w:rsid w:val="00BA65D9"/>
    <w:rsid w:val="00BC2C09"/>
    <w:rsid w:val="00BC4296"/>
    <w:rsid w:val="00BC4E58"/>
    <w:rsid w:val="00BE2A47"/>
    <w:rsid w:val="00BF0663"/>
    <w:rsid w:val="00C17709"/>
    <w:rsid w:val="00C272B9"/>
    <w:rsid w:val="00C42969"/>
    <w:rsid w:val="00C46C78"/>
    <w:rsid w:val="00C47171"/>
    <w:rsid w:val="00C5487F"/>
    <w:rsid w:val="00C5567D"/>
    <w:rsid w:val="00C66168"/>
    <w:rsid w:val="00C73577"/>
    <w:rsid w:val="00C763B5"/>
    <w:rsid w:val="00CA100E"/>
    <w:rsid w:val="00CB2271"/>
    <w:rsid w:val="00CC349F"/>
    <w:rsid w:val="00CE1E91"/>
    <w:rsid w:val="00CF12E3"/>
    <w:rsid w:val="00D046C2"/>
    <w:rsid w:val="00D07B3E"/>
    <w:rsid w:val="00D106EF"/>
    <w:rsid w:val="00D109EB"/>
    <w:rsid w:val="00D20CC4"/>
    <w:rsid w:val="00D6222C"/>
    <w:rsid w:val="00D83A42"/>
    <w:rsid w:val="00D92846"/>
    <w:rsid w:val="00DC038C"/>
    <w:rsid w:val="00DD1CBD"/>
    <w:rsid w:val="00DD26A2"/>
    <w:rsid w:val="00DD67C5"/>
    <w:rsid w:val="00DD7933"/>
    <w:rsid w:val="00DE292F"/>
    <w:rsid w:val="00DE6B89"/>
    <w:rsid w:val="00E05919"/>
    <w:rsid w:val="00E05C30"/>
    <w:rsid w:val="00E228FE"/>
    <w:rsid w:val="00E43115"/>
    <w:rsid w:val="00E51431"/>
    <w:rsid w:val="00E52952"/>
    <w:rsid w:val="00E6199E"/>
    <w:rsid w:val="00E64696"/>
    <w:rsid w:val="00E64BF2"/>
    <w:rsid w:val="00E67D2A"/>
    <w:rsid w:val="00E72D9E"/>
    <w:rsid w:val="00E77BC9"/>
    <w:rsid w:val="00E96164"/>
    <w:rsid w:val="00EA6833"/>
    <w:rsid w:val="00EB43EA"/>
    <w:rsid w:val="00EB4CB9"/>
    <w:rsid w:val="00EC389F"/>
    <w:rsid w:val="00EC4279"/>
    <w:rsid w:val="00EE0AA6"/>
    <w:rsid w:val="00EE1A86"/>
    <w:rsid w:val="00EF2626"/>
    <w:rsid w:val="00F24169"/>
    <w:rsid w:val="00F301A5"/>
    <w:rsid w:val="00F42619"/>
    <w:rsid w:val="00F4309F"/>
    <w:rsid w:val="00F562FA"/>
    <w:rsid w:val="00FA7F35"/>
    <w:rsid w:val="00FB1472"/>
    <w:rsid w:val="00FC5A31"/>
    <w:rsid w:val="00FD4ACD"/>
    <w:rsid w:val="00FE2D15"/>
    <w:rsid w:val="00FF5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FD1CD"/>
  <w15:chartTrackingRefBased/>
  <w15:docId w15:val="{2464D43D-D243-46A0-B431-BAFFF7C24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4162"/>
    <w:rPr>
      <w:color w:val="0563C1" w:themeColor="hyperlink"/>
      <w:u w:val="single"/>
    </w:rPr>
  </w:style>
  <w:style w:type="character" w:styleId="UnresolvedMention">
    <w:name w:val="Unresolved Mention"/>
    <w:basedOn w:val="DefaultParagraphFont"/>
    <w:uiPriority w:val="99"/>
    <w:semiHidden/>
    <w:unhideWhenUsed/>
    <w:rsid w:val="00B541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free-law-essays/commercial-law/elements-of-the-theft-act-commercial-law-essay.php" TargetMode="External"/><Relationship Id="rId3" Type="http://schemas.openxmlformats.org/officeDocument/2006/relationships/webSettings" Target="webSettings.xml"/><Relationship Id="rId7" Type="http://schemas.openxmlformats.org/officeDocument/2006/relationships/hyperlink" Target="https://www.lawteacher.net/cases/r-v-morris.ph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awteacher.net/cases/insanity-cases.php" TargetMode="External"/><Relationship Id="rId5" Type="http://schemas.openxmlformats.org/officeDocument/2006/relationships/hyperlink" Target="https://www.lawteacher.net/cases/broome-v-perkins.php" TargetMode="External"/><Relationship Id="rId10" Type="http://schemas.openxmlformats.org/officeDocument/2006/relationships/theme" Target="theme/theme1.xml"/><Relationship Id="rId4" Type="http://schemas.openxmlformats.org/officeDocument/2006/relationships/hyperlink" Target="https://www.lawteacher.net/cases/theft-cases.php"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777</TotalTime>
  <Pages>3</Pages>
  <Words>1370</Words>
  <Characters>7815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242</cp:revision>
  <dcterms:created xsi:type="dcterms:W3CDTF">2022-01-06T15:27:00Z</dcterms:created>
  <dcterms:modified xsi:type="dcterms:W3CDTF">2022-01-07T16:40:00Z</dcterms:modified>
</cp:coreProperties>
</file>