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4FB7CC" w14:textId="4545529E" w:rsidR="008313A2" w:rsidRPr="008313A2" w:rsidRDefault="003537F6" w:rsidP="008313A2">
      <w:pPr>
        <w:pStyle w:val="NoSpacing"/>
        <w:jc w:val="center"/>
        <w:rPr>
          <w:rFonts w:ascii="Arial" w:hAnsi="Arial" w:cs="Arial"/>
          <w:b/>
          <w:bCs/>
          <w:sz w:val="28"/>
          <w:szCs w:val="28"/>
        </w:rPr>
      </w:pPr>
      <w:r>
        <w:rPr>
          <w:rFonts w:ascii="Arial" w:hAnsi="Arial" w:cs="Arial"/>
          <w:b/>
          <w:bCs/>
          <w:sz w:val="28"/>
          <w:szCs w:val="28"/>
        </w:rPr>
        <w:t xml:space="preserve"> </w:t>
      </w:r>
      <w:r w:rsidR="008313A2" w:rsidRPr="008313A2">
        <w:rPr>
          <w:rFonts w:ascii="Arial" w:hAnsi="Arial" w:cs="Arial"/>
          <w:b/>
          <w:bCs/>
          <w:sz w:val="28"/>
          <w:szCs w:val="28"/>
        </w:rPr>
        <w:t>The soft drinks Industry – Sugar Tax</w:t>
      </w:r>
    </w:p>
    <w:p w14:paraId="5BC9D273" w14:textId="34CF6CD7" w:rsidR="008313A2" w:rsidRDefault="008313A2" w:rsidP="008313A2">
      <w:pPr>
        <w:pStyle w:val="NoSpacing"/>
        <w:jc w:val="center"/>
        <w:rPr>
          <w:rFonts w:ascii="Arial" w:hAnsi="Arial" w:cs="Arial"/>
          <w:b/>
          <w:bCs/>
          <w:color w:val="000000" w:themeColor="text1"/>
          <w:sz w:val="28"/>
          <w:szCs w:val="28"/>
        </w:rPr>
      </w:pPr>
      <w:r w:rsidRPr="008313A2">
        <w:rPr>
          <w:rFonts w:ascii="Arial" w:hAnsi="Arial" w:cs="Arial"/>
          <w:b/>
          <w:bCs/>
          <w:color w:val="000000" w:themeColor="text1"/>
          <w:sz w:val="28"/>
          <w:szCs w:val="28"/>
        </w:rPr>
        <w:t>The market failure and solutions implemented.</w:t>
      </w:r>
    </w:p>
    <w:p w14:paraId="5010B58C" w14:textId="2C11A7FC" w:rsidR="008313A2" w:rsidRDefault="008313A2" w:rsidP="008313A2">
      <w:pPr>
        <w:pStyle w:val="NoSpacing"/>
        <w:rPr>
          <w:rFonts w:ascii="Arial" w:hAnsi="Arial" w:cs="Arial"/>
          <w:b/>
          <w:bCs/>
          <w:color w:val="000000" w:themeColor="text1"/>
          <w:sz w:val="28"/>
          <w:szCs w:val="28"/>
        </w:rPr>
      </w:pPr>
    </w:p>
    <w:p w14:paraId="3C662625" w14:textId="7B60D104" w:rsidR="008313A2" w:rsidRPr="008313A2" w:rsidRDefault="008313A2" w:rsidP="008313A2">
      <w:pPr>
        <w:pStyle w:val="NoSpacing"/>
        <w:rPr>
          <w:rFonts w:ascii="Arial" w:hAnsi="Arial" w:cs="Arial"/>
          <w:b/>
          <w:bCs/>
          <w:color w:val="000000" w:themeColor="text1"/>
          <w:sz w:val="24"/>
          <w:szCs w:val="24"/>
          <w:u w:val="single"/>
        </w:rPr>
      </w:pPr>
      <w:r w:rsidRPr="008313A2">
        <w:rPr>
          <w:rFonts w:ascii="Arial" w:hAnsi="Arial" w:cs="Arial"/>
          <w:b/>
          <w:bCs/>
          <w:color w:val="000000" w:themeColor="text1"/>
          <w:sz w:val="24"/>
          <w:szCs w:val="24"/>
          <w:u w:val="single"/>
        </w:rPr>
        <w:t xml:space="preserve">Introduction </w:t>
      </w:r>
    </w:p>
    <w:p w14:paraId="16019632" w14:textId="77777777" w:rsidR="008313A2" w:rsidRDefault="008313A2" w:rsidP="008313A2">
      <w:pPr>
        <w:pStyle w:val="NoSpacing"/>
        <w:rPr>
          <w:rFonts w:ascii="Arial" w:hAnsi="Arial" w:cs="Arial"/>
          <w:b/>
          <w:bCs/>
          <w:color w:val="000000" w:themeColor="text1"/>
          <w:sz w:val="24"/>
          <w:szCs w:val="24"/>
        </w:rPr>
      </w:pPr>
    </w:p>
    <w:p w14:paraId="2256DB56" w14:textId="0063F891" w:rsidR="000702C7" w:rsidRDefault="000702C7" w:rsidP="00FD5FF2">
      <w:pPr>
        <w:pStyle w:val="NoSpacing"/>
        <w:jc w:val="both"/>
        <w:rPr>
          <w:rFonts w:ascii="Arial" w:hAnsi="Arial" w:cs="Arial"/>
          <w:color w:val="000000" w:themeColor="text1"/>
          <w:sz w:val="24"/>
          <w:szCs w:val="24"/>
        </w:rPr>
      </w:pPr>
      <w:r>
        <w:rPr>
          <w:rFonts w:ascii="Arial" w:hAnsi="Arial" w:cs="Arial"/>
          <w:color w:val="000000" w:themeColor="text1"/>
          <w:sz w:val="24"/>
          <w:szCs w:val="24"/>
        </w:rPr>
        <w:t>During this essay there will be research into a specific industry, in this essay the focus will be on the Food and Beverage industry and mainly focusing on the Soft Drink industry. Then researching into how the market is failing before the now solutions we’re put in place</w:t>
      </w:r>
      <w:r w:rsidR="00FD5FF2">
        <w:rPr>
          <w:rFonts w:ascii="Arial" w:hAnsi="Arial" w:cs="Arial"/>
          <w:color w:val="000000" w:themeColor="text1"/>
          <w:sz w:val="24"/>
          <w:szCs w:val="24"/>
        </w:rPr>
        <w:t xml:space="preserve">. There will be </w:t>
      </w:r>
      <w:r w:rsidR="00B16CE4">
        <w:rPr>
          <w:rFonts w:ascii="Arial" w:hAnsi="Arial" w:cs="Arial"/>
          <w:color w:val="000000" w:themeColor="text1"/>
          <w:sz w:val="24"/>
          <w:szCs w:val="24"/>
        </w:rPr>
        <w:t xml:space="preserve">use of </w:t>
      </w:r>
      <w:r w:rsidR="00FD5FF2">
        <w:rPr>
          <w:rFonts w:ascii="Arial" w:hAnsi="Arial" w:cs="Arial"/>
          <w:color w:val="000000" w:themeColor="text1"/>
          <w:sz w:val="24"/>
          <w:szCs w:val="24"/>
        </w:rPr>
        <w:t xml:space="preserve">hypothetical </w:t>
      </w:r>
      <w:r w:rsidR="00B16CE4">
        <w:rPr>
          <w:rFonts w:ascii="Arial" w:hAnsi="Arial" w:cs="Arial"/>
          <w:color w:val="000000" w:themeColor="text1"/>
          <w:sz w:val="24"/>
          <w:szCs w:val="24"/>
        </w:rPr>
        <w:t>diagrams</w:t>
      </w:r>
      <w:r w:rsidR="00FD5FF2">
        <w:rPr>
          <w:rFonts w:ascii="Arial" w:hAnsi="Arial" w:cs="Arial"/>
          <w:color w:val="000000" w:themeColor="text1"/>
          <w:sz w:val="24"/>
          <w:szCs w:val="24"/>
        </w:rPr>
        <w:t xml:space="preserve"> during this essay, but all the facts and figures will be focusing on the Soft Drink Industry.  </w:t>
      </w:r>
    </w:p>
    <w:p w14:paraId="39D2E355" w14:textId="5A76FC81" w:rsidR="00406338" w:rsidRDefault="00406338" w:rsidP="00FD5FF2">
      <w:pPr>
        <w:pStyle w:val="NoSpacing"/>
        <w:jc w:val="both"/>
        <w:rPr>
          <w:rFonts w:ascii="Arial" w:hAnsi="Arial" w:cs="Arial"/>
          <w:color w:val="000000" w:themeColor="text1"/>
          <w:sz w:val="24"/>
          <w:szCs w:val="24"/>
        </w:rPr>
      </w:pPr>
      <w:r>
        <w:rPr>
          <w:rFonts w:ascii="Arial" w:hAnsi="Arial" w:cs="Arial"/>
          <w:color w:val="000000" w:themeColor="text1"/>
          <w:sz w:val="24"/>
          <w:szCs w:val="24"/>
        </w:rPr>
        <w:t xml:space="preserve">The Soft Drink Industry consists of establishments primarily engaged in manufacturing non-alcoholic, carbonated beverages, mineral waters and concentrates and syrups for the manufacture of carbonated beverages. </w:t>
      </w:r>
      <w:sdt>
        <w:sdtPr>
          <w:rPr>
            <w:rFonts w:ascii="Arial" w:hAnsi="Arial" w:cs="Arial"/>
            <w:color w:val="000000" w:themeColor="text1"/>
            <w:sz w:val="24"/>
            <w:szCs w:val="24"/>
          </w:rPr>
          <w:id w:val="132991198"/>
          <w:citation/>
        </w:sdtPr>
        <w:sdtEndPr/>
        <w:sdtContent>
          <w:r>
            <w:rPr>
              <w:rFonts w:ascii="Arial" w:hAnsi="Arial" w:cs="Arial"/>
              <w:color w:val="000000" w:themeColor="text1"/>
              <w:sz w:val="24"/>
              <w:szCs w:val="24"/>
            </w:rPr>
            <w:fldChar w:fldCharType="begin"/>
          </w:r>
          <w:r>
            <w:rPr>
              <w:rFonts w:ascii="Arial" w:hAnsi="Arial" w:cs="Arial"/>
              <w:color w:val="000000" w:themeColor="text1"/>
              <w:sz w:val="24"/>
              <w:szCs w:val="24"/>
            </w:rPr>
            <w:instrText xml:space="preserve"> CITATION Enc22 \l 2057 </w:instrText>
          </w:r>
          <w:r>
            <w:rPr>
              <w:rFonts w:ascii="Arial" w:hAnsi="Arial" w:cs="Arial"/>
              <w:color w:val="000000" w:themeColor="text1"/>
              <w:sz w:val="24"/>
              <w:szCs w:val="24"/>
            </w:rPr>
            <w:fldChar w:fldCharType="separate"/>
          </w:r>
          <w:r w:rsidR="00C80E97" w:rsidRPr="00C80E97">
            <w:rPr>
              <w:rFonts w:ascii="Arial" w:hAnsi="Arial" w:cs="Arial"/>
              <w:noProof/>
              <w:color w:val="000000" w:themeColor="text1"/>
              <w:sz w:val="24"/>
              <w:szCs w:val="24"/>
            </w:rPr>
            <w:t>(Encyclopedia, 2022)</w:t>
          </w:r>
          <w:r>
            <w:rPr>
              <w:rFonts w:ascii="Arial" w:hAnsi="Arial" w:cs="Arial"/>
              <w:color w:val="000000" w:themeColor="text1"/>
              <w:sz w:val="24"/>
              <w:szCs w:val="24"/>
            </w:rPr>
            <w:fldChar w:fldCharType="end"/>
          </w:r>
        </w:sdtContent>
      </w:sdt>
      <w:r>
        <w:rPr>
          <w:rFonts w:ascii="Arial" w:hAnsi="Arial" w:cs="Arial"/>
          <w:color w:val="000000" w:themeColor="text1"/>
          <w:sz w:val="24"/>
          <w:szCs w:val="24"/>
        </w:rPr>
        <w:t xml:space="preserve"> </w:t>
      </w:r>
      <w:r w:rsidR="000702C7">
        <w:rPr>
          <w:rFonts w:ascii="Arial" w:hAnsi="Arial" w:cs="Arial"/>
          <w:color w:val="000000" w:themeColor="text1"/>
          <w:sz w:val="24"/>
          <w:szCs w:val="24"/>
        </w:rPr>
        <w:t xml:space="preserve">In 1875 Robert Barr started producing and selling aerated waters, as soft drinks were then called. Robert Barr was doing this in a small factory in Falkirk which has now grown into one of the UK’s best loved soft drinks companies. </w:t>
      </w:r>
      <w:sdt>
        <w:sdtPr>
          <w:rPr>
            <w:rFonts w:ascii="Arial" w:hAnsi="Arial" w:cs="Arial"/>
            <w:color w:val="000000" w:themeColor="text1"/>
            <w:sz w:val="24"/>
            <w:szCs w:val="24"/>
          </w:rPr>
          <w:id w:val="-1242256203"/>
          <w:citation/>
        </w:sdtPr>
        <w:sdtEndPr/>
        <w:sdtContent>
          <w:r w:rsidR="000702C7">
            <w:rPr>
              <w:rFonts w:ascii="Arial" w:hAnsi="Arial" w:cs="Arial"/>
              <w:color w:val="000000" w:themeColor="text1"/>
              <w:sz w:val="24"/>
              <w:szCs w:val="24"/>
            </w:rPr>
            <w:fldChar w:fldCharType="begin"/>
          </w:r>
          <w:r w:rsidR="000702C7">
            <w:rPr>
              <w:rFonts w:ascii="Arial" w:hAnsi="Arial" w:cs="Arial"/>
              <w:color w:val="000000" w:themeColor="text1"/>
              <w:sz w:val="24"/>
              <w:szCs w:val="24"/>
            </w:rPr>
            <w:instrText xml:space="preserve"> CITATION AGB22 \l 2057 </w:instrText>
          </w:r>
          <w:r w:rsidR="000702C7">
            <w:rPr>
              <w:rFonts w:ascii="Arial" w:hAnsi="Arial" w:cs="Arial"/>
              <w:color w:val="000000" w:themeColor="text1"/>
              <w:sz w:val="24"/>
              <w:szCs w:val="24"/>
            </w:rPr>
            <w:fldChar w:fldCharType="separate"/>
          </w:r>
          <w:r w:rsidR="00C80E97" w:rsidRPr="00C80E97">
            <w:rPr>
              <w:rFonts w:ascii="Arial" w:hAnsi="Arial" w:cs="Arial"/>
              <w:noProof/>
              <w:color w:val="000000" w:themeColor="text1"/>
              <w:sz w:val="24"/>
              <w:szCs w:val="24"/>
            </w:rPr>
            <w:t>(Barr, 2022)</w:t>
          </w:r>
          <w:r w:rsidR="000702C7">
            <w:rPr>
              <w:rFonts w:ascii="Arial" w:hAnsi="Arial" w:cs="Arial"/>
              <w:color w:val="000000" w:themeColor="text1"/>
              <w:sz w:val="24"/>
              <w:szCs w:val="24"/>
            </w:rPr>
            <w:fldChar w:fldCharType="end"/>
          </w:r>
        </w:sdtContent>
      </w:sdt>
    </w:p>
    <w:p w14:paraId="39D15D12" w14:textId="77777777" w:rsidR="00B16CE4" w:rsidRDefault="00B16CE4" w:rsidP="00FD5FF2">
      <w:pPr>
        <w:pStyle w:val="NoSpacing"/>
        <w:jc w:val="both"/>
        <w:rPr>
          <w:rFonts w:ascii="Arial" w:hAnsi="Arial" w:cs="Arial"/>
          <w:color w:val="000000" w:themeColor="text1"/>
          <w:sz w:val="24"/>
          <w:szCs w:val="24"/>
        </w:rPr>
      </w:pPr>
    </w:p>
    <w:p w14:paraId="6545A298" w14:textId="4CF76F3A" w:rsidR="008313A2" w:rsidRDefault="00B16CE4" w:rsidP="00B16CE4">
      <w:pPr>
        <w:pStyle w:val="NoSpacing"/>
        <w:jc w:val="both"/>
        <w:rPr>
          <w:rFonts w:ascii="Arial" w:hAnsi="Arial" w:cs="Arial"/>
          <w:color w:val="000000" w:themeColor="text1"/>
          <w:sz w:val="24"/>
          <w:szCs w:val="24"/>
        </w:rPr>
      </w:pPr>
      <w:r>
        <w:rPr>
          <w:rFonts w:ascii="Arial" w:hAnsi="Arial" w:cs="Arial"/>
          <w:color w:val="000000" w:themeColor="text1"/>
          <w:sz w:val="24"/>
          <w:szCs w:val="24"/>
        </w:rPr>
        <w:t xml:space="preserve">An analysis of the Soft Drinks industry and their failure which is </w:t>
      </w:r>
      <w:r w:rsidR="007C7453">
        <w:rPr>
          <w:rFonts w:ascii="Arial" w:hAnsi="Arial" w:cs="Arial"/>
          <w:color w:val="000000" w:themeColor="text1"/>
          <w:sz w:val="24"/>
          <w:szCs w:val="24"/>
        </w:rPr>
        <w:t xml:space="preserve">associated with the consumption of sugar which is in soft drinks and the over consumption due to the presence of both negative externalities and imperfect information. </w:t>
      </w:r>
      <w:sdt>
        <w:sdtPr>
          <w:rPr>
            <w:rFonts w:ascii="Arial" w:hAnsi="Arial" w:cs="Arial"/>
            <w:color w:val="000000" w:themeColor="text1"/>
            <w:sz w:val="24"/>
            <w:szCs w:val="24"/>
          </w:rPr>
          <w:id w:val="-906912717"/>
          <w:citation/>
        </w:sdtPr>
        <w:sdtEndPr/>
        <w:sdtContent>
          <w:r w:rsidR="007C7453">
            <w:rPr>
              <w:rFonts w:ascii="Arial" w:hAnsi="Arial" w:cs="Arial"/>
              <w:color w:val="000000" w:themeColor="text1"/>
              <w:sz w:val="24"/>
              <w:szCs w:val="24"/>
            </w:rPr>
            <w:fldChar w:fldCharType="begin"/>
          </w:r>
          <w:r w:rsidR="007C7453">
            <w:rPr>
              <w:rFonts w:ascii="Arial" w:hAnsi="Arial" w:cs="Arial"/>
              <w:color w:val="000000" w:themeColor="text1"/>
              <w:sz w:val="24"/>
              <w:szCs w:val="24"/>
            </w:rPr>
            <w:instrText xml:space="preserve"> CITATION Hoo16 \l 2057 </w:instrText>
          </w:r>
          <w:r w:rsidR="007C7453">
            <w:rPr>
              <w:rFonts w:ascii="Arial" w:hAnsi="Arial" w:cs="Arial"/>
              <w:color w:val="000000" w:themeColor="text1"/>
              <w:sz w:val="24"/>
              <w:szCs w:val="24"/>
            </w:rPr>
            <w:fldChar w:fldCharType="separate"/>
          </w:r>
          <w:r w:rsidR="00C80E97" w:rsidRPr="00C80E97">
            <w:rPr>
              <w:rFonts w:ascii="Arial" w:hAnsi="Arial" w:cs="Arial"/>
              <w:noProof/>
              <w:color w:val="000000" w:themeColor="text1"/>
              <w:sz w:val="24"/>
              <w:szCs w:val="24"/>
            </w:rPr>
            <w:t>(Stoughton, 2016)</w:t>
          </w:r>
          <w:r w:rsidR="007C7453">
            <w:rPr>
              <w:rFonts w:ascii="Arial" w:hAnsi="Arial" w:cs="Arial"/>
              <w:color w:val="000000" w:themeColor="text1"/>
              <w:sz w:val="24"/>
              <w:szCs w:val="24"/>
            </w:rPr>
            <w:fldChar w:fldCharType="end"/>
          </w:r>
        </w:sdtContent>
      </w:sdt>
    </w:p>
    <w:p w14:paraId="1F1A67D3" w14:textId="77777777" w:rsidR="00B16CE4" w:rsidRDefault="00B16CE4" w:rsidP="00B16CE4">
      <w:pPr>
        <w:pStyle w:val="NoSpacing"/>
        <w:jc w:val="both"/>
        <w:rPr>
          <w:rFonts w:ascii="Arial" w:hAnsi="Arial" w:cs="Arial"/>
          <w:color w:val="000000" w:themeColor="text1"/>
          <w:sz w:val="24"/>
          <w:szCs w:val="24"/>
        </w:rPr>
      </w:pPr>
    </w:p>
    <w:p w14:paraId="53BE4AE7" w14:textId="1368DA8B" w:rsidR="008313A2" w:rsidRPr="008313A2" w:rsidRDefault="008313A2" w:rsidP="008313A2">
      <w:pPr>
        <w:pStyle w:val="NoSpacing"/>
        <w:rPr>
          <w:rFonts w:ascii="Arial" w:hAnsi="Arial" w:cs="Arial"/>
          <w:b/>
          <w:bCs/>
          <w:color w:val="000000" w:themeColor="text1"/>
          <w:sz w:val="24"/>
          <w:szCs w:val="24"/>
          <w:u w:val="single"/>
        </w:rPr>
      </w:pPr>
      <w:r>
        <w:rPr>
          <w:rFonts w:ascii="Arial" w:hAnsi="Arial" w:cs="Arial"/>
          <w:b/>
          <w:bCs/>
          <w:color w:val="000000" w:themeColor="text1"/>
          <w:sz w:val="24"/>
          <w:szCs w:val="24"/>
          <w:u w:val="single"/>
        </w:rPr>
        <w:t>Soft Drinks Industry:</w:t>
      </w:r>
      <w:r w:rsidRPr="008313A2">
        <w:rPr>
          <w:rFonts w:ascii="Arial" w:hAnsi="Arial" w:cs="Arial"/>
          <w:b/>
          <w:bCs/>
          <w:color w:val="000000" w:themeColor="text1"/>
          <w:sz w:val="24"/>
          <w:szCs w:val="24"/>
          <w:u w:val="single"/>
        </w:rPr>
        <w:t xml:space="preserve"> market failure</w:t>
      </w:r>
      <w:r>
        <w:rPr>
          <w:rFonts w:ascii="Arial" w:hAnsi="Arial" w:cs="Arial"/>
          <w:b/>
          <w:bCs/>
          <w:color w:val="000000" w:themeColor="text1"/>
          <w:sz w:val="24"/>
          <w:szCs w:val="24"/>
          <w:u w:val="single"/>
        </w:rPr>
        <w:t xml:space="preserve"> </w:t>
      </w:r>
    </w:p>
    <w:p w14:paraId="7BCD8ACD" w14:textId="569CA04A" w:rsidR="008313A2" w:rsidRDefault="008313A2" w:rsidP="008313A2">
      <w:pPr>
        <w:pStyle w:val="NoSpacing"/>
        <w:rPr>
          <w:rFonts w:ascii="Arial" w:hAnsi="Arial" w:cs="Arial"/>
          <w:b/>
          <w:bCs/>
          <w:color w:val="000000" w:themeColor="text1"/>
          <w:sz w:val="24"/>
          <w:szCs w:val="24"/>
        </w:rPr>
      </w:pPr>
    </w:p>
    <w:p w14:paraId="3228E7F7" w14:textId="7AEF79EA" w:rsidR="004C45BC" w:rsidRDefault="007C7453" w:rsidP="008313A2">
      <w:pPr>
        <w:pStyle w:val="NoSpacing"/>
        <w:rPr>
          <w:rFonts w:ascii="Arial" w:hAnsi="Arial" w:cs="Arial"/>
          <w:color w:val="000000" w:themeColor="text1"/>
          <w:sz w:val="24"/>
          <w:szCs w:val="24"/>
        </w:rPr>
      </w:pPr>
      <w:r>
        <w:rPr>
          <w:rFonts w:ascii="Arial" w:hAnsi="Arial" w:cs="Arial"/>
          <w:color w:val="000000" w:themeColor="text1"/>
          <w:sz w:val="24"/>
          <w:szCs w:val="24"/>
        </w:rPr>
        <w:t xml:space="preserve">Soft drinks are not good for a person’s health this this because they tend to contain lots of sugar. If a person was to consume to many soft and sugary drinks then they may lead to, weight gain, </w:t>
      </w:r>
      <w:r w:rsidR="00D3738A">
        <w:rPr>
          <w:rFonts w:ascii="Arial" w:hAnsi="Arial" w:cs="Arial"/>
          <w:color w:val="000000" w:themeColor="text1"/>
          <w:sz w:val="24"/>
          <w:szCs w:val="24"/>
        </w:rPr>
        <w:t>diabetes,</w:t>
      </w:r>
      <w:r>
        <w:rPr>
          <w:rFonts w:ascii="Arial" w:hAnsi="Arial" w:cs="Arial"/>
          <w:color w:val="000000" w:themeColor="text1"/>
          <w:sz w:val="24"/>
          <w:szCs w:val="24"/>
        </w:rPr>
        <w:t xml:space="preserve"> and cardiovascular conditions, </w:t>
      </w:r>
      <w:sdt>
        <w:sdtPr>
          <w:rPr>
            <w:rFonts w:ascii="Arial" w:hAnsi="Arial" w:cs="Arial"/>
            <w:color w:val="000000" w:themeColor="text1"/>
            <w:sz w:val="24"/>
            <w:szCs w:val="24"/>
          </w:rPr>
          <w:id w:val="-545057085"/>
          <w:placeholder>
            <w:docPart w:val="DefaultPlaceholder_1081868574"/>
          </w:placeholder>
          <w:citation/>
        </w:sdtPr>
        <w:sdtEndPr/>
        <w:sdtContent>
          <w:r>
            <w:rPr>
              <w:rFonts w:ascii="Arial" w:hAnsi="Arial" w:cs="Arial"/>
              <w:color w:val="000000" w:themeColor="text1"/>
              <w:sz w:val="24"/>
              <w:szCs w:val="24"/>
            </w:rPr>
            <w:fldChar w:fldCharType="begin"/>
          </w:r>
          <w:r>
            <w:rPr>
              <w:rFonts w:ascii="Arial" w:hAnsi="Arial" w:cs="Arial"/>
              <w:color w:val="000000" w:themeColor="text1"/>
              <w:sz w:val="24"/>
              <w:szCs w:val="24"/>
            </w:rPr>
            <w:instrText xml:space="preserve"> CITATION Dan21 \l 2057 </w:instrText>
          </w:r>
          <w:r>
            <w:rPr>
              <w:rFonts w:ascii="Arial" w:hAnsi="Arial" w:cs="Arial"/>
              <w:color w:val="000000" w:themeColor="text1"/>
              <w:sz w:val="24"/>
              <w:szCs w:val="24"/>
            </w:rPr>
            <w:fldChar w:fldCharType="separate"/>
          </w:r>
          <w:r w:rsidR="00C80E97" w:rsidRPr="00C80E97">
            <w:rPr>
              <w:rFonts w:ascii="Arial" w:hAnsi="Arial" w:cs="Arial"/>
              <w:noProof/>
              <w:color w:val="000000" w:themeColor="text1"/>
              <w:sz w:val="24"/>
              <w:szCs w:val="24"/>
            </w:rPr>
            <w:t>(Dredson, 2021)</w:t>
          </w:r>
          <w:r>
            <w:rPr>
              <w:rFonts w:ascii="Arial" w:hAnsi="Arial" w:cs="Arial"/>
              <w:color w:val="000000" w:themeColor="text1"/>
              <w:sz w:val="24"/>
              <w:szCs w:val="24"/>
            </w:rPr>
            <w:fldChar w:fldCharType="end"/>
          </w:r>
        </w:sdtContent>
      </w:sdt>
      <w:r>
        <w:rPr>
          <w:rFonts w:ascii="Arial" w:hAnsi="Arial" w:cs="Arial"/>
          <w:color w:val="000000" w:themeColor="text1"/>
          <w:sz w:val="24"/>
          <w:szCs w:val="24"/>
        </w:rPr>
        <w:t xml:space="preserve"> </w:t>
      </w:r>
      <w:r w:rsidR="00E77C26">
        <w:rPr>
          <w:rFonts w:ascii="Arial" w:hAnsi="Arial" w:cs="Arial"/>
          <w:color w:val="000000" w:themeColor="text1"/>
          <w:sz w:val="24"/>
          <w:szCs w:val="24"/>
        </w:rPr>
        <w:t xml:space="preserve"> if you were to drink one to two original Coca Cola 12oz cans a day this would be roughly 39 grams of sugar per can. </w:t>
      </w:r>
      <w:sdt>
        <w:sdtPr>
          <w:rPr>
            <w:rFonts w:ascii="Arial" w:hAnsi="Arial" w:cs="Arial"/>
            <w:color w:val="000000" w:themeColor="text1"/>
            <w:sz w:val="24"/>
            <w:szCs w:val="24"/>
          </w:rPr>
          <w:id w:val="-598013931"/>
          <w:placeholder>
            <w:docPart w:val="DefaultPlaceholder_1081868574"/>
          </w:placeholder>
          <w:citation/>
        </w:sdtPr>
        <w:sdtEndPr/>
        <w:sdtContent>
          <w:r w:rsidR="00E77C26">
            <w:rPr>
              <w:rFonts w:ascii="Arial" w:hAnsi="Arial" w:cs="Arial"/>
              <w:color w:val="000000" w:themeColor="text1"/>
              <w:sz w:val="24"/>
              <w:szCs w:val="24"/>
            </w:rPr>
            <w:fldChar w:fldCharType="begin"/>
          </w:r>
          <w:r w:rsidR="00E77C26">
            <w:rPr>
              <w:rFonts w:ascii="Arial" w:hAnsi="Arial" w:cs="Arial"/>
              <w:color w:val="000000" w:themeColor="text1"/>
              <w:sz w:val="24"/>
              <w:szCs w:val="24"/>
            </w:rPr>
            <w:instrText xml:space="preserve"> CITATION Coc22 \l 2057 </w:instrText>
          </w:r>
          <w:r w:rsidR="00E77C26">
            <w:rPr>
              <w:rFonts w:ascii="Arial" w:hAnsi="Arial" w:cs="Arial"/>
              <w:color w:val="000000" w:themeColor="text1"/>
              <w:sz w:val="24"/>
              <w:szCs w:val="24"/>
            </w:rPr>
            <w:fldChar w:fldCharType="separate"/>
          </w:r>
          <w:r w:rsidR="00C80E97" w:rsidRPr="00C80E97">
            <w:rPr>
              <w:rFonts w:ascii="Arial" w:hAnsi="Arial" w:cs="Arial"/>
              <w:noProof/>
              <w:color w:val="000000" w:themeColor="text1"/>
              <w:sz w:val="24"/>
              <w:szCs w:val="24"/>
            </w:rPr>
            <w:t>(Coca-Cola, 2022)</w:t>
          </w:r>
          <w:r w:rsidR="00E77C26">
            <w:rPr>
              <w:rFonts w:ascii="Arial" w:hAnsi="Arial" w:cs="Arial"/>
              <w:color w:val="000000" w:themeColor="text1"/>
              <w:sz w:val="24"/>
              <w:szCs w:val="24"/>
            </w:rPr>
            <w:fldChar w:fldCharType="end"/>
          </w:r>
        </w:sdtContent>
      </w:sdt>
      <w:r w:rsidR="00E77C26">
        <w:rPr>
          <w:rFonts w:ascii="Arial" w:hAnsi="Arial" w:cs="Arial"/>
          <w:color w:val="000000" w:themeColor="text1"/>
          <w:sz w:val="24"/>
          <w:szCs w:val="24"/>
        </w:rPr>
        <w:t xml:space="preserve"> and this would also increase your risk of having type 2 diabetes by more than 20%. </w:t>
      </w:r>
      <w:sdt>
        <w:sdtPr>
          <w:rPr>
            <w:rFonts w:ascii="Arial" w:hAnsi="Arial" w:cs="Arial"/>
            <w:color w:val="000000" w:themeColor="text1"/>
            <w:sz w:val="24"/>
            <w:szCs w:val="24"/>
          </w:rPr>
          <w:id w:val="-1048456819"/>
          <w:placeholder>
            <w:docPart w:val="DefaultPlaceholder_1081868574"/>
          </w:placeholder>
          <w:citation/>
        </w:sdtPr>
        <w:sdtEndPr/>
        <w:sdtContent>
          <w:r w:rsidR="00E77C26">
            <w:rPr>
              <w:rFonts w:ascii="Arial" w:hAnsi="Arial" w:cs="Arial"/>
              <w:color w:val="000000" w:themeColor="text1"/>
              <w:sz w:val="24"/>
              <w:szCs w:val="24"/>
            </w:rPr>
            <w:fldChar w:fldCharType="begin"/>
          </w:r>
          <w:r w:rsidR="00E77C26">
            <w:rPr>
              <w:rFonts w:ascii="Arial" w:hAnsi="Arial" w:cs="Arial"/>
              <w:color w:val="000000" w:themeColor="text1"/>
              <w:sz w:val="24"/>
              <w:szCs w:val="24"/>
            </w:rPr>
            <w:instrText xml:space="preserve"> CITATION Dan20 \l 2057 </w:instrText>
          </w:r>
          <w:r w:rsidR="00E77C26">
            <w:rPr>
              <w:rFonts w:ascii="Arial" w:hAnsi="Arial" w:cs="Arial"/>
              <w:color w:val="000000" w:themeColor="text1"/>
              <w:sz w:val="24"/>
              <w:szCs w:val="24"/>
            </w:rPr>
            <w:fldChar w:fldCharType="separate"/>
          </w:r>
          <w:r w:rsidR="00C80E97" w:rsidRPr="00C80E97">
            <w:rPr>
              <w:rFonts w:ascii="Arial" w:hAnsi="Arial" w:cs="Arial"/>
              <w:noProof/>
              <w:color w:val="000000" w:themeColor="text1"/>
              <w:sz w:val="24"/>
              <w:szCs w:val="24"/>
            </w:rPr>
            <w:t>(Brennan, 2020)</w:t>
          </w:r>
          <w:r w:rsidR="00E77C26">
            <w:rPr>
              <w:rFonts w:ascii="Arial" w:hAnsi="Arial" w:cs="Arial"/>
              <w:color w:val="000000" w:themeColor="text1"/>
              <w:sz w:val="24"/>
              <w:szCs w:val="24"/>
            </w:rPr>
            <w:fldChar w:fldCharType="end"/>
          </w:r>
        </w:sdtContent>
      </w:sdt>
      <w:r w:rsidR="00E77C26">
        <w:rPr>
          <w:rFonts w:ascii="Arial" w:hAnsi="Arial" w:cs="Arial"/>
          <w:color w:val="000000" w:themeColor="text1"/>
          <w:sz w:val="24"/>
          <w:szCs w:val="24"/>
        </w:rPr>
        <w:t xml:space="preserve">  </w:t>
      </w:r>
      <w:r w:rsidR="00ED1F78">
        <w:rPr>
          <w:rFonts w:ascii="Arial" w:hAnsi="Arial" w:cs="Arial"/>
          <w:color w:val="000000" w:themeColor="text1"/>
          <w:sz w:val="24"/>
          <w:szCs w:val="24"/>
        </w:rPr>
        <w:t xml:space="preserve">in 2016 carbonated drinks this includes colas, lemonade and flavoured fizzy drinks were at an </w:t>
      </w:r>
      <w:r w:rsidR="00BA7754">
        <w:rPr>
          <w:rFonts w:ascii="Arial" w:hAnsi="Arial" w:cs="Arial"/>
          <w:color w:val="000000" w:themeColor="text1"/>
          <w:sz w:val="24"/>
          <w:szCs w:val="24"/>
        </w:rPr>
        <w:t>all-time</w:t>
      </w:r>
      <w:r w:rsidR="00ED1F78">
        <w:rPr>
          <w:rFonts w:ascii="Arial" w:hAnsi="Arial" w:cs="Arial"/>
          <w:color w:val="000000" w:themeColor="text1"/>
          <w:sz w:val="24"/>
          <w:szCs w:val="24"/>
        </w:rPr>
        <w:t xml:space="preserve"> high of sales value in the U.K with this being valued at 1.3 billion British pounds. This was then very closely followed by the juice and juice drink market which was valued at 1.29 billion British pounds </w:t>
      </w:r>
      <w:sdt>
        <w:sdtPr>
          <w:rPr>
            <w:rFonts w:ascii="Arial" w:hAnsi="Arial" w:cs="Arial"/>
            <w:color w:val="000000" w:themeColor="text1"/>
            <w:sz w:val="24"/>
            <w:szCs w:val="24"/>
          </w:rPr>
          <w:id w:val="436874590"/>
          <w:placeholder>
            <w:docPart w:val="DefaultPlaceholder_1081868574"/>
          </w:placeholder>
          <w:citation/>
        </w:sdtPr>
        <w:sdtEndPr/>
        <w:sdtContent>
          <w:r w:rsidR="00ED1F78">
            <w:rPr>
              <w:rFonts w:ascii="Arial" w:hAnsi="Arial" w:cs="Arial"/>
              <w:color w:val="000000" w:themeColor="text1"/>
              <w:sz w:val="24"/>
              <w:szCs w:val="24"/>
            </w:rPr>
            <w:fldChar w:fldCharType="begin"/>
          </w:r>
          <w:r w:rsidR="00ED1F78">
            <w:rPr>
              <w:rFonts w:ascii="Arial" w:hAnsi="Arial" w:cs="Arial"/>
              <w:color w:val="000000" w:themeColor="text1"/>
              <w:sz w:val="24"/>
              <w:szCs w:val="24"/>
            </w:rPr>
            <w:instrText xml:space="preserve"> CITATION MRi22 \l 2057 </w:instrText>
          </w:r>
          <w:r w:rsidR="00ED1F78">
            <w:rPr>
              <w:rFonts w:ascii="Arial" w:hAnsi="Arial" w:cs="Arial"/>
              <w:color w:val="000000" w:themeColor="text1"/>
              <w:sz w:val="24"/>
              <w:szCs w:val="24"/>
            </w:rPr>
            <w:fldChar w:fldCharType="separate"/>
          </w:r>
          <w:r w:rsidR="00C80E97" w:rsidRPr="00C80E97">
            <w:rPr>
              <w:rFonts w:ascii="Arial" w:hAnsi="Arial" w:cs="Arial"/>
              <w:noProof/>
              <w:color w:val="000000" w:themeColor="text1"/>
              <w:sz w:val="24"/>
              <w:szCs w:val="24"/>
            </w:rPr>
            <w:t>(Ridder, 2022)</w:t>
          </w:r>
          <w:r w:rsidR="00ED1F78">
            <w:rPr>
              <w:rFonts w:ascii="Arial" w:hAnsi="Arial" w:cs="Arial"/>
              <w:color w:val="000000" w:themeColor="text1"/>
              <w:sz w:val="24"/>
              <w:szCs w:val="24"/>
            </w:rPr>
            <w:fldChar w:fldCharType="end"/>
          </w:r>
        </w:sdtContent>
      </w:sdt>
      <w:r w:rsidR="00B4227B">
        <w:rPr>
          <w:rFonts w:ascii="Arial" w:hAnsi="Arial" w:cs="Arial"/>
          <w:color w:val="000000" w:themeColor="text1"/>
          <w:sz w:val="24"/>
          <w:szCs w:val="24"/>
        </w:rPr>
        <w:t xml:space="preserve"> </w:t>
      </w:r>
    </w:p>
    <w:p w14:paraId="4E6BF518" w14:textId="77777777" w:rsidR="004C45BC" w:rsidRDefault="004C45BC" w:rsidP="008313A2">
      <w:pPr>
        <w:pStyle w:val="NoSpacing"/>
        <w:rPr>
          <w:rFonts w:ascii="Arial" w:hAnsi="Arial" w:cs="Arial"/>
          <w:color w:val="000000" w:themeColor="text1"/>
          <w:sz w:val="24"/>
          <w:szCs w:val="24"/>
        </w:rPr>
      </w:pPr>
    </w:p>
    <w:p w14:paraId="25FE6C7D" w14:textId="29B705C5" w:rsidR="00B4227B" w:rsidRDefault="00B4227B" w:rsidP="008313A2">
      <w:pPr>
        <w:pStyle w:val="NoSpacing"/>
        <w:rPr>
          <w:rFonts w:ascii="Arial" w:hAnsi="Arial" w:cs="Arial"/>
          <w:color w:val="000000" w:themeColor="text1"/>
          <w:sz w:val="24"/>
          <w:szCs w:val="24"/>
        </w:rPr>
      </w:pPr>
      <w:r>
        <w:rPr>
          <w:rFonts w:ascii="Arial" w:hAnsi="Arial" w:cs="Arial"/>
          <w:color w:val="000000" w:themeColor="text1"/>
          <w:sz w:val="24"/>
          <w:szCs w:val="24"/>
        </w:rPr>
        <w:t xml:space="preserve">When the consumer, consumes sugar sweetened beverages which would include carbonated soft drinks this may mean that they be a key contributor to the epidemic of overweight and obesity. </w:t>
      </w:r>
      <w:sdt>
        <w:sdtPr>
          <w:rPr>
            <w:rFonts w:ascii="Arial" w:hAnsi="Arial" w:cs="Arial"/>
            <w:color w:val="000000" w:themeColor="text1"/>
            <w:sz w:val="24"/>
            <w:szCs w:val="24"/>
          </w:rPr>
          <w:id w:val="-1337299502"/>
          <w:citation/>
        </w:sdtPr>
        <w:sdtContent>
          <w:r w:rsidR="00DB153E">
            <w:rPr>
              <w:rFonts w:ascii="Arial" w:hAnsi="Arial" w:cs="Arial"/>
              <w:color w:val="000000" w:themeColor="text1"/>
              <w:sz w:val="24"/>
              <w:szCs w:val="24"/>
            </w:rPr>
            <w:fldChar w:fldCharType="begin"/>
          </w:r>
          <w:r w:rsidR="00DB153E">
            <w:rPr>
              <w:rFonts w:ascii="Arial" w:hAnsi="Arial" w:cs="Arial"/>
              <w:color w:val="000000" w:themeColor="text1"/>
              <w:sz w:val="24"/>
              <w:szCs w:val="24"/>
            </w:rPr>
            <w:instrText xml:space="preserve"> CITATION Vas11 \l 2057 </w:instrText>
          </w:r>
          <w:r w:rsidR="00DB153E">
            <w:rPr>
              <w:rFonts w:ascii="Arial" w:hAnsi="Arial" w:cs="Arial"/>
              <w:color w:val="000000" w:themeColor="text1"/>
              <w:sz w:val="24"/>
              <w:szCs w:val="24"/>
            </w:rPr>
            <w:fldChar w:fldCharType="separate"/>
          </w:r>
          <w:r w:rsidR="00C80E97" w:rsidRPr="00C80E97">
            <w:rPr>
              <w:rFonts w:ascii="Arial" w:hAnsi="Arial" w:cs="Arial"/>
              <w:noProof/>
              <w:color w:val="000000" w:themeColor="text1"/>
              <w:sz w:val="24"/>
              <w:szCs w:val="24"/>
            </w:rPr>
            <w:t>(Vasanti S Malik, 2011)</w:t>
          </w:r>
          <w:r w:rsidR="00DB153E">
            <w:rPr>
              <w:rFonts w:ascii="Arial" w:hAnsi="Arial" w:cs="Arial"/>
              <w:color w:val="000000" w:themeColor="text1"/>
              <w:sz w:val="24"/>
              <w:szCs w:val="24"/>
            </w:rPr>
            <w:fldChar w:fldCharType="end"/>
          </w:r>
        </w:sdtContent>
      </w:sdt>
      <w:r w:rsidR="007A55C7">
        <w:rPr>
          <w:rFonts w:ascii="Arial" w:hAnsi="Arial" w:cs="Arial"/>
          <w:color w:val="000000" w:themeColor="text1"/>
          <w:sz w:val="24"/>
          <w:szCs w:val="24"/>
        </w:rPr>
        <w:t xml:space="preserve"> </w:t>
      </w:r>
      <w:r w:rsidR="004C5EB1">
        <w:rPr>
          <w:rFonts w:ascii="Arial" w:hAnsi="Arial" w:cs="Arial"/>
          <w:color w:val="000000" w:themeColor="text1"/>
          <w:sz w:val="24"/>
          <w:szCs w:val="24"/>
        </w:rPr>
        <w:t xml:space="preserve">In 2015 nearly two thirds of adults 63% in England were classed as being overweight or obese. </w:t>
      </w:r>
      <w:r w:rsidR="00DD543F">
        <w:rPr>
          <w:rFonts w:ascii="Arial" w:hAnsi="Arial" w:cs="Arial"/>
          <w:color w:val="000000" w:themeColor="text1"/>
          <w:sz w:val="24"/>
          <w:szCs w:val="24"/>
        </w:rPr>
        <w:t xml:space="preserve">In 2015 19.8% of children were class as </w:t>
      </w:r>
      <w:r w:rsidR="002D6D2E">
        <w:rPr>
          <w:rFonts w:ascii="Arial" w:hAnsi="Arial" w:cs="Arial"/>
          <w:color w:val="000000" w:themeColor="text1"/>
          <w:sz w:val="24"/>
          <w:szCs w:val="24"/>
        </w:rPr>
        <w:t>obese and a further 14.3</w:t>
      </w:r>
      <w:r w:rsidR="005B1A27">
        <w:rPr>
          <w:rFonts w:ascii="Arial" w:hAnsi="Arial" w:cs="Arial"/>
          <w:color w:val="000000" w:themeColor="text1"/>
          <w:sz w:val="24"/>
          <w:szCs w:val="24"/>
        </w:rPr>
        <w:t xml:space="preserve">% were classed as </w:t>
      </w:r>
      <w:r w:rsidR="00761EC1">
        <w:rPr>
          <w:rFonts w:ascii="Arial" w:hAnsi="Arial" w:cs="Arial"/>
          <w:color w:val="000000" w:themeColor="text1"/>
          <w:sz w:val="24"/>
          <w:szCs w:val="24"/>
        </w:rPr>
        <w:t xml:space="preserve">overweight. </w:t>
      </w:r>
      <w:sdt>
        <w:sdtPr>
          <w:rPr>
            <w:rFonts w:ascii="Arial" w:hAnsi="Arial" w:cs="Arial"/>
            <w:color w:val="000000" w:themeColor="text1"/>
            <w:sz w:val="24"/>
            <w:szCs w:val="24"/>
          </w:rPr>
          <w:id w:val="1110398294"/>
          <w:citation/>
        </w:sdtPr>
        <w:sdtContent>
          <w:r w:rsidR="00855FF8">
            <w:rPr>
              <w:rFonts w:ascii="Arial" w:hAnsi="Arial" w:cs="Arial"/>
              <w:color w:val="000000" w:themeColor="text1"/>
              <w:sz w:val="24"/>
              <w:szCs w:val="24"/>
            </w:rPr>
            <w:fldChar w:fldCharType="begin"/>
          </w:r>
          <w:r w:rsidR="00855FF8">
            <w:rPr>
              <w:rFonts w:ascii="Arial" w:hAnsi="Arial" w:cs="Arial"/>
              <w:color w:val="000000" w:themeColor="text1"/>
              <w:sz w:val="24"/>
              <w:szCs w:val="24"/>
            </w:rPr>
            <w:instrText xml:space="preserve"> CITATION GOV17 \l 2057 </w:instrText>
          </w:r>
          <w:r w:rsidR="00855FF8">
            <w:rPr>
              <w:rFonts w:ascii="Arial" w:hAnsi="Arial" w:cs="Arial"/>
              <w:color w:val="000000" w:themeColor="text1"/>
              <w:sz w:val="24"/>
              <w:szCs w:val="24"/>
            </w:rPr>
            <w:fldChar w:fldCharType="separate"/>
          </w:r>
          <w:r w:rsidR="00C80E97" w:rsidRPr="00C80E97">
            <w:rPr>
              <w:rFonts w:ascii="Arial" w:hAnsi="Arial" w:cs="Arial"/>
              <w:noProof/>
              <w:color w:val="000000" w:themeColor="text1"/>
              <w:sz w:val="24"/>
              <w:szCs w:val="24"/>
            </w:rPr>
            <w:t>(GOV, Health Matters: Obesity and the food enviorment , 2017)</w:t>
          </w:r>
          <w:r w:rsidR="00855FF8">
            <w:rPr>
              <w:rFonts w:ascii="Arial" w:hAnsi="Arial" w:cs="Arial"/>
              <w:color w:val="000000" w:themeColor="text1"/>
              <w:sz w:val="24"/>
              <w:szCs w:val="24"/>
            </w:rPr>
            <w:fldChar w:fldCharType="end"/>
          </w:r>
        </w:sdtContent>
      </w:sdt>
      <w:r w:rsidR="007C2188">
        <w:rPr>
          <w:rFonts w:ascii="Arial" w:hAnsi="Arial" w:cs="Arial"/>
          <w:color w:val="000000" w:themeColor="text1"/>
          <w:sz w:val="24"/>
          <w:szCs w:val="24"/>
        </w:rPr>
        <w:t xml:space="preserve"> IN 2014/2015 the National</w:t>
      </w:r>
      <w:r w:rsidR="00E11612">
        <w:rPr>
          <w:rFonts w:ascii="Arial" w:hAnsi="Arial" w:cs="Arial"/>
          <w:color w:val="000000" w:themeColor="text1"/>
          <w:sz w:val="24"/>
          <w:szCs w:val="24"/>
        </w:rPr>
        <w:t xml:space="preserve"> Health Service spent £6.1 billon on treating obesity-related </w:t>
      </w:r>
      <w:r w:rsidR="00562CAB">
        <w:rPr>
          <w:rFonts w:ascii="Arial" w:hAnsi="Arial" w:cs="Arial"/>
          <w:color w:val="000000" w:themeColor="text1"/>
          <w:sz w:val="24"/>
          <w:szCs w:val="24"/>
        </w:rPr>
        <w:t xml:space="preserve">ill health conditions. </w:t>
      </w:r>
      <w:sdt>
        <w:sdtPr>
          <w:rPr>
            <w:rFonts w:ascii="Arial" w:hAnsi="Arial" w:cs="Arial"/>
            <w:color w:val="000000" w:themeColor="text1"/>
            <w:sz w:val="24"/>
            <w:szCs w:val="24"/>
          </w:rPr>
          <w:id w:val="-1365983536"/>
          <w:citation/>
        </w:sdtPr>
        <w:sdtContent>
          <w:r w:rsidR="00562CAB">
            <w:rPr>
              <w:rFonts w:ascii="Arial" w:hAnsi="Arial" w:cs="Arial"/>
              <w:color w:val="000000" w:themeColor="text1"/>
              <w:sz w:val="24"/>
              <w:szCs w:val="24"/>
            </w:rPr>
            <w:fldChar w:fldCharType="begin"/>
          </w:r>
          <w:r w:rsidR="00562CAB">
            <w:rPr>
              <w:rFonts w:ascii="Arial" w:hAnsi="Arial" w:cs="Arial"/>
              <w:color w:val="000000" w:themeColor="text1"/>
              <w:sz w:val="24"/>
              <w:szCs w:val="24"/>
            </w:rPr>
            <w:instrText xml:space="preserve"> CITATION Jon21 \l 2057 </w:instrText>
          </w:r>
          <w:r w:rsidR="00562CAB">
            <w:rPr>
              <w:rFonts w:ascii="Arial" w:hAnsi="Arial" w:cs="Arial"/>
              <w:color w:val="000000" w:themeColor="text1"/>
              <w:sz w:val="24"/>
              <w:szCs w:val="24"/>
            </w:rPr>
            <w:fldChar w:fldCharType="separate"/>
          </w:r>
          <w:r w:rsidR="00C80E97" w:rsidRPr="00C80E97">
            <w:rPr>
              <w:rFonts w:ascii="Arial" w:hAnsi="Arial" w:cs="Arial"/>
              <w:noProof/>
              <w:color w:val="000000" w:themeColor="text1"/>
              <w:sz w:val="24"/>
              <w:szCs w:val="24"/>
            </w:rPr>
            <w:t>(Holmes, 2021)</w:t>
          </w:r>
          <w:r w:rsidR="00562CAB">
            <w:rPr>
              <w:rFonts w:ascii="Arial" w:hAnsi="Arial" w:cs="Arial"/>
              <w:color w:val="000000" w:themeColor="text1"/>
              <w:sz w:val="24"/>
              <w:szCs w:val="24"/>
            </w:rPr>
            <w:fldChar w:fldCharType="end"/>
          </w:r>
        </w:sdtContent>
      </w:sdt>
      <w:r w:rsidR="00AC1CDB">
        <w:rPr>
          <w:rFonts w:ascii="Arial" w:hAnsi="Arial" w:cs="Arial"/>
          <w:color w:val="000000" w:themeColor="text1"/>
          <w:sz w:val="24"/>
          <w:szCs w:val="24"/>
        </w:rPr>
        <w:t xml:space="preserve"> </w:t>
      </w:r>
    </w:p>
    <w:p w14:paraId="05ACDBD5" w14:textId="22DCCFE1" w:rsidR="00B16CE4" w:rsidRDefault="00C309E7" w:rsidP="008313A2">
      <w:pPr>
        <w:pStyle w:val="NoSpacing"/>
        <w:rPr>
          <w:rFonts w:ascii="Arial" w:hAnsi="Arial" w:cs="Arial"/>
          <w:color w:val="000000" w:themeColor="text1"/>
          <w:sz w:val="24"/>
          <w:szCs w:val="24"/>
        </w:rPr>
      </w:pPr>
      <w:r>
        <w:rPr>
          <w:rFonts w:ascii="Arial" w:hAnsi="Arial" w:cs="Arial"/>
          <w:noProof/>
          <w:color w:val="000000" w:themeColor="text1"/>
          <w:sz w:val="24"/>
          <w:szCs w:val="24"/>
        </w:rPr>
        <w:lastRenderedPageBreak/>
        <w:drawing>
          <wp:inline distT="0" distB="0" distL="0" distR="0" wp14:anchorId="397C358E" wp14:editId="62F3DD97">
            <wp:extent cx="3605530" cy="3026410"/>
            <wp:effectExtent l="0" t="0" r="0" b="2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605530" cy="3026410"/>
                    </a:xfrm>
                    <a:prstGeom prst="rect">
                      <a:avLst/>
                    </a:prstGeom>
                    <a:noFill/>
                  </pic:spPr>
                </pic:pic>
              </a:graphicData>
            </a:graphic>
          </wp:inline>
        </w:drawing>
      </w:r>
    </w:p>
    <w:p w14:paraId="193253B3" w14:textId="2A268584" w:rsidR="00F57702" w:rsidRDefault="00F57702" w:rsidP="008313A2">
      <w:pPr>
        <w:pStyle w:val="NoSpacing"/>
        <w:rPr>
          <w:rFonts w:ascii="Arial" w:hAnsi="Arial" w:cs="Arial"/>
          <w:color w:val="000000" w:themeColor="text1"/>
          <w:sz w:val="24"/>
          <w:szCs w:val="24"/>
        </w:rPr>
      </w:pPr>
    </w:p>
    <w:p w14:paraId="12BF2AE7" w14:textId="5D479A9E" w:rsidR="00B16CE4" w:rsidRDefault="000A1621" w:rsidP="008313A2">
      <w:pPr>
        <w:pStyle w:val="NoSpacing"/>
        <w:rPr>
          <w:rFonts w:ascii="Arial" w:hAnsi="Arial" w:cs="Arial"/>
          <w:color w:val="000000" w:themeColor="text1"/>
          <w:sz w:val="24"/>
          <w:szCs w:val="24"/>
        </w:rPr>
      </w:pPr>
      <w:r w:rsidRPr="00BA576E">
        <w:rPr>
          <w:rFonts w:ascii="Arial" w:hAnsi="Arial" w:cs="Arial"/>
          <w:color w:val="000000" w:themeColor="text1"/>
          <w:sz w:val="24"/>
          <w:szCs w:val="24"/>
        </w:rPr>
        <w:t xml:space="preserve">The </w:t>
      </w:r>
      <w:r w:rsidR="00B10CC0" w:rsidRPr="00BA576E">
        <w:rPr>
          <w:rFonts w:ascii="Arial" w:hAnsi="Arial" w:cs="Arial"/>
          <w:color w:val="000000" w:themeColor="text1"/>
          <w:sz w:val="24"/>
          <w:szCs w:val="24"/>
        </w:rPr>
        <w:t>Figure 11</w:t>
      </w:r>
      <w:r w:rsidRPr="00BA576E">
        <w:rPr>
          <w:rFonts w:ascii="Arial" w:hAnsi="Arial" w:cs="Arial"/>
          <w:color w:val="000000" w:themeColor="text1"/>
          <w:sz w:val="24"/>
          <w:szCs w:val="24"/>
        </w:rPr>
        <w:t xml:space="preserve"> diagram</w:t>
      </w:r>
      <w:r w:rsidR="00A32843" w:rsidRPr="00BA576E">
        <w:rPr>
          <w:rFonts w:ascii="Arial" w:hAnsi="Arial" w:cs="Arial"/>
          <w:color w:val="000000" w:themeColor="text1"/>
          <w:sz w:val="24"/>
          <w:szCs w:val="24"/>
        </w:rPr>
        <w:t xml:space="preserve"> above </w:t>
      </w:r>
      <w:r w:rsidR="00F43F20">
        <w:rPr>
          <w:rFonts w:ascii="Arial" w:hAnsi="Arial" w:cs="Arial"/>
          <w:color w:val="000000" w:themeColor="text1"/>
          <w:sz w:val="24"/>
          <w:szCs w:val="24"/>
        </w:rPr>
        <w:t>s</w:t>
      </w:r>
      <w:r w:rsidR="00B10CC0" w:rsidRPr="00BA576E">
        <w:rPr>
          <w:rFonts w:ascii="Arial" w:hAnsi="Arial" w:cs="Arial"/>
          <w:color w:val="000000" w:themeColor="text1"/>
          <w:sz w:val="24"/>
          <w:szCs w:val="24"/>
        </w:rPr>
        <w:t>hows</w:t>
      </w:r>
      <w:r w:rsidR="00A32843" w:rsidRPr="00BA576E">
        <w:rPr>
          <w:rFonts w:ascii="Arial" w:hAnsi="Arial" w:cs="Arial"/>
          <w:color w:val="000000" w:themeColor="text1"/>
          <w:sz w:val="24"/>
          <w:szCs w:val="24"/>
        </w:rPr>
        <w:t xml:space="preserve"> that</w:t>
      </w:r>
      <w:r w:rsidR="0046776A" w:rsidRPr="00BA576E">
        <w:rPr>
          <w:rFonts w:ascii="Arial" w:hAnsi="Arial" w:cs="Arial"/>
          <w:color w:val="000000" w:themeColor="text1"/>
          <w:sz w:val="24"/>
          <w:szCs w:val="24"/>
        </w:rPr>
        <w:t xml:space="preserve"> </w:t>
      </w:r>
      <w:r w:rsidR="00172F75" w:rsidRPr="00BA576E">
        <w:rPr>
          <w:rFonts w:ascii="Arial" w:hAnsi="Arial" w:cs="Arial"/>
          <w:color w:val="000000" w:themeColor="text1"/>
          <w:sz w:val="24"/>
          <w:szCs w:val="24"/>
        </w:rPr>
        <w:t xml:space="preserve">there </w:t>
      </w:r>
      <w:r w:rsidR="00C309E7" w:rsidRPr="00BA576E">
        <w:rPr>
          <w:rFonts w:ascii="Arial" w:hAnsi="Arial" w:cs="Arial"/>
          <w:color w:val="000000" w:themeColor="text1"/>
          <w:sz w:val="24"/>
          <w:szCs w:val="24"/>
        </w:rPr>
        <w:t xml:space="preserve">are </w:t>
      </w:r>
      <w:r w:rsidR="00172F75" w:rsidRPr="00BA576E">
        <w:rPr>
          <w:rFonts w:ascii="Arial" w:hAnsi="Arial" w:cs="Arial"/>
          <w:color w:val="000000" w:themeColor="text1"/>
          <w:sz w:val="24"/>
          <w:szCs w:val="24"/>
        </w:rPr>
        <w:t xml:space="preserve">no external positive </w:t>
      </w:r>
      <w:r w:rsidR="008C50B2" w:rsidRPr="00BA576E">
        <w:rPr>
          <w:rFonts w:ascii="Arial" w:hAnsi="Arial" w:cs="Arial"/>
          <w:color w:val="000000" w:themeColor="text1"/>
          <w:sz w:val="24"/>
          <w:szCs w:val="24"/>
        </w:rPr>
        <w:t xml:space="preserve">effects from </w:t>
      </w:r>
      <w:r w:rsidR="00020A7B" w:rsidRPr="00BA576E">
        <w:rPr>
          <w:rFonts w:ascii="Arial" w:hAnsi="Arial" w:cs="Arial"/>
          <w:color w:val="000000" w:themeColor="text1"/>
          <w:sz w:val="24"/>
          <w:szCs w:val="24"/>
        </w:rPr>
        <w:t>the Soft Drinks</w:t>
      </w:r>
      <w:r w:rsidR="006568B3">
        <w:rPr>
          <w:rFonts w:ascii="Arial" w:hAnsi="Arial" w:cs="Arial"/>
          <w:color w:val="000000" w:themeColor="text1"/>
          <w:sz w:val="24"/>
          <w:szCs w:val="24"/>
        </w:rPr>
        <w:t xml:space="preserve"> carbonated</w:t>
      </w:r>
      <w:r w:rsidR="00020A7B" w:rsidRPr="00BA576E">
        <w:rPr>
          <w:rFonts w:ascii="Arial" w:hAnsi="Arial" w:cs="Arial"/>
          <w:color w:val="000000" w:themeColor="text1"/>
          <w:sz w:val="24"/>
          <w:szCs w:val="24"/>
        </w:rPr>
        <w:t xml:space="preserve"> industry</w:t>
      </w:r>
      <w:r w:rsidR="00DA380A" w:rsidRPr="00BA576E">
        <w:rPr>
          <w:rFonts w:ascii="Arial" w:hAnsi="Arial" w:cs="Arial"/>
          <w:color w:val="000000" w:themeColor="text1"/>
          <w:sz w:val="24"/>
          <w:szCs w:val="24"/>
        </w:rPr>
        <w:t xml:space="preserve"> </w:t>
      </w:r>
      <w:r w:rsidR="00020A7B" w:rsidRPr="00BA576E">
        <w:rPr>
          <w:rFonts w:ascii="Arial" w:hAnsi="Arial" w:cs="Arial"/>
          <w:color w:val="000000" w:themeColor="text1"/>
          <w:sz w:val="24"/>
          <w:szCs w:val="24"/>
        </w:rPr>
        <w:t>on third parties</w:t>
      </w:r>
      <w:r w:rsidR="006568B3">
        <w:rPr>
          <w:rFonts w:ascii="Arial" w:hAnsi="Arial" w:cs="Arial"/>
          <w:color w:val="000000" w:themeColor="text1"/>
          <w:sz w:val="24"/>
          <w:szCs w:val="24"/>
        </w:rPr>
        <w:t xml:space="preserve"> this </w:t>
      </w:r>
      <w:r w:rsidR="009765F3">
        <w:rPr>
          <w:rFonts w:ascii="Arial" w:hAnsi="Arial" w:cs="Arial"/>
          <w:color w:val="000000" w:themeColor="text1"/>
          <w:sz w:val="24"/>
          <w:szCs w:val="24"/>
        </w:rPr>
        <w:t xml:space="preserve">will only </w:t>
      </w:r>
      <w:r w:rsidR="00020A7B" w:rsidRPr="00BA576E">
        <w:rPr>
          <w:rFonts w:ascii="Arial" w:hAnsi="Arial" w:cs="Arial"/>
          <w:color w:val="000000" w:themeColor="text1"/>
          <w:sz w:val="24"/>
          <w:szCs w:val="24"/>
        </w:rPr>
        <w:t>causes harm</w:t>
      </w:r>
      <w:r w:rsidR="006568B3">
        <w:rPr>
          <w:rFonts w:ascii="Arial" w:hAnsi="Arial" w:cs="Arial"/>
          <w:color w:val="000000" w:themeColor="text1"/>
          <w:sz w:val="24"/>
          <w:szCs w:val="24"/>
        </w:rPr>
        <w:t xml:space="preserve"> over a long period of consumption</w:t>
      </w:r>
      <w:r w:rsidR="00020A7B" w:rsidRPr="00BA576E">
        <w:rPr>
          <w:rFonts w:ascii="Arial" w:hAnsi="Arial" w:cs="Arial"/>
          <w:color w:val="000000" w:themeColor="text1"/>
          <w:sz w:val="24"/>
          <w:szCs w:val="24"/>
        </w:rPr>
        <w:t xml:space="preserve">. </w:t>
      </w:r>
      <w:r w:rsidR="00B2600F" w:rsidRPr="00BA576E">
        <w:rPr>
          <w:rFonts w:ascii="Arial" w:hAnsi="Arial" w:cs="Arial"/>
          <w:color w:val="000000" w:themeColor="text1"/>
          <w:sz w:val="24"/>
          <w:szCs w:val="24"/>
        </w:rPr>
        <w:t xml:space="preserve">Each bottle of </w:t>
      </w:r>
      <w:r w:rsidR="00BB26AF" w:rsidRPr="00BA576E">
        <w:rPr>
          <w:rFonts w:ascii="Arial" w:hAnsi="Arial" w:cs="Arial"/>
          <w:color w:val="000000" w:themeColor="text1"/>
          <w:sz w:val="24"/>
          <w:szCs w:val="24"/>
        </w:rPr>
        <w:t>soft carbonated drink which is sold</w:t>
      </w:r>
      <w:r w:rsidR="00DA380A" w:rsidRPr="00BA576E">
        <w:rPr>
          <w:rFonts w:ascii="Arial" w:hAnsi="Arial" w:cs="Arial"/>
          <w:color w:val="000000" w:themeColor="text1"/>
          <w:sz w:val="24"/>
          <w:szCs w:val="24"/>
        </w:rPr>
        <w:t xml:space="preserve"> </w:t>
      </w:r>
      <w:r w:rsidR="002317D1" w:rsidRPr="00BA576E">
        <w:rPr>
          <w:rFonts w:ascii="Arial" w:hAnsi="Arial" w:cs="Arial"/>
          <w:color w:val="000000" w:themeColor="text1"/>
          <w:sz w:val="24"/>
          <w:szCs w:val="24"/>
        </w:rPr>
        <w:t xml:space="preserve">and is consumed </w:t>
      </w:r>
      <w:r w:rsidR="00D129D1" w:rsidRPr="00BA576E">
        <w:rPr>
          <w:rFonts w:ascii="Arial" w:hAnsi="Arial" w:cs="Arial"/>
          <w:color w:val="000000" w:themeColor="text1"/>
          <w:sz w:val="24"/>
          <w:szCs w:val="24"/>
        </w:rPr>
        <w:t xml:space="preserve">by the consumer </w:t>
      </w:r>
      <w:r w:rsidR="002317D1" w:rsidRPr="00BA576E">
        <w:rPr>
          <w:rFonts w:ascii="Arial" w:hAnsi="Arial" w:cs="Arial"/>
          <w:color w:val="000000" w:themeColor="text1"/>
          <w:sz w:val="24"/>
          <w:szCs w:val="24"/>
        </w:rPr>
        <w:t>causes</w:t>
      </w:r>
      <w:r w:rsidR="00045720">
        <w:rPr>
          <w:rFonts w:ascii="Arial" w:hAnsi="Arial" w:cs="Arial"/>
          <w:color w:val="000000" w:themeColor="text1"/>
          <w:sz w:val="24"/>
          <w:szCs w:val="24"/>
        </w:rPr>
        <w:t xml:space="preserve"> a contribution to the</w:t>
      </w:r>
      <w:r w:rsidR="002317D1" w:rsidRPr="00BA576E">
        <w:rPr>
          <w:rFonts w:ascii="Arial" w:hAnsi="Arial" w:cs="Arial"/>
          <w:color w:val="000000" w:themeColor="text1"/>
          <w:sz w:val="24"/>
          <w:szCs w:val="24"/>
        </w:rPr>
        <w:t xml:space="preserve"> </w:t>
      </w:r>
      <w:r w:rsidR="00045720">
        <w:rPr>
          <w:rFonts w:ascii="Arial" w:hAnsi="Arial" w:cs="Arial"/>
          <w:color w:val="000000" w:themeColor="text1"/>
          <w:sz w:val="24"/>
          <w:szCs w:val="24"/>
        </w:rPr>
        <w:t>strain</w:t>
      </w:r>
      <w:r w:rsidR="00D129D1" w:rsidRPr="00BA576E">
        <w:rPr>
          <w:rFonts w:ascii="Arial" w:hAnsi="Arial" w:cs="Arial"/>
          <w:color w:val="000000" w:themeColor="text1"/>
          <w:sz w:val="24"/>
          <w:szCs w:val="24"/>
        </w:rPr>
        <w:t xml:space="preserve"> on services such as the National Health </w:t>
      </w:r>
      <w:r w:rsidR="00AE4A4A">
        <w:rPr>
          <w:rFonts w:ascii="Arial" w:hAnsi="Arial" w:cs="Arial"/>
          <w:color w:val="000000" w:themeColor="text1"/>
          <w:sz w:val="24"/>
          <w:szCs w:val="24"/>
        </w:rPr>
        <w:t>S</w:t>
      </w:r>
      <w:r w:rsidR="00D129D1" w:rsidRPr="00BA576E">
        <w:rPr>
          <w:rFonts w:ascii="Arial" w:hAnsi="Arial" w:cs="Arial"/>
          <w:color w:val="000000" w:themeColor="text1"/>
          <w:sz w:val="24"/>
          <w:szCs w:val="24"/>
        </w:rPr>
        <w:t xml:space="preserve">ervice and </w:t>
      </w:r>
      <w:r w:rsidR="00056537" w:rsidRPr="00BA576E">
        <w:rPr>
          <w:rFonts w:ascii="Arial" w:hAnsi="Arial" w:cs="Arial"/>
          <w:color w:val="000000" w:themeColor="text1"/>
          <w:sz w:val="24"/>
          <w:szCs w:val="24"/>
        </w:rPr>
        <w:t>can also make a rise on ill-health such as obesity and being over</w:t>
      </w:r>
      <w:r w:rsidR="00FD3FC6" w:rsidRPr="00BA576E">
        <w:rPr>
          <w:rFonts w:ascii="Arial" w:hAnsi="Arial" w:cs="Arial"/>
          <w:color w:val="000000" w:themeColor="text1"/>
          <w:sz w:val="24"/>
          <w:szCs w:val="24"/>
        </w:rPr>
        <w:t>-weight.</w:t>
      </w:r>
      <w:r w:rsidR="00BA576E" w:rsidRPr="00BA576E">
        <w:rPr>
          <w:rFonts w:ascii="Arial" w:hAnsi="Arial" w:cs="Arial"/>
          <w:color w:val="000000" w:themeColor="text1"/>
          <w:sz w:val="24"/>
          <w:szCs w:val="24"/>
        </w:rPr>
        <w:t xml:space="preserve"> </w:t>
      </w:r>
      <w:r w:rsidR="007A4710" w:rsidRPr="00BA576E">
        <w:rPr>
          <w:rFonts w:ascii="Arial" w:eastAsia="Times New Roman" w:hAnsi="Arial" w:cs="Arial"/>
          <w:color w:val="000000" w:themeColor="text1"/>
          <w:sz w:val="24"/>
          <w:szCs w:val="24"/>
          <w:lang w:eastAsia="en-GB"/>
        </w:rPr>
        <w:t>The vertical difference between both MSB and MPB demonstrates the negative externality</w:t>
      </w:r>
      <w:r w:rsidR="007A4710" w:rsidRPr="00BA576E">
        <w:rPr>
          <w:rFonts w:ascii="Arial" w:eastAsia="Times New Roman" w:hAnsi="Arial" w:cs="Arial"/>
          <w:color w:val="000000" w:themeColor="text1"/>
          <w:sz w:val="24"/>
          <w:szCs w:val="24"/>
          <w:lang w:eastAsia="en-GB"/>
        </w:rPr>
        <w:t xml:space="preserve"> which in the case of the strain which obesity and being </w:t>
      </w:r>
      <w:r w:rsidR="005C51D5" w:rsidRPr="00BA576E">
        <w:rPr>
          <w:rFonts w:ascii="Arial" w:eastAsia="Times New Roman" w:hAnsi="Arial" w:cs="Arial"/>
          <w:color w:val="000000" w:themeColor="text1"/>
          <w:sz w:val="24"/>
          <w:szCs w:val="24"/>
          <w:lang w:eastAsia="en-GB"/>
        </w:rPr>
        <w:t>overweight</w:t>
      </w:r>
      <w:r w:rsidR="007A4710" w:rsidRPr="00BA576E">
        <w:rPr>
          <w:rFonts w:ascii="Arial" w:eastAsia="Times New Roman" w:hAnsi="Arial" w:cs="Arial"/>
          <w:color w:val="000000" w:themeColor="text1"/>
          <w:sz w:val="24"/>
          <w:szCs w:val="24"/>
          <w:lang w:eastAsia="en-GB"/>
        </w:rPr>
        <w:t xml:space="preserve"> causes on the National </w:t>
      </w:r>
      <w:r w:rsidR="005C51D5" w:rsidRPr="00BA576E">
        <w:rPr>
          <w:rFonts w:ascii="Arial" w:eastAsia="Times New Roman" w:hAnsi="Arial" w:cs="Arial"/>
          <w:color w:val="000000" w:themeColor="text1"/>
          <w:sz w:val="24"/>
          <w:szCs w:val="24"/>
          <w:lang w:eastAsia="en-GB"/>
        </w:rPr>
        <w:t>Health Service</w:t>
      </w:r>
      <w:r w:rsidR="007A4710" w:rsidRPr="00BA576E">
        <w:rPr>
          <w:rFonts w:ascii="Arial" w:eastAsia="Times New Roman" w:hAnsi="Arial" w:cs="Arial"/>
          <w:color w:val="000000" w:themeColor="text1"/>
          <w:sz w:val="24"/>
          <w:szCs w:val="24"/>
          <w:lang w:eastAsia="en-GB"/>
        </w:rPr>
        <w:t>.</w:t>
      </w:r>
      <w:r w:rsidR="007A0F12">
        <w:rPr>
          <w:rFonts w:ascii="Arial" w:eastAsia="Times New Roman" w:hAnsi="Arial" w:cs="Arial"/>
          <w:color w:val="000000" w:themeColor="text1"/>
          <w:sz w:val="24"/>
          <w:szCs w:val="24"/>
          <w:lang w:eastAsia="en-GB"/>
        </w:rPr>
        <w:t xml:space="preserve"> Q* means that the optimal level of consumption and the marginal </w:t>
      </w:r>
      <w:r w:rsidR="005715BE">
        <w:rPr>
          <w:rFonts w:ascii="Arial" w:eastAsia="Times New Roman" w:hAnsi="Arial" w:cs="Arial"/>
          <w:color w:val="000000" w:themeColor="text1"/>
          <w:sz w:val="24"/>
          <w:szCs w:val="24"/>
          <w:lang w:eastAsia="en-GB"/>
        </w:rPr>
        <w:t xml:space="preserve">social benefit meats the marginal social cost which is recognised as the equilibrium. </w:t>
      </w:r>
    </w:p>
    <w:p w14:paraId="6D1EB554" w14:textId="77777777" w:rsidR="006D250E" w:rsidRDefault="006D250E" w:rsidP="008313A2">
      <w:pPr>
        <w:pStyle w:val="NoSpacing"/>
        <w:rPr>
          <w:rFonts w:ascii="Arial" w:hAnsi="Arial" w:cs="Arial"/>
          <w:color w:val="000000" w:themeColor="text1"/>
          <w:sz w:val="24"/>
          <w:szCs w:val="24"/>
        </w:rPr>
      </w:pPr>
    </w:p>
    <w:p w14:paraId="33911728" w14:textId="145F5F62" w:rsidR="00F40B4C" w:rsidRPr="008313A2" w:rsidRDefault="00F40B4C" w:rsidP="00F40B4C">
      <w:pPr>
        <w:pStyle w:val="NoSpacing"/>
        <w:rPr>
          <w:rFonts w:ascii="Arial" w:hAnsi="Arial" w:cs="Arial"/>
          <w:b/>
          <w:bCs/>
          <w:color w:val="000000" w:themeColor="text1"/>
          <w:sz w:val="24"/>
          <w:szCs w:val="24"/>
        </w:rPr>
      </w:pPr>
      <w:r>
        <w:rPr>
          <w:rFonts w:ascii="Arial" w:hAnsi="Arial" w:cs="Arial"/>
          <w:b/>
          <w:bCs/>
          <w:color w:val="000000" w:themeColor="text1"/>
          <w:sz w:val="24"/>
          <w:szCs w:val="24"/>
        </w:rPr>
        <w:t xml:space="preserve">Methods to improve market failure: </w:t>
      </w:r>
      <w:r w:rsidR="00E46D7A">
        <w:rPr>
          <w:rFonts w:ascii="Arial" w:hAnsi="Arial" w:cs="Arial"/>
          <w:b/>
          <w:bCs/>
          <w:color w:val="000000" w:themeColor="text1"/>
          <w:sz w:val="24"/>
          <w:szCs w:val="24"/>
        </w:rPr>
        <w:t xml:space="preserve">Solution One </w:t>
      </w:r>
    </w:p>
    <w:p w14:paraId="228E0C5B" w14:textId="748C384B" w:rsidR="008C0BE7" w:rsidRDefault="00944977" w:rsidP="00F40B4C">
      <w:pPr>
        <w:pStyle w:val="NoSpacing"/>
        <w:rPr>
          <w:rFonts w:ascii="Arial" w:hAnsi="Arial" w:cs="Arial"/>
          <w:color w:val="000000" w:themeColor="text1"/>
          <w:sz w:val="24"/>
          <w:szCs w:val="24"/>
        </w:rPr>
      </w:pPr>
      <w:r>
        <w:rPr>
          <w:rFonts w:ascii="Arial" w:hAnsi="Arial" w:cs="Arial"/>
          <w:color w:val="000000" w:themeColor="text1"/>
          <w:sz w:val="24"/>
          <w:szCs w:val="24"/>
        </w:rPr>
        <w:t xml:space="preserve">It is so important to improve the market failure within the Soft Drinks industry. </w:t>
      </w:r>
      <w:r w:rsidR="007E7C37">
        <w:rPr>
          <w:rFonts w:ascii="Arial" w:hAnsi="Arial" w:cs="Arial"/>
          <w:color w:val="000000" w:themeColor="text1"/>
          <w:sz w:val="24"/>
          <w:szCs w:val="24"/>
        </w:rPr>
        <w:t xml:space="preserve">With soft carbonated drinks mainly having so much sugar in them and making a strain on the National Health service </w:t>
      </w:r>
      <w:r w:rsidR="002D75D8">
        <w:rPr>
          <w:rFonts w:ascii="Arial" w:hAnsi="Arial" w:cs="Arial"/>
          <w:color w:val="000000" w:themeColor="text1"/>
          <w:sz w:val="24"/>
          <w:szCs w:val="24"/>
        </w:rPr>
        <w:t>it is important to come up with a solution to be able to solve this, or at least lessen the amount of sugar which the consumers are consuming. The main solution to this was the introducing of sugar tax</w:t>
      </w:r>
      <w:r w:rsidR="00185972">
        <w:rPr>
          <w:rFonts w:ascii="Arial" w:hAnsi="Arial" w:cs="Arial"/>
          <w:color w:val="000000" w:themeColor="text1"/>
          <w:sz w:val="24"/>
          <w:szCs w:val="24"/>
        </w:rPr>
        <w:t xml:space="preserve"> or another phrase for this would </w:t>
      </w:r>
      <w:r w:rsidR="00DA2CF5">
        <w:rPr>
          <w:rFonts w:ascii="Arial" w:hAnsi="Arial" w:cs="Arial"/>
          <w:color w:val="000000" w:themeColor="text1"/>
          <w:sz w:val="24"/>
          <w:szCs w:val="24"/>
        </w:rPr>
        <w:t xml:space="preserve">be, The Sugar Drinks Industry Levy. The ‘Sugar Tax’ law was brought in, in the United Kingdom to try and tackle childhood obesity as it will mean that with Sugar Tax it is going to then reduce the amount of sugar which is consumed. </w:t>
      </w:r>
      <w:r w:rsidR="008C0BE7">
        <w:rPr>
          <w:rFonts w:ascii="Arial" w:hAnsi="Arial" w:cs="Arial"/>
          <w:color w:val="000000" w:themeColor="text1"/>
          <w:sz w:val="24"/>
          <w:szCs w:val="24"/>
        </w:rPr>
        <w:t xml:space="preserve">In 2018 millions of children across the United Kingdom </w:t>
      </w:r>
      <w:r w:rsidR="002D23C0">
        <w:rPr>
          <w:rFonts w:ascii="Arial" w:hAnsi="Arial" w:cs="Arial"/>
          <w:color w:val="000000" w:themeColor="text1"/>
          <w:sz w:val="24"/>
          <w:szCs w:val="24"/>
        </w:rPr>
        <w:t xml:space="preserve">will benefit from the Government’s </w:t>
      </w:r>
      <w:r w:rsidR="00C71FE1">
        <w:rPr>
          <w:rFonts w:ascii="Arial" w:hAnsi="Arial" w:cs="Arial"/>
          <w:color w:val="000000" w:themeColor="text1"/>
          <w:sz w:val="24"/>
          <w:szCs w:val="24"/>
        </w:rPr>
        <w:t>scheme. Sugar Tax is when the Government have put a tax on</w:t>
      </w:r>
      <w:r w:rsidR="006F6C36">
        <w:rPr>
          <w:rFonts w:ascii="Arial" w:hAnsi="Arial" w:cs="Arial"/>
          <w:color w:val="000000" w:themeColor="text1"/>
          <w:sz w:val="24"/>
          <w:szCs w:val="24"/>
        </w:rPr>
        <w:t xml:space="preserve"> </w:t>
      </w:r>
      <w:r w:rsidR="00A76BF6">
        <w:rPr>
          <w:rFonts w:ascii="Arial" w:hAnsi="Arial" w:cs="Arial"/>
          <w:color w:val="000000" w:themeColor="text1"/>
          <w:sz w:val="24"/>
          <w:szCs w:val="24"/>
        </w:rPr>
        <w:t>all soft carbonated drinks which contain</w:t>
      </w:r>
      <w:r w:rsidR="00EF49E9">
        <w:rPr>
          <w:rFonts w:ascii="Arial" w:hAnsi="Arial" w:cs="Arial"/>
          <w:color w:val="000000" w:themeColor="text1"/>
          <w:sz w:val="24"/>
          <w:szCs w:val="24"/>
        </w:rPr>
        <w:t xml:space="preserve"> sugar. The ‘Sugar Tax’ was only introduced</w:t>
      </w:r>
      <w:r w:rsidR="00533B6A">
        <w:rPr>
          <w:rFonts w:ascii="Arial" w:hAnsi="Arial" w:cs="Arial"/>
          <w:color w:val="000000" w:themeColor="text1"/>
          <w:sz w:val="24"/>
          <w:szCs w:val="24"/>
        </w:rPr>
        <w:t xml:space="preserve"> in 2018 and since then this has already resulted in over 50% of manufacturers </w:t>
      </w:r>
      <w:r w:rsidR="006B7A69">
        <w:rPr>
          <w:rFonts w:ascii="Arial" w:hAnsi="Arial" w:cs="Arial"/>
          <w:color w:val="000000" w:themeColor="text1"/>
          <w:sz w:val="24"/>
          <w:szCs w:val="24"/>
        </w:rPr>
        <w:t xml:space="preserve">reducing the amount of sugar content of drinks since it was announced. </w:t>
      </w:r>
      <w:r w:rsidR="00D24270">
        <w:rPr>
          <w:rFonts w:ascii="Arial" w:hAnsi="Arial" w:cs="Arial"/>
          <w:color w:val="000000" w:themeColor="text1"/>
          <w:sz w:val="24"/>
          <w:szCs w:val="24"/>
        </w:rPr>
        <w:t>This is of the equivalent of 45 million kg of sugar every year.</w:t>
      </w:r>
      <w:r w:rsidR="00C909ED">
        <w:rPr>
          <w:rFonts w:ascii="Arial" w:hAnsi="Arial" w:cs="Arial"/>
          <w:color w:val="000000" w:themeColor="text1"/>
          <w:sz w:val="24"/>
          <w:szCs w:val="24"/>
        </w:rPr>
        <w:t xml:space="preserve"> </w:t>
      </w:r>
      <w:r w:rsidR="00D17BC2">
        <w:rPr>
          <w:rFonts w:ascii="Arial" w:hAnsi="Arial" w:cs="Arial"/>
          <w:color w:val="000000" w:themeColor="text1"/>
          <w:sz w:val="24"/>
          <w:szCs w:val="24"/>
        </w:rPr>
        <w:t xml:space="preserve">The soft drinks manufacturing </w:t>
      </w:r>
      <w:r w:rsidR="003751AE">
        <w:rPr>
          <w:rFonts w:ascii="Arial" w:hAnsi="Arial" w:cs="Arial"/>
          <w:color w:val="000000" w:themeColor="text1"/>
          <w:sz w:val="24"/>
          <w:szCs w:val="24"/>
        </w:rPr>
        <w:t>who don’t reformulate will pay the levy, which is</w:t>
      </w:r>
      <w:r w:rsidR="00607680">
        <w:rPr>
          <w:rFonts w:ascii="Arial" w:hAnsi="Arial" w:cs="Arial"/>
          <w:color w:val="000000" w:themeColor="text1"/>
          <w:sz w:val="24"/>
          <w:szCs w:val="24"/>
        </w:rPr>
        <w:t xml:space="preserve"> </w:t>
      </w:r>
      <w:r w:rsidR="00CC6E47">
        <w:rPr>
          <w:rFonts w:ascii="Arial" w:hAnsi="Arial" w:cs="Arial"/>
          <w:color w:val="000000" w:themeColor="text1"/>
          <w:sz w:val="24"/>
          <w:szCs w:val="24"/>
        </w:rPr>
        <w:t>expected to raise £240 million each year. The money which</w:t>
      </w:r>
      <w:r w:rsidR="00834A64">
        <w:rPr>
          <w:rFonts w:ascii="Arial" w:hAnsi="Arial" w:cs="Arial"/>
          <w:color w:val="000000" w:themeColor="text1"/>
          <w:sz w:val="24"/>
          <w:szCs w:val="24"/>
        </w:rPr>
        <w:t xml:space="preserve"> is saved is to </w:t>
      </w:r>
      <w:r w:rsidR="00200AD6">
        <w:rPr>
          <w:rFonts w:ascii="Arial" w:hAnsi="Arial" w:cs="Arial"/>
          <w:color w:val="000000" w:themeColor="text1"/>
          <w:sz w:val="24"/>
          <w:szCs w:val="24"/>
        </w:rPr>
        <w:t>go towards</w:t>
      </w:r>
      <w:r w:rsidR="006B645F">
        <w:rPr>
          <w:rFonts w:ascii="Arial" w:hAnsi="Arial" w:cs="Arial"/>
          <w:color w:val="000000" w:themeColor="text1"/>
          <w:sz w:val="24"/>
          <w:szCs w:val="24"/>
        </w:rPr>
        <w:t xml:space="preserve"> doubling </w:t>
      </w:r>
      <w:r w:rsidR="00200AD6">
        <w:rPr>
          <w:rFonts w:ascii="Arial" w:hAnsi="Arial" w:cs="Arial"/>
          <w:color w:val="000000" w:themeColor="text1"/>
          <w:sz w:val="24"/>
          <w:szCs w:val="24"/>
        </w:rPr>
        <w:t>Primary Sports Premium</w:t>
      </w:r>
      <w:r w:rsidR="006B645F">
        <w:rPr>
          <w:rFonts w:ascii="Arial" w:hAnsi="Arial" w:cs="Arial"/>
          <w:color w:val="000000" w:themeColor="text1"/>
          <w:sz w:val="24"/>
          <w:szCs w:val="24"/>
        </w:rPr>
        <w:t>, the creation</w:t>
      </w:r>
      <w:r w:rsidR="00030975">
        <w:rPr>
          <w:rFonts w:ascii="Arial" w:hAnsi="Arial" w:cs="Arial"/>
          <w:color w:val="000000" w:themeColor="text1"/>
          <w:sz w:val="24"/>
          <w:szCs w:val="24"/>
        </w:rPr>
        <w:t xml:space="preserve"> </w:t>
      </w:r>
      <w:r w:rsidR="00356530">
        <w:rPr>
          <w:rFonts w:ascii="Arial" w:hAnsi="Arial" w:cs="Arial"/>
          <w:color w:val="000000" w:themeColor="text1"/>
          <w:sz w:val="24"/>
          <w:szCs w:val="24"/>
        </w:rPr>
        <w:t xml:space="preserve">of a Healthy Pupils Capital Fund to help schools upgrade their </w:t>
      </w:r>
      <w:r w:rsidR="00EF4933">
        <w:rPr>
          <w:rFonts w:ascii="Arial" w:hAnsi="Arial" w:cs="Arial"/>
          <w:color w:val="000000" w:themeColor="text1"/>
          <w:sz w:val="24"/>
          <w:szCs w:val="24"/>
        </w:rPr>
        <w:t>sports facilities and</w:t>
      </w:r>
      <w:r w:rsidR="000318BB">
        <w:rPr>
          <w:rFonts w:ascii="Arial" w:hAnsi="Arial" w:cs="Arial"/>
          <w:color w:val="000000" w:themeColor="text1"/>
          <w:sz w:val="24"/>
          <w:szCs w:val="24"/>
        </w:rPr>
        <w:t xml:space="preserve"> give children access to top quality PE equipment. </w:t>
      </w:r>
      <w:r w:rsidR="00EE7C85">
        <w:rPr>
          <w:rFonts w:ascii="Arial" w:hAnsi="Arial" w:cs="Arial"/>
          <w:color w:val="000000" w:themeColor="text1"/>
          <w:sz w:val="24"/>
          <w:szCs w:val="24"/>
        </w:rPr>
        <w:t>This levy will also give a funding boost for healthy school breakfast clubs</w:t>
      </w:r>
      <w:r w:rsidR="00EF4933">
        <w:rPr>
          <w:rFonts w:ascii="Arial" w:hAnsi="Arial" w:cs="Arial"/>
          <w:color w:val="000000" w:themeColor="text1"/>
          <w:sz w:val="24"/>
          <w:szCs w:val="24"/>
        </w:rPr>
        <w:t>.</w:t>
      </w:r>
      <w:r w:rsidR="00D165FB">
        <w:rPr>
          <w:rFonts w:ascii="Arial" w:hAnsi="Arial" w:cs="Arial"/>
          <w:color w:val="000000" w:themeColor="text1"/>
          <w:sz w:val="24"/>
          <w:szCs w:val="24"/>
        </w:rPr>
        <w:t xml:space="preserve"> </w:t>
      </w:r>
    </w:p>
    <w:p w14:paraId="1EF527C7" w14:textId="731EC6B1" w:rsidR="00500A1D" w:rsidRDefault="00500A1D" w:rsidP="00F40B4C">
      <w:pPr>
        <w:pStyle w:val="NoSpacing"/>
        <w:rPr>
          <w:rFonts w:ascii="Arial" w:hAnsi="Arial" w:cs="Arial"/>
          <w:color w:val="000000" w:themeColor="text1"/>
          <w:sz w:val="24"/>
          <w:szCs w:val="24"/>
        </w:rPr>
      </w:pPr>
    </w:p>
    <w:p w14:paraId="7EB96477" w14:textId="0117988C" w:rsidR="00500A1D" w:rsidRDefault="00500A1D" w:rsidP="00F40B4C">
      <w:pPr>
        <w:pStyle w:val="NoSpacing"/>
        <w:rPr>
          <w:rFonts w:ascii="Arial" w:hAnsi="Arial" w:cs="Arial"/>
          <w:color w:val="000000" w:themeColor="text1"/>
          <w:sz w:val="24"/>
          <w:szCs w:val="24"/>
        </w:rPr>
      </w:pPr>
      <w:r>
        <w:rPr>
          <w:rFonts w:ascii="Arial" w:hAnsi="Arial" w:cs="Arial"/>
          <w:color w:val="000000" w:themeColor="text1"/>
          <w:sz w:val="24"/>
          <w:szCs w:val="24"/>
        </w:rPr>
        <w:lastRenderedPageBreak/>
        <w:br/>
        <w:t xml:space="preserve">The aim of the </w:t>
      </w:r>
      <w:r w:rsidR="00D5235A">
        <w:rPr>
          <w:rFonts w:ascii="Arial" w:hAnsi="Arial" w:cs="Arial"/>
          <w:color w:val="000000" w:themeColor="text1"/>
          <w:sz w:val="24"/>
          <w:szCs w:val="24"/>
        </w:rPr>
        <w:t xml:space="preserve">Soft Drinks industry Levy is </w:t>
      </w:r>
      <w:r w:rsidR="00C76630">
        <w:rPr>
          <w:rFonts w:ascii="Arial" w:hAnsi="Arial" w:cs="Arial"/>
          <w:color w:val="000000" w:themeColor="text1"/>
          <w:sz w:val="24"/>
          <w:szCs w:val="24"/>
        </w:rPr>
        <w:t xml:space="preserve">to encourage companies to reformulate their soft drinks. </w:t>
      </w:r>
      <w:r w:rsidR="004B59A8">
        <w:rPr>
          <w:rFonts w:ascii="Arial" w:hAnsi="Arial" w:cs="Arial"/>
          <w:color w:val="000000" w:themeColor="text1"/>
          <w:sz w:val="24"/>
          <w:szCs w:val="24"/>
        </w:rPr>
        <w:t xml:space="preserve">Since the levy has been announced two </w:t>
      </w:r>
      <w:r w:rsidR="00C10EA3">
        <w:rPr>
          <w:rFonts w:ascii="Arial" w:hAnsi="Arial" w:cs="Arial"/>
          <w:color w:val="000000" w:themeColor="text1"/>
          <w:sz w:val="24"/>
          <w:szCs w:val="24"/>
        </w:rPr>
        <w:t xml:space="preserve">years the expected amount of revenue has gone down from £520m in year 1 to £240m even before </w:t>
      </w:r>
      <w:r w:rsidR="005A30C2">
        <w:rPr>
          <w:rFonts w:ascii="Arial" w:hAnsi="Arial" w:cs="Arial"/>
          <w:color w:val="000000" w:themeColor="text1"/>
          <w:sz w:val="24"/>
          <w:szCs w:val="24"/>
        </w:rPr>
        <w:t>coming into effect</w:t>
      </w:r>
      <w:r w:rsidR="00805B17">
        <w:rPr>
          <w:rFonts w:ascii="Arial" w:hAnsi="Arial" w:cs="Arial"/>
          <w:color w:val="000000" w:themeColor="text1"/>
          <w:sz w:val="24"/>
          <w:szCs w:val="24"/>
        </w:rPr>
        <w:t xml:space="preserve">. The rates which </w:t>
      </w:r>
      <w:r w:rsidR="00C222DD">
        <w:rPr>
          <w:rFonts w:ascii="Arial" w:hAnsi="Arial" w:cs="Arial"/>
          <w:color w:val="000000" w:themeColor="text1"/>
          <w:sz w:val="24"/>
          <w:szCs w:val="24"/>
        </w:rPr>
        <w:t>companies will need to pay are:</w:t>
      </w:r>
    </w:p>
    <w:p w14:paraId="3448C6F8" w14:textId="6A545460" w:rsidR="00C222DD" w:rsidRDefault="00C222DD" w:rsidP="00C222DD">
      <w:pPr>
        <w:pStyle w:val="NoSpacing"/>
        <w:numPr>
          <w:ilvl w:val="0"/>
          <w:numId w:val="2"/>
        </w:numPr>
        <w:rPr>
          <w:rFonts w:ascii="Arial" w:hAnsi="Arial" w:cs="Arial"/>
          <w:color w:val="000000" w:themeColor="text1"/>
          <w:sz w:val="24"/>
          <w:szCs w:val="24"/>
        </w:rPr>
      </w:pPr>
      <w:r>
        <w:rPr>
          <w:rFonts w:ascii="Arial" w:hAnsi="Arial" w:cs="Arial"/>
          <w:color w:val="000000" w:themeColor="text1"/>
          <w:sz w:val="24"/>
          <w:szCs w:val="24"/>
        </w:rPr>
        <w:t xml:space="preserve">24p per litre of drink if it contains </w:t>
      </w:r>
      <w:r w:rsidR="00A84973">
        <w:rPr>
          <w:rFonts w:ascii="Arial" w:hAnsi="Arial" w:cs="Arial"/>
          <w:color w:val="000000" w:themeColor="text1"/>
          <w:sz w:val="24"/>
          <w:szCs w:val="24"/>
        </w:rPr>
        <w:t xml:space="preserve">8 grams of sugar per 100 </w:t>
      </w:r>
      <w:r w:rsidR="002C1768">
        <w:rPr>
          <w:rFonts w:ascii="Arial" w:hAnsi="Arial" w:cs="Arial"/>
          <w:color w:val="000000" w:themeColor="text1"/>
          <w:sz w:val="24"/>
          <w:szCs w:val="24"/>
        </w:rPr>
        <w:t>millilitres.</w:t>
      </w:r>
    </w:p>
    <w:p w14:paraId="04AA6ED3" w14:textId="58293524" w:rsidR="00A84973" w:rsidRDefault="00A84973" w:rsidP="00C222DD">
      <w:pPr>
        <w:pStyle w:val="NoSpacing"/>
        <w:numPr>
          <w:ilvl w:val="0"/>
          <w:numId w:val="2"/>
        </w:numPr>
        <w:rPr>
          <w:rFonts w:ascii="Arial" w:hAnsi="Arial" w:cs="Arial"/>
          <w:color w:val="000000" w:themeColor="text1"/>
          <w:sz w:val="24"/>
          <w:szCs w:val="24"/>
        </w:rPr>
      </w:pPr>
      <w:r>
        <w:rPr>
          <w:rFonts w:ascii="Arial" w:hAnsi="Arial" w:cs="Arial"/>
          <w:color w:val="000000" w:themeColor="text1"/>
          <w:sz w:val="24"/>
          <w:szCs w:val="24"/>
        </w:rPr>
        <w:t xml:space="preserve">18p per litre of drink if it contains between 5-8 grams of </w:t>
      </w:r>
      <w:r w:rsidR="002C1768">
        <w:rPr>
          <w:rFonts w:ascii="Arial" w:hAnsi="Arial" w:cs="Arial"/>
          <w:color w:val="000000" w:themeColor="text1"/>
          <w:sz w:val="24"/>
          <w:szCs w:val="24"/>
        </w:rPr>
        <w:t xml:space="preserve">sugar per 100 millilitres. </w:t>
      </w:r>
      <w:sdt>
        <w:sdtPr>
          <w:rPr>
            <w:rFonts w:ascii="Arial" w:hAnsi="Arial" w:cs="Arial"/>
            <w:color w:val="000000" w:themeColor="text1"/>
            <w:sz w:val="24"/>
            <w:szCs w:val="24"/>
          </w:rPr>
          <w:id w:val="1957907126"/>
          <w:citation/>
        </w:sdtPr>
        <w:sdtContent>
          <w:r w:rsidR="002C1768">
            <w:rPr>
              <w:rFonts w:ascii="Arial" w:hAnsi="Arial" w:cs="Arial"/>
              <w:color w:val="000000" w:themeColor="text1"/>
              <w:sz w:val="24"/>
              <w:szCs w:val="24"/>
            </w:rPr>
            <w:fldChar w:fldCharType="begin"/>
          </w:r>
          <w:r w:rsidR="002C1768">
            <w:rPr>
              <w:rFonts w:ascii="Arial" w:hAnsi="Arial" w:cs="Arial"/>
              <w:color w:val="000000" w:themeColor="text1"/>
              <w:sz w:val="24"/>
              <w:szCs w:val="24"/>
            </w:rPr>
            <w:instrText xml:space="preserve"> CITATION HMT18 \l 2057 </w:instrText>
          </w:r>
          <w:r w:rsidR="002C1768">
            <w:rPr>
              <w:rFonts w:ascii="Arial" w:hAnsi="Arial" w:cs="Arial"/>
              <w:color w:val="000000" w:themeColor="text1"/>
              <w:sz w:val="24"/>
              <w:szCs w:val="24"/>
            </w:rPr>
            <w:fldChar w:fldCharType="separate"/>
          </w:r>
          <w:r w:rsidR="00C80E97" w:rsidRPr="00C80E97">
            <w:rPr>
              <w:rFonts w:ascii="Arial" w:hAnsi="Arial" w:cs="Arial"/>
              <w:noProof/>
              <w:color w:val="000000" w:themeColor="text1"/>
              <w:sz w:val="24"/>
              <w:szCs w:val="24"/>
            </w:rPr>
            <w:t>(Treasury, 2018)</w:t>
          </w:r>
          <w:r w:rsidR="002C1768">
            <w:rPr>
              <w:rFonts w:ascii="Arial" w:hAnsi="Arial" w:cs="Arial"/>
              <w:color w:val="000000" w:themeColor="text1"/>
              <w:sz w:val="24"/>
              <w:szCs w:val="24"/>
            </w:rPr>
            <w:fldChar w:fldCharType="end"/>
          </w:r>
        </w:sdtContent>
      </w:sdt>
      <w:r w:rsidR="002C1768">
        <w:rPr>
          <w:rFonts w:ascii="Arial" w:hAnsi="Arial" w:cs="Arial"/>
          <w:color w:val="000000" w:themeColor="text1"/>
          <w:sz w:val="24"/>
          <w:szCs w:val="24"/>
        </w:rPr>
        <w:t xml:space="preserve"> </w:t>
      </w:r>
    </w:p>
    <w:p w14:paraId="01680F7F" w14:textId="34CF643B" w:rsidR="00F40B4C" w:rsidRDefault="00F40B4C" w:rsidP="00F40B4C">
      <w:pPr>
        <w:pStyle w:val="NoSpacing"/>
        <w:rPr>
          <w:rFonts w:ascii="Arial" w:hAnsi="Arial" w:cs="Arial"/>
          <w:color w:val="000000" w:themeColor="text1"/>
          <w:sz w:val="24"/>
          <w:szCs w:val="24"/>
        </w:rPr>
      </w:pPr>
    </w:p>
    <w:p w14:paraId="36C1D0AE" w14:textId="44CB7BEC" w:rsidR="002C1768" w:rsidRDefault="00F17300" w:rsidP="00F40B4C">
      <w:pPr>
        <w:pStyle w:val="NoSpacing"/>
        <w:rPr>
          <w:rFonts w:ascii="Arial" w:hAnsi="Arial" w:cs="Arial"/>
          <w:color w:val="000000" w:themeColor="text1"/>
          <w:sz w:val="24"/>
          <w:szCs w:val="24"/>
        </w:rPr>
      </w:pPr>
      <w:r>
        <w:rPr>
          <w:rFonts w:ascii="Arial" w:hAnsi="Arial" w:cs="Arial"/>
          <w:color w:val="000000" w:themeColor="text1"/>
          <w:sz w:val="24"/>
          <w:szCs w:val="24"/>
        </w:rPr>
        <w:t>Sugar tax is one of the best way forwards in the Soft Drinks industry because</w:t>
      </w:r>
      <w:r w:rsidR="00523E74">
        <w:rPr>
          <w:rFonts w:ascii="Arial" w:hAnsi="Arial" w:cs="Arial"/>
          <w:color w:val="000000" w:themeColor="text1"/>
          <w:sz w:val="24"/>
          <w:szCs w:val="24"/>
        </w:rPr>
        <w:t xml:space="preserve"> in the long run it is </w:t>
      </w:r>
      <w:r w:rsidR="00971DC2">
        <w:rPr>
          <w:rFonts w:ascii="Arial" w:hAnsi="Arial" w:cs="Arial"/>
          <w:color w:val="000000" w:themeColor="text1"/>
          <w:sz w:val="24"/>
          <w:szCs w:val="24"/>
        </w:rPr>
        <w:t>making consumers and also</w:t>
      </w:r>
      <w:r w:rsidR="0036302B">
        <w:rPr>
          <w:rFonts w:ascii="Arial" w:hAnsi="Arial" w:cs="Arial"/>
          <w:color w:val="000000" w:themeColor="text1"/>
          <w:sz w:val="24"/>
          <w:szCs w:val="24"/>
        </w:rPr>
        <w:t xml:space="preserve"> </w:t>
      </w:r>
      <w:r w:rsidR="00A17B70">
        <w:rPr>
          <w:rFonts w:ascii="Arial" w:hAnsi="Arial" w:cs="Arial"/>
          <w:color w:val="000000" w:themeColor="text1"/>
          <w:sz w:val="24"/>
          <w:szCs w:val="24"/>
        </w:rPr>
        <w:t>manufacturers</w:t>
      </w:r>
      <w:r w:rsidR="00986A0C">
        <w:rPr>
          <w:rFonts w:ascii="Arial" w:hAnsi="Arial" w:cs="Arial"/>
          <w:color w:val="000000" w:themeColor="text1"/>
          <w:sz w:val="24"/>
          <w:szCs w:val="24"/>
        </w:rPr>
        <w:t xml:space="preserve"> </w:t>
      </w:r>
      <w:r w:rsidR="009D6CEC">
        <w:rPr>
          <w:rFonts w:ascii="Arial" w:hAnsi="Arial" w:cs="Arial"/>
          <w:color w:val="000000" w:themeColor="text1"/>
          <w:sz w:val="24"/>
          <w:szCs w:val="24"/>
        </w:rPr>
        <w:t xml:space="preserve">potentially pay for the National Health Service, services in the long run for obesity and overweight assistance.  </w:t>
      </w:r>
    </w:p>
    <w:p w14:paraId="71DC08C4" w14:textId="5CB9785A" w:rsidR="0036302B" w:rsidRDefault="0036302B" w:rsidP="00F40B4C">
      <w:pPr>
        <w:pStyle w:val="NoSpacing"/>
        <w:rPr>
          <w:rFonts w:ascii="Arial" w:hAnsi="Arial" w:cs="Arial"/>
          <w:color w:val="000000" w:themeColor="text1"/>
          <w:sz w:val="24"/>
          <w:szCs w:val="24"/>
        </w:rPr>
      </w:pPr>
    </w:p>
    <w:p w14:paraId="4A56CA5C" w14:textId="6A2F0BF4" w:rsidR="008313A2" w:rsidRPr="00085A9D" w:rsidRDefault="00D07E7B" w:rsidP="008313A2">
      <w:pPr>
        <w:pStyle w:val="NoSpacing"/>
        <w:rPr>
          <w:rFonts w:ascii="Arial" w:hAnsi="Arial" w:cs="Arial"/>
          <w:color w:val="000000" w:themeColor="text1"/>
          <w:sz w:val="28"/>
          <w:szCs w:val="28"/>
        </w:rPr>
      </w:pPr>
      <w:r>
        <w:rPr>
          <w:rFonts w:ascii="Arial" w:hAnsi="Arial" w:cs="Arial"/>
          <w:color w:val="000000" w:themeColor="text1"/>
          <w:sz w:val="24"/>
          <w:szCs w:val="24"/>
        </w:rPr>
        <w:t>The famous chef Jamie Oliver was the inventor of Sugar</w:t>
      </w:r>
      <w:r w:rsidR="00846735">
        <w:rPr>
          <w:rFonts w:ascii="Arial" w:hAnsi="Arial" w:cs="Arial"/>
          <w:color w:val="000000" w:themeColor="text1"/>
          <w:sz w:val="24"/>
          <w:szCs w:val="24"/>
        </w:rPr>
        <w:t xml:space="preserve"> Tax. The </w:t>
      </w:r>
      <w:proofErr w:type="spellStart"/>
      <w:r w:rsidR="00846735">
        <w:rPr>
          <w:rFonts w:ascii="Arial" w:hAnsi="Arial" w:cs="Arial"/>
          <w:color w:val="000000" w:themeColor="text1"/>
          <w:sz w:val="24"/>
          <w:szCs w:val="24"/>
        </w:rPr>
        <w:t>Jamies</w:t>
      </w:r>
      <w:proofErr w:type="spellEnd"/>
      <w:r w:rsidR="00846735">
        <w:rPr>
          <w:rFonts w:ascii="Arial" w:hAnsi="Arial" w:cs="Arial"/>
          <w:color w:val="000000" w:themeColor="text1"/>
          <w:sz w:val="24"/>
          <w:szCs w:val="24"/>
        </w:rPr>
        <w:t xml:space="preserve"> Italian restaurant chain introduced the sugary drinks tax for the reason of </w:t>
      </w:r>
      <w:r w:rsidR="00654C16">
        <w:rPr>
          <w:rFonts w:ascii="Arial" w:hAnsi="Arial" w:cs="Arial"/>
          <w:color w:val="000000" w:themeColor="text1"/>
          <w:sz w:val="24"/>
          <w:szCs w:val="24"/>
        </w:rPr>
        <w:t xml:space="preserve">he wanted the Government to </w:t>
      </w:r>
      <w:r w:rsidR="009422D5">
        <w:rPr>
          <w:rFonts w:ascii="Arial" w:hAnsi="Arial" w:cs="Arial"/>
          <w:color w:val="000000" w:themeColor="text1"/>
          <w:sz w:val="24"/>
          <w:szCs w:val="24"/>
        </w:rPr>
        <w:t>act</w:t>
      </w:r>
      <w:r w:rsidR="00654C16">
        <w:rPr>
          <w:rFonts w:ascii="Arial" w:hAnsi="Arial" w:cs="Arial"/>
          <w:color w:val="000000" w:themeColor="text1"/>
          <w:sz w:val="24"/>
          <w:szCs w:val="24"/>
        </w:rPr>
        <w:t>. In June 2015 Jamie Oliver announced that every drinking in his restaurant chain</w:t>
      </w:r>
      <w:r w:rsidR="00F8007F">
        <w:rPr>
          <w:rFonts w:ascii="Arial" w:hAnsi="Arial" w:cs="Arial"/>
          <w:color w:val="000000" w:themeColor="text1"/>
          <w:sz w:val="24"/>
          <w:szCs w:val="24"/>
        </w:rPr>
        <w:t xml:space="preserve">s which contained sugar would now cost 10p extra. The reason which Jamie did this was so that all of the extra 10p’s would then dd up and help pay for food education and water foundations in schools. </w:t>
      </w:r>
      <w:r w:rsidR="00C43C77">
        <w:rPr>
          <w:rFonts w:ascii="Arial" w:hAnsi="Arial" w:cs="Arial"/>
          <w:color w:val="000000" w:themeColor="text1"/>
          <w:sz w:val="24"/>
          <w:szCs w:val="24"/>
        </w:rPr>
        <w:t xml:space="preserve">Jamie Oliver believes that this is a step in the right direction </w:t>
      </w:r>
      <w:r w:rsidR="00106EE1">
        <w:rPr>
          <w:rFonts w:ascii="Arial" w:hAnsi="Arial" w:cs="Arial"/>
          <w:color w:val="000000" w:themeColor="text1"/>
          <w:sz w:val="24"/>
          <w:szCs w:val="24"/>
        </w:rPr>
        <w:t xml:space="preserve">as he says </w:t>
      </w:r>
      <w:r w:rsidR="00106EE1" w:rsidRPr="00085A9D">
        <w:rPr>
          <w:rFonts w:ascii="Arial" w:hAnsi="Arial" w:cs="Arial"/>
          <w:color w:val="000000" w:themeColor="text1"/>
          <w:sz w:val="28"/>
          <w:szCs w:val="28"/>
        </w:rPr>
        <w:t>‘</w:t>
      </w:r>
      <w:r w:rsidR="00085A9D" w:rsidRPr="00085A9D">
        <w:rPr>
          <w:rFonts w:ascii="Arial" w:hAnsi="Arial" w:cs="Arial"/>
          <w:color w:val="262626"/>
          <w:sz w:val="24"/>
          <w:szCs w:val="24"/>
          <w:shd w:val="clear" w:color="auto" w:fill="FFFFFF"/>
        </w:rPr>
        <w:t>“This levy is one of the most important and symbolic moments so far in the fight to protect our kids against diet-related disease. This is a progressive levy, for good, which – let’s remember – polled at 69% popularity, and will bring much-needed new money into the education system. My hope is that some of this money will be funnelled into food education to teach our kids how to cook from scratch, setting them up for life. But the real beauty of this levy is that it’s pushed the industry to accelerate reformulation of high-sugar fizzy drinks, which is profoundly powerful for child health. These drinks are the single largest source of sugar and empty calories in our children’s diets – action is essential!</w:t>
      </w:r>
      <w:r w:rsidR="00085A9D" w:rsidRPr="00085A9D">
        <w:rPr>
          <w:rFonts w:ascii="Arial" w:hAnsi="Arial" w:cs="Arial"/>
          <w:color w:val="262626"/>
          <w:sz w:val="24"/>
          <w:szCs w:val="24"/>
          <w:shd w:val="clear" w:color="auto" w:fill="FFFFFF"/>
        </w:rPr>
        <w:t>’</w:t>
      </w:r>
      <w:sdt>
        <w:sdtPr>
          <w:rPr>
            <w:rFonts w:ascii="Arial" w:hAnsi="Arial" w:cs="Arial"/>
            <w:color w:val="262626"/>
            <w:sz w:val="24"/>
            <w:szCs w:val="24"/>
            <w:shd w:val="clear" w:color="auto" w:fill="FFFFFF"/>
          </w:rPr>
          <w:id w:val="440809336"/>
          <w:citation/>
        </w:sdtPr>
        <w:sdtContent>
          <w:r w:rsidR="009422D5">
            <w:rPr>
              <w:rFonts w:ascii="Arial" w:hAnsi="Arial" w:cs="Arial"/>
              <w:color w:val="262626"/>
              <w:sz w:val="24"/>
              <w:szCs w:val="24"/>
              <w:shd w:val="clear" w:color="auto" w:fill="FFFFFF"/>
            </w:rPr>
            <w:fldChar w:fldCharType="begin"/>
          </w:r>
          <w:r w:rsidR="009422D5">
            <w:rPr>
              <w:rFonts w:ascii="Arial" w:hAnsi="Arial" w:cs="Arial"/>
              <w:color w:val="262626"/>
              <w:sz w:val="24"/>
              <w:szCs w:val="24"/>
              <w:shd w:val="clear" w:color="auto" w:fill="FFFFFF"/>
            </w:rPr>
            <w:instrText xml:space="preserve"> CITATION Jam18 \l 2057 </w:instrText>
          </w:r>
          <w:r w:rsidR="009422D5">
            <w:rPr>
              <w:rFonts w:ascii="Arial" w:hAnsi="Arial" w:cs="Arial"/>
              <w:color w:val="262626"/>
              <w:sz w:val="24"/>
              <w:szCs w:val="24"/>
              <w:shd w:val="clear" w:color="auto" w:fill="FFFFFF"/>
            </w:rPr>
            <w:fldChar w:fldCharType="separate"/>
          </w:r>
          <w:r w:rsidR="00C80E97">
            <w:rPr>
              <w:rFonts w:ascii="Arial" w:hAnsi="Arial" w:cs="Arial"/>
              <w:noProof/>
              <w:color w:val="262626"/>
              <w:sz w:val="24"/>
              <w:szCs w:val="24"/>
              <w:shd w:val="clear" w:color="auto" w:fill="FFFFFF"/>
            </w:rPr>
            <w:t xml:space="preserve"> </w:t>
          </w:r>
          <w:r w:rsidR="00C80E97" w:rsidRPr="00C80E97">
            <w:rPr>
              <w:rFonts w:ascii="Arial" w:hAnsi="Arial" w:cs="Arial"/>
              <w:noProof/>
              <w:color w:val="262626"/>
              <w:sz w:val="24"/>
              <w:szCs w:val="24"/>
              <w:shd w:val="clear" w:color="auto" w:fill="FFFFFF"/>
            </w:rPr>
            <w:t>(Oliver, 2018)</w:t>
          </w:r>
          <w:r w:rsidR="009422D5">
            <w:rPr>
              <w:rFonts w:ascii="Arial" w:hAnsi="Arial" w:cs="Arial"/>
              <w:color w:val="262626"/>
              <w:sz w:val="24"/>
              <w:szCs w:val="24"/>
              <w:shd w:val="clear" w:color="auto" w:fill="FFFFFF"/>
            </w:rPr>
            <w:fldChar w:fldCharType="end"/>
          </w:r>
        </w:sdtContent>
      </w:sdt>
    </w:p>
    <w:p w14:paraId="349C2922" w14:textId="52F21A7C" w:rsidR="00E06877" w:rsidRDefault="00E06877" w:rsidP="008313A2">
      <w:pPr>
        <w:pStyle w:val="NoSpacing"/>
        <w:rPr>
          <w:rFonts w:ascii="Arial" w:hAnsi="Arial" w:cs="Arial"/>
          <w:color w:val="000000" w:themeColor="text1"/>
          <w:sz w:val="24"/>
          <w:szCs w:val="24"/>
        </w:rPr>
      </w:pPr>
    </w:p>
    <w:p w14:paraId="48F65507" w14:textId="1D9AB734" w:rsidR="00E06877" w:rsidRDefault="00CF2A2C" w:rsidP="008313A2">
      <w:pPr>
        <w:pStyle w:val="NoSpacing"/>
        <w:rPr>
          <w:rFonts w:ascii="Arial" w:hAnsi="Arial" w:cs="Arial"/>
          <w:color w:val="000000" w:themeColor="text1"/>
          <w:sz w:val="24"/>
          <w:szCs w:val="24"/>
        </w:rPr>
      </w:pPr>
      <w:r>
        <w:rPr>
          <w:rFonts w:ascii="Arial" w:hAnsi="Arial" w:cs="Arial"/>
          <w:noProof/>
          <w:color w:val="000000" w:themeColor="text1"/>
          <w:sz w:val="24"/>
          <w:szCs w:val="24"/>
        </w:rPr>
        <w:drawing>
          <wp:anchor distT="0" distB="0" distL="114300" distR="114300" simplePos="0" relativeHeight="251658752" behindDoc="0" locked="0" layoutInCell="1" allowOverlap="1" wp14:anchorId="1F9D7D45" wp14:editId="787D592D">
            <wp:simplePos x="0" y="0"/>
            <wp:positionH relativeFrom="column">
              <wp:posOffset>-235516</wp:posOffset>
            </wp:positionH>
            <wp:positionV relativeFrom="paragraph">
              <wp:posOffset>87837</wp:posOffset>
            </wp:positionV>
            <wp:extent cx="2653030" cy="2272030"/>
            <wp:effectExtent l="0" t="0" r="0" b="0"/>
            <wp:wrapSquare wrapText="bothSides"/>
            <wp:docPr id="3" name="Picture 3" descr="Chart,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Chart, diagram&#10;&#10;Description automatically generated"/>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653030" cy="2272030"/>
                    </a:xfrm>
                    <a:prstGeom prst="rect">
                      <a:avLst/>
                    </a:prstGeom>
                    <a:noFill/>
                  </pic:spPr>
                </pic:pic>
              </a:graphicData>
            </a:graphic>
            <wp14:sizeRelH relativeFrom="page">
              <wp14:pctWidth>0</wp14:pctWidth>
            </wp14:sizeRelH>
            <wp14:sizeRelV relativeFrom="page">
              <wp14:pctHeight>0</wp14:pctHeight>
            </wp14:sizeRelV>
          </wp:anchor>
        </w:drawing>
      </w:r>
    </w:p>
    <w:p w14:paraId="0EF49D9B" w14:textId="1ADAD2F3" w:rsidR="00E06877" w:rsidRDefault="00CF2A2C" w:rsidP="008313A2">
      <w:pPr>
        <w:pStyle w:val="NoSpacing"/>
        <w:rPr>
          <w:rFonts w:ascii="Arial" w:hAnsi="Arial" w:cs="Arial"/>
          <w:color w:val="000000" w:themeColor="text1"/>
          <w:sz w:val="24"/>
          <w:szCs w:val="24"/>
        </w:rPr>
      </w:pPr>
      <w:r>
        <w:rPr>
          <w:rFonts w:ascii="Arial" w:hAnsi="Arial" w:cs="Arial"/>
          <w:color w:val="000000" w:themeColor="text1"/>
          <w:sz w:val="24"/>
          <w:szCs w:val="24"/>
        </w:rPr>
        <w:t>Figure 14</w:t>
      </w:r>
      <w:r w:rsidR="00E54383">
        <w:rPr>
          <w:rFonts w:ascii="Arial" w:hAnsi="Arial" w:cs="Arial"/>
          <w:color w:val="000000" w:themeColor="text1"/>
          <w:sz w:val="24"/>
          <w:szCs w:val="24"/>
        </w:rPr>
        <w:t xml:space="preserve"> diagram</w:t>
      </w:r>
      <w:r>
        <w:rPr>
          <w:rFonts w:ascii="Arial" w:hAnsi="Arial" w:cs="Arial"/>
          <w:color w:val="000000" w:themeColor="text1"/>
          <w:sz w:val="24"/>
          <w:szCs w:val="24"/>
        </w:rPr>
        <w:t xml:space="preserve"> hypot</w:t>
      </w:r>
      <w:r w:rsidR="00EB306C">
        <w:rPr>
          <w:rFonts w:ascii="Arial" w:hAnsi="Arial" w:cs="Arial"/>
          <w:color w:val="000000" w:themeColor="text1"/>
          <w:sz w:val="24"/>
          <w:szCs w:val="24"/>
        </w:rPr>
        <w:t xml:space="preserve">hetically represents the indirect tax on the carbonated Soft Drinks industry. </w:t>
      </w:r>
      <w:r w:rsidR="00E54383">
        <w:rPr>
          <w:rFonts w:ascii="Arial" w:hAnsi="Arial" w:cs="Arial"/>
          <w:color w:val="000000" w:themeColor="text1"/>
          <w:sz w:val="24"/>
          <w:szCs w:val="24"/>
        </w:rPr>
        <w:t>By looking at the diagram and looking at the red MSC = MPC + Tax line</w:t>
      </w:r>
      <w:r w:rsidR="00A4156F">
        <w:rPr>
          <w:rFonts w:ascii="Arial" w:hAnsi="Arial" w:cs="Arial"/>
          <w:color w:val="000000" w:themeColor="text1"/>
          <w:sz w:val="24"/>
          <w:szCs w:val="24"/>
        </w:rPr>
        <w:t xml:space="preserve"> this would mean that </w:t>
      </w:r>
      <w:r w:rsidR="00F02DC3">
        <w:rPr>
          <w:rFonts w:ascii="Arial" w:hAnsi="Arial" w:cs="Arial"/>
          <w:color w:val="000000" w:themeColor="text1"/>
          <w:sz w:val="24"/>
          <w:szCs w:val="24"/>
        </w:rPr>
        <w:t xml:space="preserve">because of the sugar tax it would mean that if any soft drink which contained sugar that </w:t>
      </w:r>
      <w:r w:rsidR="00612AED">
        <w:rPr>
          <w:rFonts w:ascii="Arial" w:hAnsi="Arial" w:cs="Arial"/>
          <w:color w:val="000000" w:themeColor="text1"/>
          <w:sz w:val="24"/>
          <w:szCs w:val="24"/>
        </w:rPr>
        <w:t xml:space="preserve">the consumer would have to pay more for this beverage rather than if they chose a no sugar/diet version of the beverage this is shown in P*. As shown on Figure 14, PP means that the consumers would be able to pay a lower price if they didn’t opt for the </w:t>
      </w:r>
      <w:r w:rsidR="00BE7617">
        <w:rPr>
          <w:rFonts w:ascii="Arial" w:hAnsi="Arial" w:cs="Arial"/>
          <w:color w:val="000000" w:themeColor="text1"/>
          <w:sz w:val="24"/>
          <w:szCs w:val="24"/>
        </w:rPr>
        <w:t>sugary drink.</w:t>
      </w:r>
    </w:p>
    <w:p w14:paraId="39312238" w14:textId="5EF86913" w:rsidR="00E06877" w:rsidRDefault="00E06877" w:rsidP="008313A2">
      <w:pPr>
        <w:pStyle w:val="NoSpacing"/>
        <w:rPr>
          <w:rFonts w:ascii="Arial" w:hAnsi="Arial" w:cs="Arial"/>
          <w:color w:val="000000" w:themeColor="text1"/>
          <w:sz w:val="24"/>
          <w:szCs w:val="24"/>
        </w:rPr>
      </w:pPr>
    </w:p>
    <w:p w14:paraId="006A5392" w14:textId="77777777" w:rsidR="00CF2A2C" w:rsidRDefault="00CF2A2C" w:rsidP="008313A2">
      <w:pPr>
        <w:pStyle w:val="NoSpacing"/>
        <w:rPr>
          <w:rFonts w:ascii="Helvetica" w:hAnsi="Helvetica" w:cs="Helvetica"/>
          <w:color w:val="000000"/>
          <w:sz w:val="27"/>
          <w:szCs w:val="27"/>
          <w:shd w:val="clear" w:color="auto" w:fill="EFEFEF"/>
        </w:rPr>
      </w:pPr>
    </w:p>
    <w:p w14:paraId="56CF7B1E" w14:textId="77777777" w:rsidR="00CF2A2C" w:rsidRDefault="00CF2A2C" w:rsidP="008313A2">
      <w:pPr>
        <w:pStyle w:val="NoSpacing"/>
        <w:rPr>
          <w:rFonts w:ascii="Helvetica" w:hAnsi="Helvetica" w:cs="Helvetica"/>
          <w:color w:val="000000"/>
          <w:sz w:val="27"/>
          <w:szCs w:val="27"/>
          <w:shd w:val="clear" w:color="auto" w:fill="EFEFEF"/>
        </w:rPr>
      </w:pPr>
    </w:p>
    <w:p w14:paraId="365E7576" w14:textId="60CCF074" w:rsidR="00E06877" w:rsidRDefault="00E06877" w:rsidP="008313A2">
      <w:pPr>
        <w:pStyle w:val="NoSpacing"/>
        <w:rPr>
          <w:rFonts w:ascii="Arial" w:hAnsi="Arial" w:cs="Arial"/>
          <w:color w:val="000000" w:themeColor="text1"/>
          <w:sz w:val="24"/>
          <w:szCs w:val="24"/>
        </w:rPr>
      </w:pPr>
    </w:p>
    <w:p w14:paraId="31318203" w14:textId="535567D5" w:rsidR="00E06877" w:rsidRDefault="00E06877" w:rsidP="008313A2">
      <w:pPr>
        <w:pStyle w:val="NoSpacing"/>
        <w:rPr>
          <w:rFonts w:ascii="Arial" w:hAnsi="Arial" w:cs="Arial"/>
          <w:color w:val="000000" w:themeColor="text1"/>
          <w:sz w:val="24"/>
          <w:szCs w:val="24"/>
        </w:rPr>
      </w:pPr>
    </w:p>
    <w:p w14:paraId="0E7D3FCE" w14:textId="76058B1D" w:rsidR="00E06877" w:rsidRDefault="00E06877" w:rsidP="008313A2">
      <w:pPr>
        <w:pStyle w:val="NoSpacing"/>
        <w:rPr>
          <w:rFonts w:ascii="Arial" w:hAnsi="Arial" w:cs="Arial"/>
          <w:color w:val="000000" w:themeColor="text1"/>
          <w:sz w:val="24"/>
          <w:szCs w:val="24"/>
        </w:rPr>
      </w:pPr>
    </w:p>
    <w:p w14:paraId="0090766E" w14:textId="77777777" w:rsidR="00E1235E" w:rsidRDefault="00E06877" w:rsidP="00E1235E">
      <w:pPr>
        <w:pStyle w:val="NoSpacing"/>
        <w:rPr>
          <w:rFonts w:ascii="Arial" w:hAnsi="Arial" w:cs="Arial"/>
          <w:b/>
          <w:bCs/>
          <w:color w:val="000000" w:themeColor="text1"/>
          <w:sz w:val="24"/>
          <w:szCs w:val="24"/>
        </w:rPr>
      </w:pPr>
      <w:r w:rsidRPr="00FB5226">
        <w:rPr>
          <w:rFonts w:ascii="Arial" w:hAnsi="Arial" w:cs="Arial"/>
          <w:b/>
          <w:bCs/>
          <w:color w:val="000000" w:themeColor="text1"/>
          <w:sz w:val="24"/>
          <w:szCs w:val="24"/>
          <w:u w:val="single"/>
        </w:rPr>
        <w:t xml:space="preserve">Command and Control </w:t>
      </w:r>
      <w:r w:rsidR="00FB5226" w:rsidRPr="00FB5226">
        <w:rPr>
          <w:rFonts w:ascii="Arial" w:hAnsi="Arial" w:cs="Arial"/>
          <w:b/>
          <w:bCs/>
          <w:color w:val="000000" w:themeColor="text1"/>
          <w:sz w:val="24"/>
          <w:szCs w:val="24"/>
          <w:u w:val="single"/>
        </w:rPr>
        <w:t xml:space="preserve">– Solution 2 </w:t>
      </w:r>
      <w:r w:rsidR="00E1235E">
        <w:rPr>
          <w:rFonts w:ascii="Arial" w:hAnsi="Arial" w:cs="Arial"/>
          <w:b/>
          <w:bCs/>
          <w:color w:val="000000" w:themeColor="text1"/>
          <w:sz w:val="24"/>
          <w:szCs w:val="24"/>
          <w:u w:val="single"/>
        </w:rPr>
        <w:t xml:space="preserve">- </w:t>
      </w:r>
    </w:p>
    <w:p w14:paraId="411BFF5A" w14:textId="77777777" w:rsidR="00E1235E" w:rsidRPr="00E1235E" w:rsidRDefault="00E1235E" w:rsidP="00E1235E">
      <w:pPr>
        <w:pStyle w:val="NoSpacing"/>
        <w:rPr>
          <w:rFonts w:ascii="Arial" w:hAnsi="Arial" w:cs="Arial"/>
          <w:color w:val="000000" w:themeColor="text1"/>
          <w:sz w:val="24"/>
          <w:szCs w:val="24"/>
          <w:u w:val="single"/>
        </w:rPr>
      </w:pPr>
      <w:r w:rsidRPr="00E1235E">
        <w:rPr>
          <w:rFonts w:ascii="Arial" w:hAnsi="Arial" w:cs="Arial"/>
          <w:b/>
          <w:bCs/>
          <w:color w:val="000000" w:themeColor="text1"/>
          <w:sz w:val="24"/>
          <w:szCs w:val="24"/>
          <w:u w:val="single"/>
        </w:rPr>
        <w:t>Advertising ban to remove negative externality</w:t>
      </w:r>
    </w:p>
    <w:p w14:paraId="092FAEAE" w14:textId="27CAD2C8" w:rsidR="00E06877" w:rsidRDefault="00E06877" w:rsidP="008313A2">
      <w:pPr>
        <w:pStyle w:val="NoSpacing"/>
        <w:rPr>
          <w:rFonts w:ascii="Arial" w:hAnsi="Arial" w:cs="Arial"/>
          <w:color w:val="000000" w:themeColor="text1"/>
          <w:sz w:val="24"/>
          <w:szCs w:val="24"/>
        </w:rPr>
      </w:pPr>
    </w:p>
    <w:p w14:paraId="2874B2DA" w14:textId="03521C96" w:rsidR="00FB5226" w:rsidRDefault="0091501C" w:rsidP="00E06877">
      <w:pPr>
        <w:pStyle w:val="NoSpacing"/>
        <w:rPr>
          <w:rFonts w:ascii="Arial" w:hAnsi="Arial" w:cs="Arial"/>
          <w:color w:val="000000" w:themeColor="text1"/>
          <w:sz w:val="24"/>
          <w:szCs w:val="24"/>
        </w:rPr>
      </w:pPr>
      <w:r>
        <w:rPr>
          <w:rFonts w:ascii="Arial" w:hAnsi="Arial" w:cs="Arial"/>
          <w:color w:val="000000" w:themeColor="text1"/>
          <w:sz w:val="24"/>
          <w:szCs w:val="24"/>
        </w:rPr>
        <w:t xml:space="preserve">A government can regulate to correct a negative externality of consumption. In the UK are going to ban junk food advertising online and before </w:t>
      </w:r>
      <w:r w:rsidR="009942E9">
        <w:rPr>
          <w:rFonts w:ascii="Arial" w:hAnsi="Arial" w:cs="Arial"/>
          <w:color w:val="000000" w:themeColor="text1"/>
          <w:sz w:val="24"/>
          <w:szCs w:val="24"/>
        </w:rPr>
        <w:t xml:space="preserve">9pm on television from 2023. The United Kingdom Government is to </w:t>
      </w:r>
      <w:r w:rsidR="001B462E">
        <w:rPr>
          <w:rFonts w:ascii="Arial" w:hAnsi="Arial" w:cs="Arial"/>
          <w:color w:val="000000" w:themeColor="text1"/>
          <w:sz w:val="24"/>
          <w:szCs w:val="24"/>
        </w:rPr>
        <w:t>be going</w:t>
      </w:r>
      <w:r w:rsidR="009942E9">
        <w:rPr>
          <w:rFonts w:ascii="Arial" w:hAnsi="Arial" w:cs="Arial"/>
          <w:color w:val="000000" w:themeColor="text1"/>
          <w:sz w:val="24"/>
          <w:szCs w:val="24"/>
        </w:rPr>
        <w:t xml:space="preserve"> to ban adverts which include</w:t>
      </w:r>
      <w:r w:rsidR="001B462E">
        <w:rPr>
          <w:rFonts w:ascii="Arial" w:hAnsi="Arial" w:cs="Arial"/>
          <w:color w:val="000000" w:themeColor="text1"/>
          <w:sz w:val="24"/>
          <w:szCs w:val="24"/>
        </w:rPr>
        <w:t xml:space="preserve"> </w:t>
      </w:r>
      <w:r w:rsidR="009942E9">
        <w:rPr>
          <w:rFonts w:ascii="Arial" w:hAnsi="Arial" w:cs="Arial"/>
          <w:color w:val="000000" w:themeColor="text1"/>
          <w:sz w:val="24"/>
          <w:szCs w:val="24"/>
        </w:rPr>
        <w:t>the following food and beverage items:</w:t>
      </w:r>
    </w:p>
    <w:p w14:paraId="4BE00E10" w14:textId="6EE5DCC9" w:rsidR="009942E9" w:rsidRDefault="009942E9" w:rsidP="009942E9">
      <w:pPr>
        <w:pStyle w:val="NoSpacing"/>
        <w:numPr>
          <w:ilvl w:val="0"/>
          <w:numId w:val="2"/>
        </w:numPr>
        <w:rPr>
          <w:rFonts w:ascii="Arial" w:hAnsi="Arial" w:cs="Arial"/>
          <w:color w:val="000000" w:themeColor="text1"/>
          <w:sz w:val="24"/>
          <w:szCs w:val="24"/>
        </w:rPr>
      </w:pPr>
      <w:r>
        <w:rPr>
          <w:rFonts w:ascii="Arial" w:hAnsi="Arial" w:cs="Arial"/>
          <w:color w:val="000000" w:themeColor="text1"/>
          <w:sz w:val="24"/>
          <w:szCs w:val="24"/>
        </w:rPr>
        <w:t xml:space="preserve">Chocolate </w:t>
      </w:r>
    </w:p>
    <w:p w14:paraId="0353F160" w14:textId="31B0BC66" w:rsidR="009942E9" w:rsidRDefault="009942E9" w:rsidP="009942E9">
      <w:pPr>
        <w:pStyle w:val="NoSpacing"/>
        <w:numPr>
          <w:ilvl w:val="0"/>
          <w:numId w:val="2"/>
        </w:numPr>
        <w:rPr>
          <w:rFonts w:ascii="Arial" w:hAnsi="Arial" w:cs="Arial"/>
          <w:color w:val="000000" w:themeColor="text1"/>
          <w:sz w:val="24"/>
          <w:szCs w:val="24"/>
        </w:rPr>
      </w:pPr>
      <w:r>
        <w:rPr>
          <w:rFonts w:ascii="Arial" w:hAnsi="Arial" w:cs="Arial"/>
          <w:color w:val="000000" w:themeColor="text1"/>
          <w:sz w:val="24"/>
          <w:szCs w:val="24"/>
        </w:rPr>
        <w:t xml:space="preserve">Burgers </w:t>
      </w:r>
    </w:p>
    <w:p w14:paraId="643855A4" w14:textId="6AD33E63" w:rsidR="009942E9" w:rsidRDefault="009942E9" w:rsidP="009942E9">
      <w:pPr>
        <w:pStyle w:val="NoSpacing"/>
        <w:numPr>
          <w:ilvl w:val="0"/>
          <w:numId w:val="2"/>
        </w:numPr>
        <w:rPr>
          <w:rFonts w:ascii="Arial" w:hAnsi="Arial" w:cs="Arial"/>
          <w:color w:val="000000" w:themeColor="text1"/>
          <w:sz w:val="24"/>
          <w:szCs w:val="24"/>
        </w:rPr>
      </w:pPr>
      <w:r>
        <w:rPr>
          <w:rFonts w:ascii="Arial" w:hAnsi="Arial" w:cs="Arial"/>
          <w:color w:val="000000" w:themeColor="text1"/>
          <w:sz w:val="24"/>
          <w:szCs w:val="24"/>
        </w:rPr>
        <w:t xml:space="preserve">Soft Drinks </w:t>
      </w:r>
    </w:p>
    <w:p w14:paraId="450D5F04" w14:textId="152E63BC" w:rsidR="009942E9" w:rsidRDefault="009942E9" w:rsidP="009942E9">
      <w:pPr>
        <w:pStyle w:val="NoSpacing"/>
        <w:numPr>
          <w:ilvl w:val="0"/>
          <w:numId w:val="2"/>
        </w:numPr>
        <w:rPr>
          <w:rFonts w:ascii="Arial" w:hAnsi="Arial" w:cs="Arial"/>
          <w:color w:val="000000" w:themeColor="text1"/>
          <w:sz w:val="24"/>
          <w:szCs w:val="24"/>
        </w:rPr>
      </w:pPr>
      <w:r>
        <w:rPr>
          <w:rFonts w:ascii="Arial" w:hAnsi="Arial" w:cs="Arial"/>
          <w:color w:val="000000" w:themeColor="text1"/>
          <w:sz w:val="24"/>
          <w:szCs w:val="24"/>
        </w:rPr>
        <w:t xml:space="preserve">Cakes </w:t>
      </w:r>
    </w:p>
    <w:p w14:paraId="2FB4D487" w14:textId="5415AC40" w:rsidR="009942E9" w:rsidRDefault="009942E9" w:rsidP="009942E9">
      <w:pPr>
        <w:pStyle w:val="NoSpacing"/>
        <w:numPr>
          <w:ilvl w:val="0"/>
          <w:numId w:val="2"/>
        </w:numPr>
        <w:rPr>
          <w:rFonts w:ascii="Arial" w:hAnsi="Arial" w:cs="Arial"/>
          <w:color w:val="000000" w:themeColor="text1"/>
          <w:sz w:val="24"/>
          <w:szCs w:val="24"/>
        </w:rPr>
      </w:pPr>
      <w:r>
        <w:rPr>
          <w:rFonts w:ascii="Arial" w:hAnsi="Arial" w:cs="Arial"/>
          <w:color w:val="000000" w:themeColor="text1"/>
          <w:sz w:val="24"/>
          <w:szCs w:val="24"/>
        </w:rPr>
        <w:t>Sweets</w:t>
      </w:r>
    </w:p>
    <w:p w14:paraId="5E7DF7F4" w14:textId="7F5A320C" w:rsidR="009942E9" w:rsidRDefault="009942E9" w:rsidP="009942E9">
      <w:pPr>
        <w:pStyle w:val="NoSpacing"/>
        <w:numPr>
          <w:ilvl w:val="0"/>
          <w:numId w:val="2"/>
        </w:numPr>
        <w:rPr>
          <w:rFonts w:ascii="Arial" w:hAnsi="Arial" w:cs="Arial"/>
          <w:color w:val="000000" w:themeColor="text1"/>
          <w:sz w:val="24"/>
          <w:szCs w:val="24"/>
        </w:rPr>
      </w:pPr>
      <w:r>
        <w:rPr>
          <w:rFonts w:ascii="Arial" w:hAnsi="Arial" w:cs="Arial"/>
          <w:color w:val="000000" w:themeColor="text1"/>
          <w:sz w:val="24"/>
          <w:szCs w:val="24"/>
        </w:rPr>
        <w:t>Ice Cream</w:t>
      </w:r>
    </w:p>
    <w:p w14:paraId="423EFBE2" w14:textId="3D7A9289" w:rsidR="009942E9" w:rsidRDefault="009942E9" w:rsidP="009942E9">
      <w:pPr>
        <w:pStyle w:val="NoSpacing"/>
        <w:numPr>
          <w:ilvl w:val="0"/>
          <w:numId w:val="2"/>
        </w:numPr>
        <w:rPr>
          <w:rFonts w:ascii="Arial" w:hAnsi="Arial" w:cs="Arial"/>
          <w:color w:val="000000" w:themeColor="text1"/>
          <w:sz w:val="24"/>
          <w:szCs w:val="24"/>
        </w:rPr>
      </w:pPr>
      <w:r>
        <w:rPr>
          <w:rFonts w:ascii="Arial" w:hAnsi="Arial" w:cs="Arial"/>
          <w:color w:val="000000" w:themeColor="text1"/>
          <w:sz w:val="24"/>
          <w:szCs w:val="24"/>
        </w:rPr>
        <w:t xml:space="preserve">Biscuits </w:t>
      </w:r>
    </w:p>
    <w:p w14:paraId="22546BFC" w14:textId="5555EB60" w:rsidR="009942E9" w:rsidRDefault="009942E9" w:rsidP="009942E9">
      <w:pPr>
        <w:pStyle w:val="NoSpacing"/>
        <w:numPr>
          <w:ilvl w:val="0"/>
          <w:numId w:val="2"/>
        </w:numPr>
        <w:rPr>
          <w:rFonts w:ascii="Arial" w:hAnsi="Arial" w:cs="Arial"/>
          <w:color w:val="000000" w:themeColor="text1"/>
          <w:sz w:val="24"/>
          <w:szCs w:val="24"/>
        </w:rPr>
      </w:pPr>
      <w:r>
        <w:rPr>
          <w:rFonts w:ascii="Arial" w:hAnsi="Arial" w:cs="Arial"/>
          <w:color w:val="000000" w:themeColor="text1"/>
          <w:sz w:val="24"/>
          <w:szCs w:val="24"/>
        </w:rPr>
        <w:t xml:space="preserve">Sweetened juice </w:t>
      </w:r>
    </w:p>
    <w:p w14:paraId="5C33932C" w14:textId="64D93016" w:rsidR="009942E9" w:rsidRDefault="009942E9" w:rsidP="009942E9">
      <w:pPr>
        <w:pStyle w:val="NoSpacing"/>
        <w:numPr>
          <w:ilvl w:val="0"/>
          <w:numId w:val="2"/>
        </w:numPr>
        <w:rPr>
          <w:rFonts w:ascii="Arial" w:hAnsi="Arial" w:cs="Arial"/>
          <w:color w:val="000000" w:themeColor="text1"/>
          <w:sz w:val="24"/>
          <w:szCs w:val="24"/>
        </w:rPr>
      </w:pPr>
      <w:r>
        <w:rPr>
          <w:rFonts w:ascii="Arial" w:hAnsi="Arial" w:cs="Arial"/>
          <w:color w:val="000000" w:themeColor="text1"/>
          <w:sz w:val="24"/>
          <w:szCs w:val="24"/>
        </w:rPr>
        <w:t xml:space="preserve">Crisps </w:t>
      </w:r>
    </w:p>
    <w:p w14:paraId="7B16A291" w14:textId="44BC7A12" w:rsidR="009942E9" w:rsidRDefault="009942E9" w:rsidP="009942E9">
      <w:pPr>
        <w:pStyle w:val="NoSpacing"/>
        <w:numPr>
          <w:ilvl w:val="0"/>
          <w:numId w:val="2"/>
        </w:numPr>
        <w:rPr>
          <w:rFonts w:ascii="Arial" w:hAnsi="Arial" w:cs="Arial"/>
          <w:color w:val="000000" w:themeColor="text1"/>
          <w:sz w:val="24"/>
          <w:szCs w:val="24"/>
        </w:rPr>
      </w:pPr>
      <w:r>
        <w:rPr>
          <w:rFonts w:ascii="Arial" w:hAnsi="Arial" w:cs="Arial"/>
          <w:color w:val="000000" w:themeColor="text1"/>
          <w:sz w:val="24"/>
          <w:szCs w:val="24"/>
        </w:rPr>
        <w:t xml:space="preserve">Chips </w:t>
      </w:r>
    </w:p>
    <w:p w14:paraId="0DA3E99F" w14:textId="3BFE6128" w:rsidR="009942E9" w:rsidRDefault="009942E9" w:rsidP="009942E9">
      <w:pPr>
        <w:pStyle w:val="NoSpacing"/>
        <w:numPr>
          <w:ilvl w:val="0"/>
          <w:numId w:val="2"/>
        </w:numPr>
        <w:rPr>
          <w:rFonts w:ascii="Arial" w:hAnsi="Arial" w:cs="Arial"/>
          <w:color w:val="000000" w:themeColor="text1"/>
          <w:sz w:val="24"/>
          <w:szCs w:val="24"/>
        </w:rPr>
      </w:pPr>
      <w:r>
        <w:rPr>
          <w:rFonts w:ascii="Arial" w:hAnsi="Arial" w:cs="Arial"/>
          <w:color w:val="000000" w:themeColor="text1"/>
          <w:sz w:val="24"/>
          <w:szCs w:val="24"/>
        </w:rPr>
        <w:t>Pizza</w:t>
      </w:r>
    </w:p>
    <w:p w14:paraId="29EC5CB3" w14:textId="1583398F" w:rsidR="009942E9" w:rsidRDefault="009942E9" w:rsidP="009942E9">
      <w:pPr>
        <w:pStyle w:val="NoSpacing"/>
        <w:rPr>
          <w:rFonts w:ascii="Arial" w:hAnsi="Arial" w:cs="Arial"/>
          <w:color w:val="000000" w:themeColor="text1"/>
          <w:sz w:val="24"/>
          <w:szCs w:val="24"/>
        </w:rPr>
      </w:pPr>
      <w:r>
        <w:rPr>
          <w:rFonts w:ascii="Arial" w:hAnsi="Arial" w:cs="Arial"/>
          <w:color w:val="000000" w:themeColor="text1"/>
          <w:sz w:val="24"/>
          <w:szCs w:val="24"/>
        </w:rPr>
        <w:t xml:space="preserve">There will be also new rules on online promotion, but firms selling junk food will still be able to run websites. The TV restrictions come after Boris Johnson made tackling obesity which affects a large amount of the U.K. </w:t>
      </w:r>
      <w:sdt>
        <w:sdtPr>
          <w:rPr>
            <w:rFonts w:ascii="Arial" w:hAnsi="Arial" w:cs="Arial"/>
            <w:color w:val="000000" w:themeColor="text1"/>
            <w:sz w:val="24"/>
            <w:szCs w:val="24"/>
          </w:rPr>
          <w:id w:val="679469922"/>
          <w:citation/>
        </w:sdtPr>
        <w:sdtContent>
          <w:r w:rsidR="00EC0A70">
            <w:rPr>
              <w:rFonts w:ascii="Arial" w:hAnsi="Arial" w:cs="Arial"/>
              <w:color w:val="000000" w:themeColor="text1"/>
              <w:sz w:val="24"/>
              <w:szCs w:val="24"/>
            </w:rPr>
            <w:fldChar w:fldCharType="begin"/>
          </w:r>
          <w:r w:rsidR="00EC0A70">
            <w:rPr>
              <w:rFonts w:ascii="Arial" w:hAnsi="Arial" w:cs="Arial"/>
              <w:color w:val="000000" w:themeColor="text1"/>
              <w:sz w:val="24"/>
              <w:szCs w:val="24"/>
            </w:rPr>
            <w:instrText xml:space="preserve"> CITATION Jus21 \l 2057 </w:instrText>
          </w:r>
          <w:r w:rsidR="00EC0A70">
            <w:rPr>
              <w:rFonts w:ascii="Arial" w:hAnsi="Arial" w:cs="Arial"/>
              <w:color w:val="000000" w:themeColor="text1"/>
              <w:sz w:val="24"/>
              <w:szCs w:val="24"/>
            </w:rPr>
            <w:fldChar w:fldCharType="separate"/>
          </w:r>
          <w:r w:rsidR="00C80E97" w:rsidRPr="00C80E97">
            <w:rPr>
              <w:rFonts w:ascii="Arial" w:hAnsi="Arial" w:cs="Arial"/>
              <w:noProof/>
              <w:color w:val="000000" w:themeColor="text1"/>
              <w:sz w:val="24"/>
              <w:szCs w:val="24"/>
            </w:rPr>
            <w:t>(Parkinson, 2021)</w:t>
          </w:r>
          <w:r w:rsidR="00EC0A70">
            <w:rPr>
              <w:rFonts w:ascii="Arial" w:hAnsi="Arial" w:cs="Arial"/>
              <w:color w:val="000000" w:themeColor="text1"/>
              <w:sz w:val="24"/>
              <w:szCs w:val="24"/>
            </w:rPr>
            <w:fldChar w:fldCharType="end"/>
          </w:r>
        </w:sdtContent>
      </w:sdt>
    </w:p>
    <w:p w14:paraId="70EFD106" w14:textId="6EC284E4" w:rsidR="00FB5226" w:rsidRDefault="00EC0A70" w:rsidP="00E06877">
      <w:pPr>
        <w:pStyle w:val="NoSpacing"/>
        <w:rPr>
          <w:rFonts w:ascii="Arial" w:hAnsi="Arial" w:cs="Arial"/>
          <w:color w:val="000000" w:themeColor="text1"/>
          <w:sz w:val="24"/>
          <w:szCs w:val="24"/>
        </w:rPr>
      </w:pPr>
      <w:r>
        <w:rPr>
          <w:rFonts w:ascii="Arial" w:hAnsi="Arial" w:cs="Arial"/>
          <w:color w:val="000000" w:themeColor="text1"/>
          <w:sz w:val="24"/>
          <w:szCs w:val="24"/>
        </w:rPr>
        <w:t xml:space="preserve">The reason which Boris Johnson is urging for there to be a water shed put in place for TV </w:t>
      </w:r>
      <w:r w:rsidR="003714E5">
        <w:rPr>
          <w:rFonts w:ascii="Arial" w:hAnsi="Arial" w:cs="Arial"/>
          <w:color w:val="000000" w:themeColor="text1"/>
          <w:sz w:val="24"/>
          <w:szCs w:val="24"/>
        </w:rPr>
        <w:t xml:space="preserve">after 9pm is because half of the food and drinks TV ads seen by children are for unhealthy products such as junk food, sugary </w:t>
      </w:r>
      <w:proofErr w:type="gramStart"/>
      <w:r w:rsidR="003714E5">
        <w:rPr>
          <w:rFonts w:ascii="Arial" w:hAnsi="Arial" w:cs="Arial"/>
          <w:color w:val="000000" w:themeColor="text1"/>
          <w:sz w:val="24"/>
          <w:szCs w:val="24"/>
        </w:rPr>
        <w:t>drinks</w:t>
      </w:r>
      <w:proofErr w:type="gramEnd"/>
      <w:r w:rsidR="003714E5">
        <w:rPr>
          <w:rFonts w:ascii="Arial" w:hAnsi="Arial" w:cs="Arial"/>
          <w:color w:val="000000" w:themeColor="text1"/>
          <w:sz w:val="24"/>
          <w:szCs w:val="24"/>
        </w:rPr>
        <w:t xml:space="preserve"> and outlets such as McDonald’s. </w:t>
      </w:r>
      <w:sdt>
        <w:sdtPr>
          <w:rPr>
            <w:rFonts w:ascii="Arial" w:hAnsi="Arial" w:cs="Arial"/>
            <w:color w:val="000000" w:themeColor="text1"/>
            <w:sz w:val="24"/>
            <w:szCs w:val="24"/>
          </w:rPr>
          <w:id w:val="2086713550"/>
          <w:citation/>
        </w:sdtPr>
        <w:sdtContent>
          <w:r w:rsidR="00956D0D">
            <w:rPr>
              <w:rFonts w:ascii="Arial" w:hAnsi="Arial" w:cs="Arial"/>
              <w:color w:val="000000" w:themeColor="text1"/>
              <w:sz w:val="24"/>
              <w:szCs w:val="24"/>
            </w:rPr>
            <w:fldChar w:fldCharType="begin"/>
          </w:r>
          <w:r w:rsidR="00956D0D">
            <w:rPr>
              <w:rFonts w:ascii="Arial" w:hAnsi="Arial" w:cs="Arial"/>
              <w:color w:val="000000" w:themeColor="text1"/>
              <w:sz w:val="24"/>
              <w:szCs w:val="24"/>
            </w:rPr>
            <w:instrText xml:space="preserve"> CITATION Den18 \l 2057 </w:instrText>
          </w:r>
          <w:r w:rsidR="00956D0D">
            <w:rPr>
              <w:rFonts w:ascii="Arial" w:hAnsi="Arial" w:cs="Arial"/>
              <w:color w:val="000000" w:themeColor="text1"/>
              <w:sz w:val="24"/>
              <w:szCs w:val="24"/>
            </w:rPr>
            <w:fldChar w:fldCharType="separate"/>
          </w:r>
          <w:r w:rsidR="00C80E97" w:rsidRPr="00C80E97">
            <w:rPr>
              <w:rFonts w:ascii="Arial" w:hAnsi="Arial" w:cs="Arial"/>
              <w:noProof/>
              <w:color w:val="000000" w:themeColor="text1"/>
              <w:sz w:val="24"/>
              <w:szCs w:val="24"/>
            </w:rPr>
            <w:t>(Campbell, 2018)</w:t>
          </w:r>
          <w:r w:rsidR="00956D0D">
            <w:rPr>
              <w:rFonts w:ascii="Arial" w:hAnsi="Arial" w:cs="Arial"/>
              <w:color w:val="000000" w:themeColor="text1"/>
              <w:sz w:val="24"/>
              <w:szCs w:val="24"/>
            </w:rPr>
            <w:fldChar w:fldCharType="end"/>
          </w:r>
        </w:sdtContent>
      </w:sdt>
      <w:r w:rsidR="00956D0D">
        <w:rPr>
          <w:rFonts w:ascii="Arial" w:hAnsi="Arial" w:cs="Arial"/>
          <w:color w:val="000000" w:themeColor="text1"/>
          <w:sz w:val="24"/>
          <w:szCs w:val="24"/>
        </w:rPr>
        <w:t xml:space="preserve"> </w:t>
      </w:r>
      <w:r w:rsidR="00D17BF2">
        <w:rPr>
          <w:rFonts w:ascii="Arial" w:hAnsi="Arial" w:cs="Arial"/>
          <w:color w:val="000000" w:themeColor="text1"/>
          <w:sz w:val="24"/>
          <w:szCs w:val="24"/>
        </w:rPr>
        <w:t>This advertising ban has been brought in after the advertising of such foods during children’s programmes has been banned since 2007. But research</w:t>
      </w:r>
      <w:r w:rsidR="00956D0D">
        <w:rPr>
          <w:rFonts w:ascii="Arial" w:hAnsi="Arial" w:cs="Arial"/>
          <w:color w:val="000000" w:themeColor="text1"/>
          <w:sz w:val="24"/>
          <w:szCs w:val="24"/>
        </w:rPr>
        <w:t xml:space="preserve"> by the broadcasting regular Ofcom has shown that children spend 64% of their TV viewing time watching shows which are not specifically aimed at them. </w:t>
      </w:r>
      <w:sdt>
        <w:sdtPr>
          <w:rPr>
            <w:rFonts w:ascii="Arial" w:hAnsi="Arial" w:cs="Arial"/>
            <w:color w:val="000000" w:themeColor="text1"/>
            <w:sz w:val="24"/>
            <w:szCs w:val="24"/>
          </w:rPr>
          <w:id w:val="1111474744"/>
          <w:citation/>
        </w:sdtPr>
        <w:sdtContent>
          <w:r w:rsidR="00956D0D">
            <w:rPr>
              <w:rFonts w:ascii="Arial" w:hAnsi="Arial" w:cs="Arial"/>
              <w:color w:val="000000" w:themeColor="text1"/>
              <w:sz w:val="24"/>
              <w:szCs w:val="24"/>
            </w:rPr>
            <w:fldChar w:fldCharType="begin"/>
          </w:r>
          <w:r w:rsidR="00956D0D">
            <w:rPr>
              <w:rFonts w:ascii="Arial" w:hAnsi="Arial" w:cs="Arial"/>
              <w:color w:val="000000" w:themeColor="text1"/>
              <w:sz w:val="24"/>
              <w:szCs w:val="24"/>
            </w:rPr>
            <w:instrText xml:space="preserve"> CITATION Den18 \l 2057 </w:instrText>
          </w:r>
          <w:r w:rsidR="00956D0D">
            <w:rPr>
              <w:rFonts w:ascii="Arial" w:hAnsi="Arial" w:cs="Arial"/>
              <w:color w:val="000000" w:themeColor="text1"/>
              <w:sz w:val="24"/>
              <w:szCs w:val="24"/>
            </w:rPr>
            <w:fldChar w:fldCharType="separate"/>
          </w:r>
          <w:r w:rsidR="00C80E97" w:rsidRPr="00C80E97">
            <w:rPr>
              <w:rFonts w:ascii="Arial" w:hAnsi="Arial" w:cs="Arial"/>
              <w:noProof/>
              <w:color w:val="000000" w:themeColor="text1"/>
              <w:sz w:val="24"/>
              <w:szCs w:val="24"/>
            </w:rPr>
            <w:t>(Campbell, 2018)</w:t>
          </w:r>
          <w:r w:rsidR="00956D0D">
            <w:rPr>
              <w:rFonts w:ascii="Arial" w:hAnsi="Arial" w:cs="Arial"/>
              <w:color w:val="000000" w:themeColor="text1"/>
              <w:sz w:val="24"/>
              <w:szCs w:val="24"/>
            </w:rPr>
            <w:fldChar w:fldCharType="end"/>
          </w:r>
        </w:sdtContent>
      </w:sdt>
    </w:p>
    <w:p w14:paraId="4F9CFBD1" w14:textId="77777777" w:rsidR="001B462E" w:rsidRDefault="001B462E" w:rsidP="00E06877">
      <w:pPr>
        <w:pStyle w:val="NoSpacing"/>
        <w:rPr>
          <w:rFonts w:ascii="Arial" w:hAnsi="Arial" w:cs="Arial"/>
          <w:color w:val="000000" w:themeColor="text1"/>
          <w:sz w:val="24"/>
          <w:szCs w:val="24"/>
        </w:rPr>
      </w:pPr>
    </w:p>
    <w:p w14:paraId="25A12CDD" w14:textId="41CE1752" w:rsidR="00956D0D" w:rsidRPr="00956D0D" w:rsidRDefault="00956D0D" w:rsidP="00E06877">
      <w:pPr>
        <w:pStyle w:val="NoSpacing"/>
        <w:rPr>
          <w:rFonts w:ascii="Arial" w:hAnsi="Arial" w:cs="Arial"/>
          <w:color w:val="000000" w:themeColor="text1"/>
          <w:sz w:val="24"/>
          <w:szCs w:val="24"/>
        </w:rPr>
      </w:pPr>
      <w:r>
        <w:rPr>
          <w:rFonts w:ascii="Arial" w:hAnsi="Arial" w:cs="Arial"/>
          <w:color w:val="000000" w:themeColor="text1"/>
          <w:sz w:val="24"/>
          <w:szCs w:val="24"/>
        </w:rPr>
        <w:t xml:space="preserve">The Government </w:t>
      </w:r>
      <w:r w:rsidR="001B462E">
        <w:rPr>
          <w:rFonts w:ascii="Arial" w:hAnsi="Arial" w:cs="Arial"/>
          <w:color w:val="000000" w:themeColor="text1"/>
          <w:sz w:val="24"/>
          <w:szCs w:val="24"/>
        </w:rPr>
        <w:t xml:space="preserve">have also got an aim for promotions of unhealthy foods restricted form April 2022. </w:t>
      </w:r>
      <w:sdt>
        <w:sdtPr>
          <w:rPr>
            <w:rFonts w:ascii="Arial" w:hAnsi="Arial" w:cs="Arial"/>
            <w:color w:val="000000" w:themeColor="text1"/>
            <w:sz w:val="24"/>
            <w:szCs w:val="24"/>
          </w:rPr>
          <w:id w:val="-390892195"/>
          <w:citation/>
        </w:sdtPr>
        <w:sdtContent>
          <w:r w:rsidR="001B462E">
            <w:rPr>
              <w:rFonts w:ascii="Arial" w:hAnsi="Arial" w:cs="Arial"/>
              <w:color w:val="000000" w:themeColor="text1"/>
              <w:sz w:val="24"/>
              <w:szCs w:val="24"/>
            </w:rPr>
            <w:fldChar w:fldCharType="begin"/>
          </w:r>
          <w:r w:rsidR="001B462E">
            <w:rPr>
              <w:rFonts w:ascii="Arial" w:hAnsi="Arial" w:cs="Arial"/>
              <w:color w:val="000000" w:themeColor="text1"/>
              <w:sz w:val="24"/>
              <w:szCs w:val="24"/>
            </w:rPr>
            <w:instrText xml:space="preserve"> CITATION GOV201 \l 2057 </w:instrText>
          </w:r>
          <w:r w:rsidR="001B462E">
            <w:rPr>
              <w:rFonts w:ascii="Arial" w:hAnsi="Arial" w:cs="Arial"/>
              <w:color w:val="000000" w:themeColor="text1"/>
              <w:sz w:val="24"/>
              <w:szCs w:val="24"/>
            </w:rPr>
            <w:fldChar w:fldCharType="separate"/>
          </w:r>
          <w:r w:rsidR="00C80E97" w:rsidRPr="00C80E97">
            <w:rPr>
              <w:rFonts w:ascii="Arial" w:hAnsi="Arial" w:cs="Arial"/>
              <w:noProof/>
              <w:color w:val="000000" w:themeColor="text1"/>
              <w:sz w:val="24"/>
              <w:szCs w:val="24"/>
            </w:rPr>
            <w:t>(GOV, Promotions of unhealthy foods restricted from April 2022, 2020)</w:t>
          </w:r>
          <w:r w:rsidR="001B462E">
            <w:rPr>
              <w:rFonts w:ascii="Arial" w:hAnsi="Arial" w:cs="Arial"/>
              <w:color w:val="000000" w:themeColor="text1"/>
              <w:sz w:val="24"/>
              <w:szCs w:val="24"/>
            </w:rPr>
            <w:fldChar w:fldCharType="end"/>
          </w:r>
        </w:sdtContent>
      </w:sdt>
      <w:r w:rsidR="001B462E">
        <w:rPr>
          <w:rFonts w:ascii="Arial" w:hAnsi="Arial" w:cs="Arial"/>
          <w:color w:val="000000" w:themeColor="text1"/>
          <w:sz w:val="24"/>
          <w:szCs w:val="24"/>
        </w:rPr>
        <w:t xml:space="preserve"> these offers for unhealthy foods such the ‘buy one get one free’ and promotions in prominent locations in stress and online to be restricted by April 2022. To help fight the want and need for sugary drinks being able to have a free refill of sugary soft drinks in the eating out sector. </w:t>
      </w:r>
      <w:r w:rsidR="003934A6">
        <w:rPr>
          <w:rFonts w:ascii="Arial" w:hAnsi="Arial" w:cs="Arial"/>
          <w:color w:val="000000" w:themeColor="text1"/>
          <w:sz w:val="24"/>
          <w:szCs w:val="24"/>
        </w:rPr>
        <w:t xml:space="preserve">All of these restrictions which have been put in place are going to apply to medium and larger stores. </w:t>
      </w:r>
      <w:sdt>
        <w:sdtPr>
          <w:rPr>
            <w:rFonts w:ascii="Arial" w:hAnsi="Arial" w:cs="Arial"/>
            <w:color w:val="000000" w:themeColor="text1"/>
            <w:sz w:val="24"/>
            <w:szCs w:val="24"/>
          </w:rPr>
          <w:id w:val="-1982612573"/>
          <w:citation/>
        </w:sdtPr>
        <w:sdtContent>
          <w:r w:rsidR="003934A6">
            <w:rPr>
              <w:rFonts w:ascii="Arial" w:hAnsi="Arial" w:cs="Arial"/>
              <w:color w:val="000000" w:themeColor="text1"/>
              <w:sz w:val="24"/>
              <w:szCs w:val="24"/>
            </w:rPr>
            <w:fldChar w:fldCharType="begin"/>
          </w:r>
          <w:r w:rsidR="003934A6">
            <w:rPr>
              <w:rFonts w:ascii="Arial" w:hAnsi="Arial" w:cs="Arial"/>
              <w:color w:val="000000" w:themeColor="text1"/>
              <w:sz w:val="24"/>
              <w:szCs w:val="24"/>
            </w:rPr>
            <w:instrText xml:space="preserve"> CITATION GOV201 \l 2057 </w:instrText>
          </w:r>
          <w:r w:rsidR="003934A6">
            <w:rPr>
              <w:rFonts w:ascii="Arial" w:hAnsi="Arial" w:cs="Arial"/>
              <w:color w:val="000000" w:themeColor="text1"/>
              <w:sz w:val="24"/>
              <w:szCs w:val="24"/>
            </w:rPr>
            <w:fldChar w:fldCharType="separate"/>
          </w:r>
          <w:r w:rsidR="00C80E97" w:rsidRPr="00C80E97">
            <w:rPr>
              <w:rFonts w:ascii="Arial" w:hAnsi="Arial" w:cs="Arial"/>
              <w:noProof/>
              <w:color w:val="000000" w:themeColor="text1"/>
              <w:sz w:val="24"/>
              <w:szCs w:val="24"/>
            </w:rPr>
            <w:t>(GOV, Promotions of unhealthy foods restricted from April 2022, 2020)</w:t>
          </w:r>
          <w:r w:rsidR="003934A6">
            <w:rPr>
              <w:rFonts w:ascii="Arial" w:hAnsi="Arial" w:cs="Arial"/>
              <w:color w:val="000000" w:themeColor="text1"/>
              <w:sz w:val="24"/>
              <w:szCs w:val="24"/>
            </w:rPr>
            <w:fldChar w:fldCharType="end"/>
          </w:r>
        </w:sdtContent>
      </w:sdt>
    </w:p>
    <w:p w14:paraId="0E19B414" w14:textId="77777777" w:rsidR="00FB5226" w:rsidRDefault="00FB5226" w:rsidP="00E06877">
      <w:pPr>
        <w:pStyle w:val="NoSpacing"/>
        <w:rPr>
          <w:rFonts w:ascii="Arial" w:hAnsi="Arial" w:cs="Arial"/>
          <w:b/>
          <w:bCs/>
          <w:color w:val="000000" w:themeColor="text1"/>
          <w:sz w:val="24"/>
          <w:szCs w:val="24"/>
        </w:rPr>
      </w:pPr>
    </w:p>
    <w:p w14:paraId="1BDFAE42" w14:textId="3E21ECA2" w:rsidR="00FB5226" w:rsidRPr="004757E6" w:rsidRDefault="008B3A1B" w:rsidP="00E06877">
      <w:pPr>
        <w:pStyle w:val="NoSpacing"/>
        <w:rPr>
          <w:rFonts w:ascii="Arial" w:hAnsi="Arial" w:cs="Arial"/>
          <w:color w:val="000000" w:themeColor="text1"/>
          <w:sz w:val="24"/>
          <w:szCs w:val="24"/>
        </w:rPr>
      </w:pPr>
      <w:r w:rsidRPr="004757E6">
        <w:rPr>
          <w:rFonts w:ascii="Arial" w:hAnsi="Arial" w:cs="Arial"/>
          <w:color w:val="000000" w:themeColor="text1"/>
          <w:sz w:val="24"/>
          <w:szCs w:val="24"/>
        </w:rPr>
        <w:t>In 2007 the average amount of children who</w:t>
      </w:r>
      <w:r w:rsidR="004757E6" w:rsidRPr="004757E6">
        <w:rPr>
          <w:rFonts w:ascii="Arial" w:hAnsi="Arial" w:cs="Arial"/>
          <w:color w:val="000000" w:themeColor="text1"/>
          <w:sz w:val="24"/>
          <w:szCs w:val="24"/>
        </w:rPr>
        <w:t xml:space="preserve"> would</w:t>
      </w:r>
      <w:r w:rsidRPr="004757E6">
        <w:rPr>
          <w:rFonts w:ascii="Arial" w:hAnsi="Arial" w:cs="Arial"/>
          <w:color w:val="000000" w:themeColor="text1"/>
          <w:sz w:val="24"/>
          <w:szCs w:val="24"/>
        </w:rPr>
        <w:t xml:space="preserve"> watch TV</w:t>
      </w:r>
      <w:r w:rsidR="004757E6" w:rsidRPr="004757E6">
        <w:rPr>
          <w:rFonts w:ascii="Arial" w:hAnsi="Arial" w:cs="Arial"/>
          <w:color w:val="000000" w:themeColor="text1"/>
          <w:sz w:val="24"/>
          <w:szCs w:val="24"/>
        </w:rPr>
        <w:t xml:space="preserve"> in their </w:t>
      </w:r>
      <w:proofErr w:type="gramStart"/>
      <w:r w:rsidR="004757E6" w:rsidRPr="004757E6">
        <w:rPr>
          <w:rFonts w:ascii="Arial" w:hAnsi="Arial" w:cs="Arial"/>
          <w:color w:val="000000" w:themeColor="text1"/>
          <w:sz w:val="24"/>
          <w:szCs w:val="24"/>
        </w:rPr>
        <w:t xml:space="preserve">room </w:t>
      </w:r>
      <w:r w:rsidRPr="004757E6">
        <w:rPr>
          <w:rFonts w:ascii="Arial" w:hAnsi="Arial" w:cs="Arial"/>
          <w:color w:val="000000" w:themeColor="text1"/>
          <w:sz w:val="24"/>
          <w:szCs w:val="24"/>
        </w:rPr>
        <w:t xml:space="preserve"> </w:t>
      </w:r>
      <w:r w:rsidR="004757E6" w:rsidRPr="004757E6">
        <w:rPr>
          <w:rFonts w:ascii="Arial" w:hAnsi="Arial" w:cs="Arial"/>
          <w:color w:val="000000" w:themeColor="text1"/>
          <w:sz w:val="24"/>
          <w:szCs w:val="24"/>
        </w:rPr>
        <w:t>was</w:t>
      </w:r>
      <w:proofErr w:type="gramEnd"/>
      <w:r w:rsidR="004757E6" w:rsidRPr="004757E6">
        <w:rPr>
          <w:rFonts w:ascii="Arial" w:hAnsi="Arial" w:cs="Arial"/>
          <w:color w:val="000000" w:themeColor="text1"/>
          <w:sz w:val="24"/>
          <w:szCs w:val="24"/>
        </w:rPr>
        <w:t xml:space="preserve"> 69% but in 2016 this was only 48% this was the ages between five and fifteen. The number of children fell from 69% in 2007 and feel to 48% 2016. </w:t>
      </w:r>
      <w:sdt>
        <w:sdtPr>
          <w:rPr>
            <w:rFonts w:ascii="Arial" w:hAnsi="Arial" w:cs="Arial"/>
            <w:color w:val="000000" w:themeColor="text1"/>
            <w:sz w:val="24"/>
            <w:szCs w:val="24"/>
          </w:rPr>
          <w:id w:val="-1886555753"/>
          <w:citation/>
        </w:sdtPr>
        <w:sdtContent>
          <w:r w:rsidR="004757E6">
            <w:rPr>
              <w:rFonts w:ascii="Arial" w:hAnsi="Arial" w:cs="Arial"/>
              <w:color w:val="000000" w:themeColor="text1"/>
              <w:sz w:val="24"/>
              <w:szCs w:val="24"/>
            </w:rPr>
            <w:fldChar w:fldCharType="begin"/>
          </w:r>
          <w:r w:rsidR="004757E6">
            <w:rPr>
              <w:rFonts w:ascii="Arial" w:hAnsi="Arial" w:cs="Arial"/>
              <w:color w:val="000000" w:themeColor="text1"/>
              <w:sz w:val="24"/>
              <w:szCs w:val="24"/>
            </w:rPr>
            <w:instrText xml:space="preserve"> CITATION Sta18 \l 2057 </w:instrText>
          </w:r>
          <w:r w:rsidR="004757E6">
            <w:rPr>
              <w:rFonts w:ascii="Arial" w:hAnsi="Arial" w:cs="Arial"/>
              <w:color w:val="000000" w:themeColor="text1"/>
              <w:sz w:val="24"/>
              <w:szCs w:val="24"/>
            </w:rPr>
            <w:fldChar w:fldCharType="separate"/>
          </w:r>
          <w:r w:rsidR="00C80E97" w:rsidRPr="00C80E97">
            <w:rPr>
              <w:rFonts w:ascii="Arial" w:hAnsi="Arial" w:cs="Arial"/>
              <w:noProof/>
              <w:color w:val="000000" w:themeColor="text1"/>
              <w:sz w:val="24"/>
              <w:szCs w:val="24"/>
            </w:rPr>
            <w:t>(Statista, 2018)</w:t>
          </w:r>
          <w:r w:rsidR="004757E6">
            <w:rPr>
              <w:rFonts w:ascii="Arial" w:hAnsi="Arial" w:cs="Arial"/>
              <w:color w:val="000000" w:themeColor="text1"/>
              <w:sz w:val="24"/>
              <w:szCs w:val="24"/>
            </w:rPr>
            <w:fldChar w:fldCharType="end"/>
          </w:r>
        </w:sdtContent>
      </w:sdt>
      <w:r w:rsidR="00916F8B">
        <w:rPr>
          <w:rFonts w:ascii="Arial" w:hAnsi="Arial" w:cs="Arial"/>
          <w:color w:val="000000" w:themeColor="text1"/>
          <w:sz w:val="24"/>
          <w:szCs w:val="24"/>
        </w:rPr>
        <w:t xml:space="preserve"> </w:t>
      </w:r>
    </w:p>
    <w:p w14:paraId="4116F180" w14:textId="1FEF7F89" w:rsidR="00FB5226" w:rsidRDefault="00FB5226" w:rsidP="00E06877">
      <w:pPr>
        <w:pStyle w:val="NoSpacing"/>
        <w:rPr>
          <w:rFonts w:ascii="Arial" w:hAnsi="Arial" w:cs="Arial"/>
          <w:b/>
          <w:bCs/>
          <w:color w:val="000000" w:themeColor="text1"/>
          <w:sz w:val="24"/>
          <w:szCs w:val="24"/>
        </w:rPr>
      </w:pPr>
    </w:p>
    <w:p w14:paraId="41FC65E3" w14:textId="5B0EE838" w:rsidR="00F0756D" w:rsidRPr="00F0756D" w:rsidRDefault="00F0756D" w:rsidP="00E06877">
      <w:pPr>
        <w:pStyle w:val="NoSpacing"/>
        <w:rPr>
          <w:rFonts w:ascii="Arial" w:hAnsi="Arial" w:cs="Arial"/>
          <w:color w:val="000000" w:themeColor="text1"/>
          <w:sz w:val="24"/>
          <w:szCs w:val="24"/>
        </w:rPr>
      </w:pPr>
      <w:r>
        <w:rPr>
          <w:rFonts w:ascii="Arial" w:hAnsi="Arial" w:cs="Arial"/>
          <w:color w:val="000000" w:themeColor="text1"/>
          <w:sz w:val="24"/>
          <w:szCs w:val="24"/>
        </w:rPr>
        <w:t xml:space="preserve">There are so many more popular platforms and online activities for the younger generations. Youtube remains a firm favourite among children aged 5-15 years </w:t>
      </w:r>
      <w:r w:rsidR="00245640">
        <w:rPr>
          <w:rFonts w:ascii="Arial" w:hAnsi="Arial" w:cs="Arial"/>
          <w:color w:val="000000" w:themeColor="text1"/>
          <w:sz w:val="24"/>
          <w:szCs w:val="24"/>
        </w:rPr>
        <w:t>old</w:t>
      </w:r>
      <w:r>
        <w:rPr>
          <w:rFonts w:ascii="Arial" w:hAnsi="Arial" w:cs="Arial"/>
          <w:color w:val="000000" w:themeColor="text1"/>
          <w:sz w:val="24"/>
          <w:szCs w:val="24"/>
        </w:rPr>
        <w:t>. They would choose Youtube over an on-demand service such as BBC iPlayer. Children are now start</w:t>
      </w:r>
      <w:r w:rsidR="00245640">
        <w:rPr>
          <w:rFonts w:ascii="Arial" w:hAnsi="Arial" w:cs="Arial"/>
          <w:color w:val="000000" w:themeColor="text1"/>
          <w:sz w:val="24"/>
          <w:szCs w:val="24"/>
        </w:rPr>
        <w:t>ing</w:t>
      </w:r>
      <w:r>
        <w:rPr>
          <w:rFonts w:ascii="Arial" w:hAnsi="Arial" w:cs="Arial"/>
          <w:color w:val="000000" w:themeColor="text1"/>
          <w:sz w:val="24"/>
          <w:szCs w:val="24"/>
        </w:rPr>
        <w:t xml:space="preserve"> to use more social media use is diversifying </w:t>
      </w:r>
      <w:r w:rsidR="00245640">
        <w:rPr>
          <w:rFonts w:ascii="Arial" w:hAnsi="Arial" w:cs="Arial"/>
          <w:color w:val="000000" w:themeColor="text1"/>
          <w:sz w:val="24"/>
          <w:szCs w:val="24"/>
        </w:rPr>
        <w:t xml:space="preserve">the social media platforms which children are joining are, Facebook, Snapchat, Instagram. The main two newer platforms which the younger generation are beginning to use are </w:t>
      </w:r>
      <w:r w:rsidR="00245640">
        <w:rPr>
          <w:rFonts w:ascii="Arial" w:hAnsi="Arial" w:cs="Arial"/>
          <w:color w:val="000000" w:themeColor="text1"/>
          <w:sz w:val="24"/>
          <w:szCs w:val="24"/>
        </w:rPr>
        <w:lastRenderedPageBreak/>
        <w:t xml:space="preserve">TikTok and Twitch. </w:t>
      </w:r>
      <w:sdt>
        <w:sdtPr>
          <w:rPr>
            <w:rFonts w:ascii="Arial" w:hAnsi="Arial" w:cs="Arial"/>
            <w:color w:val="000000" w:themeColor="text1"/>
            <w:sz w:val="24"/>
            <w:szCs w:val="24"/>
          </w:rPr>
          <w:id w:val="-666253455"/>
          <w:citation/>
        </w:sdtPr>
        <w:sdtContent>
          <w:r w:rsidR="00245640">
            <w:rPr>
              <w:rFonts w:ascii="Arial" w:hAnsi="Arial" w:cs="Arial"/>
              <w:color w:val="000000" w:themeColor="text1"/>
              <w:sz w:val="24"/>
              <w:szCs w:val="24"/>
            </w:rPr>
            <w:fldChar w:fldCharType="begin"/>
          </w:r>
          <w:r w:rsidR="00245640">
            <w:rPr>
              <w:rFonts w:ascii="Arial" w:hAnsi="Arial" w:cs="Arial"/>
              <w:color w:val="000000" w:themeColor="text1"/>
              <w:sz w:val="24"/>
              <w:szCs w:val="24"/>
            </w:rPr>
            <w:instrText xml:space="preserve"> CITATION OfC20 \l 2057 </w:instrText>
          </w:r>
          <w:r w:rsidR="00245640">
            <w:rPr>
              <w:rFonts w:ascii="Arial" w:hAnsi="Arial" w:cs="Arial"/>
              <w:color w:val="000000" w:themeColor="text1"/>
              <w:sz w:val="24"/>
              <w:szCs w:val="24"/>
            </w:rPr>
            <w:fldChar w:fldCharType="separate"/>
          </w:r>
          <w:r w:rsidR="00C80E97" w:rsidRPr="00C80E97">
            <w:rPr>
              <w:rFonts w:ascii="Arial" w:hAnsi="Arial" w:cs="Arial"/>
              <w:noProof/>
              <w:color w:val="000000" w:themeColor="text1"/>
              <w:sz w:val="24"/>
              <w:szCs w:val="24"/>
            </w:rPr>
            <w:t>(OfCom, 2020)</w:t>
          </w:r>
          <w:r w:rsidR="00245640">
            <w:rPr>
              <w:rFonts w:ascii="Arial" w:hAnsi="Arial" w:cs="Arial"/>
              <w:color w:val="000000" w:themeColor="text1"/>
              <w:sz w:val="24"/>
              <w:szCs w:val="24"/>
            </w:rPr>
            <w:fldChar w:fldCharType="end"/>
          </w:r>
        </w:sdtContent>
      </w:sdt>
      <w:r w:rsidR="00932B50">
        <w:rPr>
          <w:rFonts w:ascii="Arial" w:hAnsi="Arial" w:cs="Arial"/>
          <w:color w:val="000000" w:themeColor="text1"/>
          <w:sz w:val="24"/>
          <w:szCs w:val="24"/>
        </w:rPr>
        <w:t xml:space="preserve">. The reason why the previous data is important because it shows that even though there isn’t a ban on TV adverts and general advertising of food and beverages which contain a high volume of sugar, salts and fats yet it does mean that the Government will need to ensure that they are branching out further a field to be able to get this message across to the younger generation as not all of them are watching the </w:t>
      </w:r>
      <w:r w:rsidR="00E1235E">
        <w:rPr>
          <w:rFonts w:ascii="Arial" w:hAnsi="Arial" w:cs="Arial"/>
          <w:color w:val="000000" w:themeColor="text1"/>
          <w:sz w:val="24"/>
          <w:szCs w:val="24"/>
        </w:rPr>
        <w:t>television</w:t>
      </w:r>
      <w:r w:rsidR="00932B50">
        <w:rPr>
          <w:rFonts w:ascii="Arial" w:hAnsi="Arial" w:cs="Arial"/>
          <w:color w:val="000000" w:themeColor="text1"/>
          <w:sz w:val="24"/>
          <w:szCs w:val="24"/>
        </w:rPr>
        <w:t xml:space="preserve"> it tends to be a Youtube video, but the Government can ban adverts but they will need to also come up with a content creator legislation where they </w:t>
      </w:r>
      <w:r w:rsidR="00E1235E">
        <w:rPr>
          <w:rFonts w:ascii="Arial" w:hAnsi="Arial" w:cs="Arial"/>
          <w:color w:val="000000" w:themeColor="text1"/>
          <w:sz w:val="24"/>
          <w:szCs w:val="24"/>
        </w:rPr>
        <w:t>cannot</w:t>
      </w:r>
      <w:r w:rsidR="00932B50">
        <w:rPr>
          <w:rFonts w:ascii="Arial" w:hAnsi="Arial" w:cs="Arial"/>
          <w:color w:val="000000" w:themeColor="text1"/>
          <w:sz w:val="24"/>
          <w:szCs w:val="24"/>
        </w:rPr>
        <w:t xml:space="preserve"> influence their viewers to eat foods such as McDonalds. When the McDonalds adverts stop it could be one of the ways which they can market </w:t>
      </w:r>
      <w:r w:rsidR="00E1235E">
        <w:rPr>
          <w:rFonts w:ascii="Arial" w:hAnsi="Arial" w:cs="Arial"/>
          <w:color w:val="000000" w:themeColor="text1"/>
          <w:sz w:val="24"/>
          <w:szCs w:val="24"/>
        </w:rPr>
        <w:t xml:space="preserve">is through the promotion of their company through famous influencers. </w:t>
      </w:r>
      <w:r w:rsidR="00932B50">
        <w:rPr>
          <w:rFonts w:ascii="Arial" w:hAnsi="Arial" w:cs="Arial"/>
          <w:color w:val="000000" w:themeColor="text1"/>
          <w:sz w:val="24"/>
          <w:szCs w:val="24"/>
        </w:rPr>
        <w:t xml:space="preserve"> </w:t>
      </w:r>
    </w:p>
    <w:p w14:paraId="1F0C3744" w14:textId="4AC74A12" w:rsidR="00FB5226" w:rsidRDefault="00FB5226" w:rsidP="00E06877">
      <w:pPr>
        <w:pStyle w:val="NoSpacing"/>
        <w:rPr>
          <w:rFonts w:ascii="Arial" w:hAnsi="Arial" w:cs="Arial"/>
          <w:b/>
          <w:bCs/>
          <w:color w:val="000000" w:themeColor="text1"/>
          <w:sz w:val="24"/>
          <w:szCs w:val="24"/>
        </w:rPr>
      </w:pPr>
    </w:p>
    <w:p w14:paraId="08F2CE7D" w14:textId="26AEBD26" w:rsidR="00E1235E" w:rsidRDefault="0036092E" w:rsidP="008313A2">
      <w:pPr>
        <w:pStyle w:val="NoSpacing"/>
        <w:rPr>
          <w:rFonts w:ascii="Arial" w:hAnsi="Arial" w:cs="Arial"/>
          <w:color w:val="000000" w:themeColor="text1"/>
          <w:sz w:val="24"/>
          <w:szCs w:val="24"/>
        </w:rPr>
      </w:pPr>
      <w:r w:rsidRPr="00E06877">
        <w:rPr>
          <w:rFonts w:ascii="Arial" w:hAnsi="Arial" w:cs="Arial"/>
          <w:noProof/>
          <w:color w:val="000000" w:themeColor="text1"/>
          <w:sz w:val="24"/>
          <w:szCs w:val="24"/>
        </w:rPr>
        <w:drawing>
          <wp:anchor distT="0" distB="0" distL="114300" distR="114300" simplePos="0" relativeHeight="251659776" behindDoc="1" locked="0" layoutInCell="1" allowOverlap="1" wp14:anchorId="4C4CE393" wp14:editId="60406B53">
            <wp:simplePos x="0" y="0"/>
            <wp:positionH relativeFrom="column">
              <wp:posOffset>-225733</wp:posOffset>
            </wp:positionH>
            <wp:positionV relativeFrom="paragraph">
              <wp:posOffset>297387</wp:posOffset>
            </wp:positionV>
            <wp:extent cx="3853630" cy="3200400"/>
            <wp:effectExtent l="0" t="0" r="0" b="0"/>
            <wp:wrapTight wrapText="bothSides">
              <wp:wrapPolygon edited="0">
                <wp:start x="0" y="0"/>
                <wp:lineTo x="0" y="21471"/>
                <wp:lineTo x="21465" y="21471"/>
                <wp:lineTo x="21465" y="0"/>
                <wp:lineTo x="0" y="0"/>
              </wp:wrapPolygon>
            </wp:wrapTight>
            <wp:docPr id="4" name="Picture 3" descr="Application&#10;&#10;Description automatically generated with medium confidence">
              <a:extLst xmlns:a="http://schemas.openxmlformats.org/drawingml/2006/main">
                <a:ext uri="{FF2B5EF4-FFF2-40B4-BE49-F238E27FC236}">
                  <a16:creationId xmlns:a16="http://schemas.microsoft.com/office/drawing/2014/main" id="{66D598E0-02DD-484B-8445-E31C9F26CDB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descr="Application&#10;&#10;Description automatically generated with medium confidence">
                      <a:extLst>
                        <a:ext uri="{FF2B5EF4-FFF2-40B4-BE49-F238E27FC236}">
                          <a16:creationId xmlns:a16="http://schemas.microsoft.com/office/drawing/2014/main" id="{66D598E0-02DD-484B-8445-E31C9F26CDB4}"/>
                        </a:ext>
                      </a:extLst>
                    </pic:cNvPr>
                    <pic:cNvPicPr>
                      <a:picLocks noChangeAspect="1"/>
                    </pic:cNvPicPr>
                  </pic:nvPicPr>
                  <pic:blipFill rotWithShape="1">
                    <a:blip r:embed="rId13">
                      <a:extLst>
                        <a:ext uri="{28A0092B-C50C-407E-A947-70E740481C1C}">
                          <a14:useLocalDpi xmlns:a14="http://schemas.microsoft.com/office/drawing/2010/main" val="0"/>
                        </a:ext>
                      </a:extLst>
                    </a:blip>
                    <a:srcRect l="50410" t="52414" r="22114" b="12068"/>
                    <a:stretch/>
                  </pic:blipFill>
                  <pic:spPr bwMode="auto">
                    <a:xfrm>
                      <a:off x="0" y="0"/>
                      <a:ext cx="3853630" cy="32004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E1235E">
        <w:rPr>
          <w:rFonts w:ascii="Arial" w:hAnsi="Arial" w:cs="Arial"/>
          <w:color w:val="000000" w:themeColor="text1"/>
          <w:sz w:val="24"/>
          <w:szCs w:val="24"/>
        </w:rPr>
        <w:t>Whilst exploring the Figure 12 diagram</w:t>
      </w:r>
      <w:r w:rsidR="00CE243A">
        <w:rPr>
          <w:rFonts w:ascii="Arial" w:hAnsi="Arial" w:cs="Arial"/>
          <w:color w:val="000000" w:themeColor="text1"/>
          <w:sz w:val="24"/>
          <w:szCs w:val="24"/>
        </w:rPr>
        <w:t xml:space="preserve"> it is found that the Government are trying to ban fast food TV adverts and adverts in general and also trying to ban promotions </w:t>
      </w:r>
      <w:r>
        <w:rPr>
          <w:rFonts w:ascii="Arial" w:hAnsi="Arial" w:cs="Arial"/>
          <w:color w:val="000000" w:themeColor="text1"/>
          <w:sz w:val="24"/>
          <w:szCs w:val="24"/>
        </w:rPr>
        <w:t xml:space="preserve">such as </w:t>
      </w:r>
      <w:r w:rsidR="00CE243A">
        <w:rPr>
          <w:rFonts w:ascii="Arial" w:hAnsi="Arial" w:cs="Arial"/>
          <w:color w:val="000000" w:themeColor="text1"/>
          <w:sz w:val="24"/>
          <w:szCs w:val="24"/>
        </w:rPr>
        <w:t xml:space="preserve">buy one get one free on food and beverages which contain high sugars salts and fats to be able to stop the demand curve (D1) this would be until it overlaps with (D2) this would be achieved in 2023 when this bans have been put in place and the externality has been eliminated. </w:t>
      </w:r>
      <w:r>
        <w:rPr>
          <w:rFonts w:ascii="Arial" w:hAnsi="Arial" w:cs="Arial"/>
          <w:color w:val="000000" w:themeColor="text1"/>
          <w:sz w:val="24"/>
          <w:szCs w:val="24"/>
        </w:rPr>
        <w:t xml:space="preserve">As the demand for food and beverages with high sugar, </w:t>
      </w:r>
      <w:proofErr w:type="gramStart"/>
      <w:r>
        <w:rPr>
          <w:rFonts w:ascii="Arial" w:hAnsi="Arial" w:cs="Arial"/>
          <w:color w:val="000000" w:themeColor="text1"/>
          <w:sz w:val="24"/>
          <w:szCs w:val="24"/>
        </w:rPr>
        <w:t>salts</w:t>
      </w:r>
      <w:proofErr w:type="gramEnd"/>
      <w:r>
        <w:rPr>
          <w:rFonts w:ascii="Arial" w:hAnsi="Arial" w:cs="Arial"/>
          <w:color w:val="000000" w:themeColor="text1"/>
          <w:sz w:val="24"/>
          <w:szCs w:val="24"/>
        </w:rPr>
        <w:t xml:space="preserve"> and fats in become less in demand Qe would slowly start to become Q*. In 2023 it is hypotactically predicted that the food and beverage businesses which contain high sugars, salts and fats are going lower their pricing from PE to P* to be able to reduce the surplus. </w:t>
      </w:r>
    </w:p>
    <w:p w14:paraId="1A73CC78" w14:textId="77777777" w:rsidR="00E1235E" w:rsidRDefault="00E1235E" w:rsidP="008313A2">
      <w:pPr>
        <w:pStyle w:val="NoSpacing"/>
        <w:rPr>
          <w:rFonts w:ascii="Arial" w:hAnsi="Arial" w:cs="Arial"/>
          <w:color w:val="000000" w:themeColor="text1"/>
          <w:sz w:val="24"/>
          <w:szCs w:val="24"/>
        </w:rPr>
      </w:pPr>
    </w:p>
    <w:p w14:paraId="0CE1CE38" w14:textId="77777777" w:rsidR="00F57702" w:rsidRDefault="00F57702" w:rsidP="008313A2">
      <w:pPr>
        <w:pStyle w:val="NoSpacing"/>
        <w:rPr>
          <w:rFonts w:ascii="Arial" w:hAnsi="Arial" w:cs="Arial"/>
          <w:color w:val="000000" w:themeColor="text1"/>
          <w:sz w:val="24"/>
          <w:szCs w:val="24"/>
        </w:rPr>
      </w:pPr>
    </w:p>
    <w:p w14:paraId="220CCC20" w14:textId="6CCCAB9B" w:rsidR="00E06877" w:rsidRDefault="00F57702" w:rsidP="008313A2">
      <w:pPr>
        <w:pStyle w:val="NoSpacing"/>
        <w:rPr>
          <w:rFonts w:ascii="Arial" w:hAnsi="Arial" w:cs="Arial"/>
          <w:b/>
          <w:bCs/>
          <w:color w:val="000000" w:themeColor="text1"/>
          <w:sz w:val="24"/>
          <w:szCs w:val="24"/>
          <w:u w:val="single"/>
        </w:rPr>
      </w:pPr>
      <w:r w:rsidRPr="0036092E">
        <w:rPr>
          <w:rFonts w:ascii="Arial" w:hAnsi="Arial" w:cs="Arial"/>
          <w:b/>
          <w:bCs/>
          <w:color w:val="000000" w:themeColor="text1"/>
          <w:sz w:val="24"/>
          <w:szCs w:val="24"/>
          <w:u w:val="single"/>
        </w:rPr>
        <w:t xml:space="preserve">Soft drinks industry post </w:t>
      </w:r>
      <w:r w:rsidR="00125206" w:rsidRPr="0036092E">
        <w:rPr>
          <w:rFonts w:ascii="Arial" w:hAnsi="Arial" w:cs="Arial"/>
          <w:b/>
          <w:bCs/>
          <w:color w:val="000000" w:themeColor="text1"/>
          <w:sz w:val="24"/>
          <w:szCs w:val="24"/>
          <w:u w:val="single"/>
        </w:rPr>
        <w:t>market</w:t>
      </w:r>
      <w:r w:rsidRPr="0036092E">
        <w:rPr>
          <w:rFonts w:ascii="Arial" w:hAnsi="Arial" w:cs="Arial"/>
          <w:b/>
          <w:bCs/>
          <w:color w:val="000000" w:themeColor="text1"/>
          <w:sz w:val="24"/>
          <w:szCs w:val="24"/>
          <w:u w:val="single"/>
        </w:rPr>
        <w:t xml:space="preserve"> failure: </w:t>
      </w:r>
    </w:p>
    <w:p w14:paraId="0FD02E36" w14:textId="487CB694" w:rsidR="0036092E" w:rsidRDefault="0036092E" w:rsidP="008313A2">
      <w:pPr>
        <w:pStyle w:val="NoSpacing"/>
        <w:rPr>
          <w:rFonts w:ascii="Arial" w:hAnsi="Arial" w:cs="Arial"/>
          <w:b/>
          <w:bCs/>
          <w:color w:val="000000" w:themeColor="text1"/>
          <w:sz w:val="24"/>
          <w:szCs w:val="24"/>
          <w:u w:val="single"/>
        </w:rPr>
      </w:pPr>
    </w:p>
    <w:p w14:paraId="0B5CA8A5" w14:textId="0CE8E458" w:rsidR="00E06877" w:rsidRDefault="00902E15" w:rsidP="008313A2">
      <w:pPr>
        <w:pStyle w:val="NoSpacing"/>
        <w:rPr>
          <w:rFonts w:ascii="Arial" w:hAnsi="Arial" w:cs="Arial"/>
          <w:color w:val="000000" w:themeColor="text1"/>
          <w:sz w:val="24"/>
          <w:szCs w:val="24"/>
        </w:rPr>
      </w:pPr>
      <w:r>
        <w:rPr>
          <w:rFonts w:ascii="Arial" w:hAnsi="Arial" w:cs="Arial"/>
          <w:color w:val="000000" w:themeColor="text1"/>
          <w:sz w:val="24"/>
          <w:szCs w:val="24"/>
        </w:rPr>
        <w:t>In the United Kingdom it is led to believe that with the gradual reduction in the sugar content in sweetened beverages which is estimated as 40% reduction in sugars over a five year reduce the number of obese adults by half a million and new cases of type two diabetes by 300,000.</w:t>
      </w:r>
      <w:sdt>
        <w:sdtPr>
          <w:rPr>
            <w:rFonts w:ascii="Arial" w:hAnsi="Arial" w:cs="Arial"/>
            <w:color w:val="000000" w:themeColor="text1"/>
            <w:sz w:val="24"/>
            <w:szCs w:val="24"/>
          </w:rPr>
          <w:id w:val="490607704"/>
          <w:citation/>
        </w:sdtPr>
        <w:sdtContent>
          <w:r>
            <w:rPr>
              <w:rFonts w:ascii="Arial" w:hAnsi="Arial" w:cs="Arial"/>
              <w:color w:val="000000" w:themeColor="text1"/>
              <w:sz w:val="24"/>
              <w:szCs w:val="24"/>
            </w:rPr>
            <w:fldChar w:fldCharType="begin"/>
          </w:r>
          <w:r>
            <w:rPr>
              <w:rFonts w:ascii="Arial" w:hAnsi="Arial" w:cs="Arial"/>
              <w:color w:val="000000" w:themeColor="text1"/>
              <w:sz w:val="24"/>
              <w:szCs w:val="24"/>
            </w:rPr>
            <w:instrText xml:space="preserve"> CITATION Jac18 \l 2057 </w:instrText>
          </w:r>
          <w:r>
            <w:rPr>
              <w:rFonts w:ascii="Arial" w:hAnsi="Arial" w:cs="Arial"/>
              <w:color w:val="000000" w:themeColor="text1"/>
              <w:sz w:val="24"/>
              <w:szCs w:val="24"/>
            </w:rPr>
            <w:fldChar w:fldCharType="separate"/>
          </w:r>
          <w:r w:rsidR="00C80E97">
            <w:rPr>
              <w:rFonts w:ascii="Arial" w:hAnsi="Arial" w:cs="Arial"/>
              <w:noProof/>
              <w:color w:val="000000" w:themeColor="text1"/>
              <w:sz w:val="24"/>
              <w:szCs w:val="24"/>
            </w:rPr>
            <w:t xml:space="preserve"> </w:t>
          </w:r>
          <w:r w:rsidR="00C80E97" w:rsidRPr="00C80E97">
            <w:rPr>
              <w:rFonts w:ascii="Arial" w:hAnsi="Arial" w:cs="Arial"/>
              <w:noProof/>
              <w:color w:val="000000" w:themeColor="text1"/>
              <w:sz w:val="24"/>
              <w:szCs w:val="24"/>
            </w:rPr>
            <w:t>(Thornton, 2018)</w:t>
          </w:r>
          <w:r>
            <w:rPr>
              <w:rFonts w:ascii="Arial" w:hAnsi="Arial" w:cs="Arial"/>
              <w:color w:val="000000" w:themeColor="text1"/>
              <w:sz w:val="24"/>
              <w:szCs w:val="24"/>
            </w:rPr>
            <w:fldChar w:fldCharType="end"/>
          </w:r>
        </w:sdtContent>
      </w:sdt>
      <w:r>
        <w:rPr>
          <w:rFonts w:ascii="Arial" w:hAnsi="Arial" w:cs="Arial"/>
          <w:color w:val="000000" w:themeColor="text1"/>
          <w:sz w:val="24"/>
          <w:szCs w:val="24"/>
        </w:rPr>
        <w:t xml:space="preserve"> By the Government introducing sugar tax on sugary beverages and increasing the prices of these beverages</w:t>
      </w:r>
      <w:r w:rsidR="00125206">
        <w:rPr>
          <w:rFonts w:ascii="Arial" w:hAnsi="Arial" w:cs="Arial"/>
          <w:color w:val="000000" w:themeColor="text1"/>
          <w:sz w:val="24"/>
          <w:szCs w:val="24"/>
        </w:rPr>
        <w:t xml:space="preserve"> this will be able to lead to a reduction in consumption of around 20% potentially being able to prevent a strain on the National Health Service and also obesity and type two diabetes. The UK’s Sugar Levy has turned out to be successful from a public health point of view has it is to </w:t>
      </w:r>
      <w:r w:rsidR="00564C48">
        <w:rPr>
          <w:rFonts w:ascii="Arial" w:hAnsi="Arial" w:cs="Arial"/>
          <w:color w:val="000000" w:themeColor="text1"/>
          <w:sz w:val="24"/>
          <w:szCs w:val="24"/>
        </w:rPr>
        <w:t>be believed</w:t>
      </w:r>
      <w:r w:rsidR="00125206">
        <w:rPr>
          <w:rFonts w:ascii="Arial" w:hAnsi="Arial" w:cs="Arial"/>
          <w:color w:val="000000" w:themeColor="text1"/>
          <w:sz w:val="24"/>
          <w:szCs w:val="24"/>
        </w:rPr>
        <w:t xml:space="preserve"> that the new legislation has been responsible for nearly 6,500 calories from </w:t>
      </w:r>
      <w:r w:rsidR="00564C48">
        <w:rPr>
          <w:rFonts w:ascii="Arial" w:hAnsi="Arial" w:cs="Arial"/>
          <w:color w:val="000000" w:themeColor="text1"/>
          <w:sz w:val="24"/>
          <w:szCs w:val="24"/>
        </w:rPr>
        <w:t xml:space="preserve">just soft drinks in the UK per person. </w:t>
      </w:r>
      <w:sdt>
        <w:sdtPr>
          <w:rPr>
            <w:rFonts w:ascii="Arial" w:hAnsi="Arial" w:cs="Arial"/>
            <w:color w:val="000000" w:themeColor="text1"/>
            <w:sz w:val="24"/>
            <w:szCs w:val="24"/>
          </w:rPr>
          <w:id w:val="-370308262"/>
          <w:citation/>
        </w:sdtPr>
        <w:sdtContent>
          <w:r w:rsidR="00564C48">
            <w:rPr>
              <w:rFonts w:ascii="Arial" w:hAnsi="Arial" w:cs="Arial"/>
              <w:color w:val="000000" w:themeColor="text1"/>
              <w:sz w:val="24"/>
              <w:szCs w:val="24"/>
            </w:rPr>
            <w:fldChar w:fldCharType="begin"/>
          </w:r>
          <w:r w:rsidR="00564C48">
            <w:rPr>
              <w:rFonts w:ascii="Arial" w:hAnsi="Arial" w:cs="Arial"/>
              <w:color w:val="000000" w:themeColor="text1"/>
              <w:sz w:val="24"/>
              <w:szCs w:val="24"/>
            </w:rPr>
            <w:instrText xml:space="preserve"> CITATION Rac21 \l 2057 </w:instrText>
          </w:r>
          <w:r w:rsidR="00564C48">
            <w:rPr>
              <w:rFonts w:ascii="Arial" w:hAnsi="Arial" w:cs="Arial"/>
              <w:color w:val="000000" w:themeColor="text1"/>
              <w:sz w:val="24"/>
              <w:szCs w:val="24"/>
            </w:rPr>
            <w:fldChar w:fldCharType="separate"/>
          </w:r>
          <w:r w:rsidR="00C80E97" w:rsidRPr="00C80E97">
            <w:rPr>
              <w:rFonts w:ascii="Arial" w:hAnsi="Arial" w:cs="Arial"/>
              <w:noProof/>
              <w:color w:val="000000" w:themeColor="text1"/>
              <w:sz w:val="24"/>
              <w:szCs w:val="24"/>
            </w:rPr>
            <w:t>(Arthur, 2021)</w:t>
          </w:r>
          <w:r w:rsidR="00564C48">
            <w:rPr>
              <w:rFonts w:ascii="Arial" w:hAnsi="Arial" w:cs="Arial"/>
              <w:color w:val="000000" w:themeColor="text1"/>
              <w:sz w:val="24"/>
              <w:szCs w:val="24"/>
            </w:rPr>
            <w:fldChar w:fldCharType="end"/>
          </w:r>
        </w:sdtContent>
      </w:sdt>
    </w:p>
    <w:p w14:paraId="5D8CA982" w14:textId="77777777" w:rsidR="00CE1890" w:rsidRDefault="00CE1890" w:rsidP="008313A2">
      <w:pPr>
        <w:pStyle w:val="NoSpacing"/>
        <w:rPr>
          <w:rFonts w:ascii="Arial" w:hAnsi="Arial" w:cs="Arial"/>
          <w:color w:val="000000" w:themeColor="text1"/>
          <w:sz w:val="24"/>
          <w:szCs w:val="24"/>
        </w:rPr>
      </w:pPr>
    </w:p>
    <w:p w14:paraId="2DFB7836" w14:textId="030087FF" w:rsidR="008313A2" w:rsidRDefault="008313A2" w:rsidP="008313A2">
      <w:pPr>
        <w:pStyle w:val="NoSpacing"/>
        <w:rPr>
          <w:rFonts w:ascii="Arial" w:hAnsi="Arial" w:cs="Arial"/>
          <w:color w:val="000000" w:themeColor="text1"/>
          <w:sz w:val="24"/>
          <w:szCs w:val="24"/>
        </w:rPr>
      </w:pPr>
    </w:p>
    <w:p w14:paraId="466E0406" w14:textId="135E7EA1" w:rsidR="00F40B4C" w:rsidRDefault="00F40B4C" w:rsidP="008313A2">
      <w:pPr>
        <w:pStyle w:val="NoSpacing"/>
        <w:rPr>
          <w:rFonts w:ascii="Arial" w:hAnsi="Arial" w:cs="Arial"/>
          <w:b/>
          <w:bCs/>
          <w:color w:val="000000" w:themeColor="text1"/>
          <w:sz w:val="24"/>
          <w:szCs w:val="24"/>
        </w:rPr>
      </w:pPr>
      <w:r w:rsidRPr="00F57702">
        <w:rPr>
          <w:rFonts w:ascii="Arial" w:hAnsi="Arial" w:cs="Arial"/>
          <w:b/>
          <w:bCs/>
          <w:color w:val="000000" w:themeColor="text1"/>
          <w:sz w:val="24"/>
          <w:szCs w:val="24"/>
        </w:rPr>
        <w:lastRenderedPageBreak/>
        <w:t xml:space="preserve">Conclusion </w:t>
      </w:r>
    </w:p>
    <w:p w14:paraId="2B2C9219" w14:textId="41A8717F" w:rsidR="00564C48" w:rsidRDefault="00564C48" w:rsidP="008313A2">
      <w:pPr>
        <w:pStyle w:val="NoSpacing"/>
        <w:rPr>
          <w:rFonts w:ascii="Arial" w:hAnsi="Arial" w:cs="Arial"/>
          <w:b/>
          <w:bCs/>
          <w:color w:val="000000" w:themeColor="text1"/>
          <w:sz w:val="24"/>
          <w:szCs w:val="24"/>
        </w:rPr>
      </w:pPr>
    </w:p>
    <w:p w14:paraId="20EC5C4A" w14:textId="7E582F79" w:rsidR="00564C48" w:rsidRDefault="00564C48" w:rsidP="00CE1890">
      <w:pPr>
        <w:pStyle w:val="NoSpacing"/>
        <w:jc w:val="both"/>
        <w:rPr>
          <w:rFonts w:ascii="Arial" w:hAnsi="Arial" w:cs="Arial"/>
          <w:b/>
          <w:bCs/>
          <w:color w:val="000000" w:themeColor="text1"/>
          <w:sz w:val="24"/>
          <w:szCs w:val="24"/>
        </w:rPr>
      </w:pPr>
      <w:r>
        <w:rPr>
          <w:rFonts w:ascii="Arial" w:hAnsi="Arial" w:cs="Arial"/>
          <w:color w:val="000000" w:themeColor="text1"/>
          <w:sz w:val="24"/>
          <w:szCs w:val="24"/>
        </w:rPr>
        <w:t xml:space="preserve">To conclude the main problem of this essay was to be able to answer what the market failure was for the Soft Drinks industry and how sugar tax </w:t>
      </w:r>
      <w:r w:rsidR="00C80E97">
        <w:rPr>
          <w:rFonts w:ascii="Arial" w:hAnsi="Arial" w:cs="Arial"/>
          <w:color w:val="000000" w:themeColor="text1"/>
          <w:sz w:val="24"/>
          <w:szCs w:val="24"/>
        </w:rPr>
        <w:t xml:space="preserve">was a solution for this. The main market failure was that all of the high amounts of sugar which are in the beverages were causing strain on the National Health Service due to them needing assistance with obesity, being overweight and diabetes. The first solution to be able to over come this was to be introduce sugar tax. </w:t>
      </w:r>
      <w:r w:rsidR="00C80E97">
        <w:rPr>
          <w:rFonts w:ascii="Arial" w:hAnsi="Arial" w:cs="Arial"/>
          <w:color w:val="000000" w:themeColor="text1"/>
          <w:sz w:val="24"/>
          <w:szCs w:val="24"/>
        </w:rPr>
        <w:t>The Sugar Drinks Industry Levy. The ‘Sugar Tax’ law was brought in, in the United Kingdom to try and tackle childhood obesity as it will mean that with Sugar Tax it is going to then reduce the amount of sugar which is consumed.</w:t>
      </w:r>
      <w:r w:rsidR="00C80E97">
        <w:rPr>
          <w:rFonts w:ascii="Arial" w:hAnsi="Arial" w:cs="Arial"/>
          <w:color w:val="000000" w:themeColor="text1"/>
          <w:sz w:val="24"/>
          <w:szCs w:val="24"/>
        </w:rPr>
        <w:t xml:space="preserve"> One of the main ways which the Government is helping with this is by putting a monetary tax on sugary drinks. The second solution of this market failure was to look further into the issue and actually look into the command and control of advertising, especially for food and beverages which contain a high number of salts, </w:t>
      </w:r>
      <w:proofErr w:type="gramStart"/>
      <w:r w:rsidR="00C80E97">
        <w:rPr>
          <w:rFonts w:ascii="Arial" w:hAnsi="Arial" w:cs="Arial"/>
          <w:color w:val="000000" w:themeColor="text1"/>
          <w:sz w:val="24"/>
          <w:szCs w:val="24"/>
        </w:rPr>
        <w:t>sugar</w:t>
      </w:r>
      <w:proofErr w:type="gramEnd"/>
      <w:r w:rsidR="00C80E97">
        <w:rPr>
          <w:rFonts w:ascii="Arial" w:hAnsi="Arial" w:cs="Arial"/>
          <w:color w:val="000000" w:themeColor="text1"/>
          <w:sz w:val="24"/>
          <w:szCs w:val="24"/>
        </w:rPr>
        <w:t xml:space="preserve"> and fats. By 2023 the UK Government want to be able to ban adverts and TV adverts to be able to make sure that these are not seen anywhere and the impression of this is not seen everywhere there will be a 9pm watershed on these adverts. Post market changes have meant that they amount of sugar which members of the UK’s society thanks to the Sugar Tax means that they are going to be consuming nearly 6,500 calories less a year just from not drinking sugary drinks. </w:t>
      </w:r>
    </w:p>
    <w:p w14:paraId="48D279CD" w14:textId="0BA3D5F6" w:rsidR="00C80E97" w:rsidRDefault="00C80E97" w:rsidP="00564C48">
      <w:pPr>
        <w:pStyle w:val="NoSpacing"/>
        <w:rPr>
          <w:rFonts w:ascii="Arial" w:hAnsi="Arial" w:cs="Arial"/>
          <w:color w:val="000000" w:themeColor="text1"/>
          <w:sz w:val="24"/>
          <w:szCs w:val="24"/>
        </w:rPr>
      </w:pPr>
      <w:r>
        <w:rPr>
          <w:rFonts w:ascii="Arial" w:hAnsi="Arial" w:cs="Arial"/>
          <w:color w:val="000000" w:themeColor="text1"/>
          <w:sz w:val="24"/>
          <w:szCs w:val="24"/>
        </w:rPr>
        <w:t>During this research</w:t>
      </w:r>
      <w:r w:rsidR="00CE1890">
        <w:rPr>
          <w:rFonts w:ascii="Arial" w:hAnsi="Arial" w:cs="Arial"/>
          <w:color w:val="000000" w:themeColor="text1"/>
          <w:sz w:val="24"/>
          <w:szCs w:val="24"/>
        </w:rPr>
        <w:t xml:space="preserve"> it taught us that the National Health Service was under a massive strain not just from general health issues but massively from obesity, being overweight and type two diabetes. But thankfully due to the sugar tax coming into place is meant that some of this strain came in and meant that people were able to manage and think about their health. Also, this would mean that when the legislation of food and beverages containing high salts, sugars and fats would mean that they would have to be put on after a watershed time period this will also help with the strain on the National Health Service as people will not be seeing these types of food and beverages.   </w:t>
      </w:r>
    </w:p>
    <w:p w14:paraId="48AD7F8E" w14:textId="77777777" w:rsidR="00C80E97" w:rsidRDefault="00C80E97" w:rsidP="00564C48">
      <w:pPr>
        <w:pStyle w:val="NoSpacing"/>
        <w:rPr>
          <w:rFonts w:ascii="Arial" w:hAnsi="Arial" w:cs="Arial"/>
          <w:color w:val="000000" w:themeColor="text1"/>
          <w:sz w:val="24"/>
          <w:szCs w:val="24"/>
        </w:rPr>
      </w:pPr>
    </w:p>
    <w:p w14:paraId="026038E2" w14:textId="19189791" w:rsidR="008313A2" w:rsidRDefault="008313A2" w:rsidP="008313A2">
      <w:pPr>
        <w:pStyle w:val="NoSpacing"/>
        <w:rPr>
          <w:rFonts w:ascii="Arial" w:hAnsi="Arial" w:cs="Arial"/>
          <w:color w:val="000000" w:themeColor="text1"/>
          <w:sz w:val="24"/>
          <w:szCs w:val="24"/>
        </w:rPr>
      </w:pPr>
    </w:p>
    <w:p w14:paraId="45F6BA16" w14:textId="254DC2C6" w:rsidR="008313A2" w:rsidRDefault="008313A2" w:rsidP="008313A2">
      <w:pPr>
        <w:pStyle w:val="NoSpacing"/>
        <w:rPr>
          <w:rFonts w:ascii="Arial" w:hAnsi="Arial" w:cs="Arial"/>
          <w:color w:val="000000" w:themeColor="text1"/>
          <w:sz w:val="24"/>
          <w:szCs w:val="24"/>
        </w:rPr>
      </w:pPr>
    </w:p>
    <w:p w14:paraId="3335E52C" w14:textId="77777777" w:rsidR="008313A2" w:rsidRPr="008313A2" w:rsidRDefault="008313A2" w:rsidP="008313A2">
      <w:pPr>
        <w:pStyle w:val="NoSpacing"/>
        <w:rPr>
          <w:rFonts w:ascii="Arial" w:hAnsi="Arial" w:cs="Arial"/>
          <w:color w:val="000000" w:themeColor="text1"/>
          <w:sz w:val="24"/>
          <w:szCs w:val="24"/>
        </w:rPr>
      </w:pPr>
    </w:p>
    <w:p w14:paraId="2D1AE981" w14:textId="4DB0E893" w:rsidR="008313A2" w:rsidRDefault="008313A2"/>
    <w:p w14:paraId="16D72C04" w14:textId="57C05C69" w:rsidR="00F57702" w:rsidRDefault="00F57702"/>
    <w:p w14:paraId="09A60283" w14:textId="40BB1150" w:rsidR="00F57702" w:rsidRDefault="00F57702"/>
    <w:p w14:paraId="63940CF7" w14:textId="41C256F1" w:rsidR="00F57702" w:rsidRDefault="00F57702"/>
    <w:p w14:paraId="578E3504" w14:textId="0594AFA7" w:rsidR="00F57702" w:rsidRDefault="00F57702"/>
    <w:p w14:paraId="34233AF0" w14:textId="4698D58A" w:rsidR="00F57702" w:rsidRDefault="00F57702"/>
    <w:p w14:paraId="7044EC7E" w14:textId="1F31840E" w:rsidR="00F57702" w:rsidRDefault="00F57702"/>
    <w:p w14:paraId="49A3BE50" w14:textId="29C8E9DE" w:rsidR="00F57702" w:rsidRDefault="00F57702"/>
    <w:p w14:paraId="1BC0A538" w14:textId="488F1854" w:rsidR="00F57702" w:rsidRDefault="00F57702"/>
    <w:p w14:paraId="34A53731" w14:textId="41432320" w:rsidR="00F57702" w:rsidRDefault="00F57702"/>
    <w:p w14:paraId="47A751AD" w14:textId="78F52586" w:rsidR="00F57702" w:rsidRDefault="00F57702"/>
    <w:p w14:paraId="6FAD710D" w14:textId="6BD6E4CC" w:rsidR="00F57702" w:rsidRDefault="00F57702"/>
    <w:p w14:paraId="2E1467A9" w14:textId="5FD99A7B" w:rsidR="00F57702" w:rsidRDefault="00F57702"/>
    <w:p w14:paraId="3A084397" w14:textId="6A15C8B3" w:rsidR="00F57702" w:rsidRDefault="00F57702"/>
    <w:p w14:paraId="60C17ADA" w14:textId="7992F8C0" w:rsidR="00F57702" w:rsidRDefault="00F57702"/>
    <w:p w14:paraId="53486E3D" w14:textId="1CB9FB45" w:rsidR="007C7453" w:rsidRDefault="007C7453"/>
    <w:sdt>
      <w:sdtPr>
        <w:rPr>
          <w:rFonts w:asciiTheme="minorHAnsi" w:eastAsiaTheme="minorEastAsia" w:hAnsiTheme="minorHAnsi" w:cstheme="minorBidi"/>
          <w:color w:val="auto"/>
          <w:sz w:val="22"/>
          <w:szCs w:val="22"/>
          <w:lang w:val="en-GB" w:eastAsia="zh-CN"/>
        </w:rPr>
        <w:id w:val="-234168556"/>
        <w:docPartObj>
          <w:docPartGallery w:val="Bibliographies"/>
          <w:docPartUnique/>
        </w:docPartObj>
      </w:sdtPr>
      <w:sdtEndPr/>
      <w:sdtContent>
        <w:p w14:paraId="48F094AC" w14:textId="712A2622" w:rsidR="007C7453" w:rsidRDefault="007C7453">
          <w:pPr>
            <w:pStyle w:val="Heading1"/>
          </w:pPr>
          <w:r>
            <w:t>References</w:t>
          </w:r>
        </w:p>
        <w:sdt>
          <w:sdtPr>
            <w:id w:val="-573587230"/>
            <w:bibliography/>
          </w:sdtPr>
          <w:sdtEndPr/>
          <w:sdtContent>
            <w:p w14:paraId="3E330733" w14:textId="77777777" w:rsidR="00C80E97" w:rsidRDefault="007C7453" w:rsidP="00C80E97">
              <w:pPr>
                <w:pStyle w:val="Bibliography"/>
                <w:ind w:left="720" w:hanging="720"/>
                <w:rPr>
                  <w:noProof/>
                  <w:sz w:val="24"/>
                  <w:szCs w:val="24"/>
                  <w:lang w:val="en-US"/>
                </w:rPr>
              </w:pPr>
              <w:r>
                <w:fldChar w:fldCharType="begin"/>
              </w:r>
              <w:r>
                <w:instrText xml:space="preserve"> BIBLIOGRAPHY </w:instrText>
              </w:r>
              <w:r>
                <w:fldChar w:fldCharType="separate"/>
              </w:r>
              <w:r w:rsidR="00C80E97">
                <w:rPr>
                  <w:noProof/>
                  <w:lang w:val="en-US"/>
                </w:rPr>
                <w:t xml:space="preserve">Arthur, R. (2021, August 05). </w:t>
              </w:r>
              <w:r w:rsidR="00C80E97">
                <w:rPr>
                  <w:i/>
                  <w:iCs/>
                  <w:noProof/>
                  <w:lang w:val="en-US"/>
                </w:rPr>
                <w:t>Reformulation sucess: The UK sugar levy has arguably been very successful from a public health point of view</w:t>
              </w:r>
              <w:r w:rsidR="00C80E97">
                <w:rPr>
                  <w:noProof/>
                  <w:lang w:val="en-US"/>
                </w:rPr>
                <w:t>. Retrieved from Beverage daily: https://www.beveragedaily.com/Article/2021/08/05/Sugar-tax-success-UK-Soft-Drinks-Industry-Levy-drove-reformulation-says-study</w:t>
              </w:r>
            </w:p>
            <w:p w14:paraId="46A80F5C" w14:textId="77777777" w:rsidR="00C80E97" w:rsidRDefault="00C80E97" w:rsidP="00C80E97">
              <w:pPr>
                <w:pStyle w:val="Bibliography"/>
                <w:ind w:left="720" w:hanging="720"/>
                <w:rPr>
                  <w:noProof/>
                  <w:lang w:val="en-US"/>
                </w:rPr>
              </w:pPr>
              <w:r>
                <w:rPr>
                  <w:noProof/>
                  <w:lang w:val="en-US"/>
                </w:rPr>
                <w:t xml:space="preserve">Barr, A. (2022). </w:t>
              </w:r>
              <w:r>
                <w:rPr>
                  <w:i/>
                  <w:iCs/>
                  <w:noProof/>
                  <w:lang w:val="en-US"/>
                </w:rPr>
                <w:t xml:space="preserve">AG Barr - Our history </w:t>
              </w:r>
              <w:r>
                <w:rPr>
                  <w:noProof/>
                  <w:lang w:val="en-US"/>
                </w:rPr>
                <w:t>. Retrieved from AG Barr: https://www.agbarr.co.uk/about-us/who-we-are/our-history/</w:t>
              </w:r>
            </w:p>
            <w:p w14:paraId="3862227A" w14:textId="77777777" w:rsidR="00C80E97" w:rsidRDefault="00C80E97" w:rsidP="00C80E97">
              <w:pPr>
                <w:pStyle w:val="Bibliography"/>
                <w:ind w:left="720" w:hanging="720"/>
                <w:rPr>
                  <w:noProof/>
                  <w:lang w:val="en-US"/>
                </w:rPr>
              </w:pPr>
              <w:r>
                <w:rPr>
                  <w:noProof/>
                  <w:lang w:val="en-US"/>
                </w:rPr>
                <w:t xml:space="preserve">Brennan, D. (2020, October 22). </w:t>
              </w:r>
              <w:r>
                <w:rPr>
                  <w:i/>
                  <w:iCs/>
                  <w:noProof/>
                  <w:lang w:val="en-US"/>
                </w:rPr>
                <w:t>Drinking Cola: Is it good for you?</w:t>
              </w:r>
              <w:r>
                <w:rPr>
                  <w:noProof/>
                  <w:lang w:val="en-US"/>
                </w:rPr>
                <w:t xml:space="preserve"> Retrieved from NOURISH: https://www.webmd.com/diet/drinking-cola-good-for-you</w:t>
              </w:r>
            </w:p>
            <w:p w14:paraId="27D164EF" w14:textId="77777777" w:rsidR="00C80E97" w:rsidRDefault="00C80E97" w:rsidP="00C80E97">
              <w:pPr>
                <w:pStyle w:val="Bibliography"/>
                <w:ind w:left="720" w:hanging="720"/>
                <w:rPr>
                  <w:noProof/>
                  <w:lang w:val="en-US"/>
                </w:rPr>
              </w:pPr>
              <w:r>
                <w:rPr>
                  <w:noProof/>
                  <w:lang w:val="en-US"/>
                </w:rPr>
                <w:t xml:space="preserve">Campbell, D. (2018, May 31). </w:t>
              </w:r>
              <w:r>
                <w:rPr>
                  <w:i/>
                  <w:iCs/>
                  <w:noProof/>
                  <w:lang w:val="en-US"/>
                </w:rPr>
                <w:t>Half of food and drink TV ads seen by children are for unhealthy products - study</w:t>
              </w:r>
              <w:r>
                <w:rPr>
                  <w:noProof/>
                  <w:lang w:val="en-US"/>
                </w:rPr>
                <w:t>. Retrieved from The Guardian: https://www.theguardian.com/society/2018/may/31/half-of-tv-ads-seen-by-children-are-for-junk-food-and-drink-report#:~:text=Half%20of%20food%20and%20drink%20advertisements%20children%20see%20on%20television,to%20limit%20exposure%20to%20them.</w:t>
              </w:r>
            </w:p>
            <w:p w14:paraId="2719EAA9" w14:textId="77777777" w:rsidR="00C80E97" w:rsidRDefault="00C80E97" w:rsidP="00C80E97">
              <w:pPr>
                <w:pStyle w:val="Bibliography"/>
                <w:ind w:left="720" w:hanging="720"/>
                <w:rPr>
                  <w:noProof/>
                  <w:lang w:val="en-US"/>
                </w:rPr>
              </w:pPr>
              <w:r>
                <w:rPr>
                  <w:noProof/>
                  <w:lang w:val="en-US"/>
                </w:rPr>
                <w:t xml:space="preserve">Coca-Cola. (2022). </w:t>
              </w:r>
              <w:r>
                <w:rPr>
                  <w:i/>
                  <w:iCs/>
                  <w:noProof/>
                  <w:lang w:val="en-US"/>
                </w:rPr>
                <w:t>How much sugar is in a Coca-Cola</w:t>
              </w:r>
              <w:r>
                <w:rPr>
                  <w:noProof/>
                  <w:lang w:val="en-US"/>
                </w:rPr>
                <w:t>. Retrieved from The Coca-Cola Company : https://www.coca-colacompany.com/faqs/how-much-sugar-is-in-coca-cola#:~:text=in%2Dcoca%2Dcola-,There%20are%2039%20grams%20of%20sugar,12%20oz%20Coca%2DCola%20can.</w:t>
              </w:r>
            </w:p>
            <w:p w14:paraId="284C13F6" w14:textId="77777777" w:rsidR="00C80E97" w:rsidRDefault="00C80E97" w:rsidP="00C80E97">
              <w:pPr>
                <w:pStyle w:val="Bibliography"/>
                <w:ind w:left="720" w:hanging="720"/>
                <w:rPr>
                  <w:noProof/>
                  <w:lang w:val="en-US"/>
                </w:rPr>
              </w:pPr>
              <w:r>
                <w:rPr>
                  <w:noProof/>
                  <w:lang w:val="en-US"/>
                </w:rPr>
                <w:t xml:space="preserve">Dredson, D. (2021, February 18). </w:t>
              </w:r>
              <w:r>
                <w:rPr>
                  <w:i/>
                  <w:iCs/>
                  <w:noProof/>
                  <w:lang w:val="en-US"/>
                </w:rPr>
                <w:t>Is soda bad for your health, and what are the options?</w:t>
              </w:r>
              <w:r>
                <w:rPr>
                  <w:noProof/>
                  <w:lang w:val="en-US"/>
                </w:rPr>
                <w:t xml:space="preserve"> Retrieved from Medical News Today: https://www.medicalnewstoday.com/articles/is-soda-bad-for-you#:~:text=Soda%20is%20not%20good%20for,can%20lead%20to%20health%20problems.</w:t>
              </w:r>
            </w:p>
            <w:p w14:paraId="09A6918C" w14:textId="77777777" w:rsidR="00C80E97" w:rsidRDefault="00C80E97" w:rsidP="00C80E97">
              <w:pPr>
                <w:pStyle w:val="Bibliography"/>
                <w:ind w:left="720" w:hanging="720"/>
                <w:rPr>
                  <w:noProof/>
                  <w:lang w:val="en-US"/>
                </w:rPr>
              </w:pPr>
              <w:r>
                <w:rPr>
                  <w:noProof/>
                  <w:lang w:val="en-US"/>
                </w:rPr>
                <w:t xml:space="preserve">Encyclopedia. (2022). </w:t>
              </w:r>
              <w:r>
                <w:rPr>
                  <w:i/>
                  <w:iCs/>
                  <w:noProof/>
                  <w:lang w:val="en-US"/>
                </w:rPr>
                <w:t>Soft Drink Industry</w:t>
              </w:r>
              <w:r>
                <w:rPr>
                  <w:noProof/>
                  <w:lang w:val="en-US"/>
                </w:rPr>
                <w:t>. Retrieved from Encyclopedia : https://www.encyclopedia.com/history/dictionaries-thesauruses-pictures-and-press-releases/soft-drink-industry</w:t>
              </w:r>
            </w:p>
            <w:p w14:paraId="562A5EC8" w14:textId="77777777" w:rsidR="00C80E97" w:rsidRDefault="00C80E97" w:rsidP="00C80E97">
              <w:pPr>
                <w:pStyle w:val="Bibliography"/>
                <w:ind w:left="720" w:hanging="720"/>
                <w:rPr>
                  <w:noProof/>
                  <w:lang w:val="en-US"/>
                </w:rPr>
              </w:pPr>
              <w:r>
                <w:rPr>
                  <w:noProof/>
                  <w:lang w:val="en-US"/>
                </w:rPr>
                <w:t xml:space="preserve">GOV. (2017, March 31). </w:t>
              </w:r>
              <w:r>
                <w:rPr>
                  <w:i/>
                  <w:iCs/>
                  <w:noProof/>
                  <w:lang w:val="en-US"/>
                </w:rPr>
                <w:t xml:space="preserve">Health Matters: Obesity and the food enviorment </w:t>
              </w:r>
              <w:r>
                <w:rPr>
                  <w:noProof/>
                  <w:lang w:val="en-US"/>
                </w:rPr>
                <w:t>. Retrieved from GOV: https://www.ncbi.nlm.nih.gov/pmc/articles/PMC3210834/#:~:text=Consumption%20of%20sugar%2Dsweetened%20beverages,incomplete%20compensation%20for%20total%20energy.</w:t>
              </w:r>
            </w:p>
            <w:p w14:paraId="3282FDF7" w14:textId="77777777" w:rsidR="00C80E97" w:rsidRDefault="00C80E97" w:rsidP="00C80E97">
              <w:pPr>
                <w:pStyle w:val="Bibliography"/>
                <w:ind w:left="720" w:hanging="720"/>
                <w:rPr>
                  <w:noProof/>
                  <w:lang w:val="en-US"/>
                </w:rPr>
              </w:pPr>
              <w:r>
                <w:rPr>
                  <w:noProof/>
                  <w:lang w:val="en-US"/>
                </w:rPr>
                <w:t xml:space="preserve">GOV. (2020, December 28). </w:t>
              </w:r>
              <w:r>
                <w:rPr>
                  <w:i/>
                  <w:iCs/>
                  <w:noProof/>
                  <w:lang w:val="en-US"/>
                </w:rPr>
                <w:t>Promotions of unhealthy foods restricted from April 2022</w:t>
              </w:r>
              <w:r>
                <w:rPr>
                  <w:noProof/>
                  <w:lang w:val="en-US"/>
                </w:rPr>
                <w:t>. Retrieved from GOV UK: https://www.gov.uk/government/news/promotions-of-unhealthy-foods-restricted-from-april-2022</w:t>
              </w:r>
            </w:p>
            <w:p w14:paraId="6655C85E" w14:textId="77777777" w:rsidR="00C80E97" w:rsidRDefault="00C80E97" w:rsidP="00C80E97">
              <w:pPr>
                <w:pStyle w:val="Bibliography"/>
                <w:ind w:left="720" w:hanging="720"/>
                <w:rPr>
                  <w:noProof/>
                  <w:lang w:val="en-US"/>
                </w:rPr>
              </w:pPr>
              <w:r>
                <w:rPr>
                  <w:noProof/>
                  <w:lang w:val="en-US"/>
                </w:rPr>
                <w:t xml:space="preserve">Holmes, J. (2021). </w:t>
              </w:r>
              <w:r>
                <w:rPr>
                  <w:i/>
                  <w:iCs/>
                  <w:noProof/>
                  <w:lang w:val="en-US"/>
                </w:rPr>
                <w:t>Tackling obesity: The role of the NHS in whole-system approach.</w:t>
              </w:r>
              <w:r>
                <w:rPr>
                  <w:noProof/>
                  <w:lang w:val="en-US"/>
                </w:rPr>
                <w:t xml:space="preserve"> TheKingsFund.</w:t>
              </w:r>
            </w:p>
            <w:p w14:paraId="03F49D9C" w14:textId="77777777" w:rsidR="00C80E97" w:rsidRDefault="00C80E97" w:rsidP="00C80E97">
              <w:pPr>
                <w:pStyle w:val="Bibliography"/>
                <w:ind w:left="720" w:hanging="720"/>
                <w:rPr>
                  <w:noProof/>
                  <w:lang w:val="en-US"/>
                </w:rPr>
              </w:pPr>
              <w:r>
                <w:rPr>
                  <w:noProof/>
                  <w:lang w:val="en-US"/>
                </w:rPr>
                <w:t xml:space="preserve">OfCom. (2020). </w:t>
              </w:r>
              <w:r>
                <w:rPr>
                  <w:i/>
                  <w:iCs/>
                  <w:noProof/>
                  <w:lang w:val="en-US"/>
                </w:rPr>
                <w:t>Childern and parents: Media use and attitudes report 2019.</w:t>
              </w:r>
              <w:r>
                <w:rPr>
                  <w:noProof/>
                  <w:lang w:val="en-US"/>
                </w:rPr>
                <w:t xml:space="preserve"> Making Sense of Media.</w:t>
              </w:r>
            </w:p>
            <w:p w14:paraId="5A4F2CE2" w14:textId="77777777" w:rsidR="00C80E97" w:rsidRDefault="00C80E97" w:rsidP="00C80E97">
              <w:pPr>
                <w:pStyle w:val="Bibliography"/>
                <w:ind w:left="720" w:hanging="720"/>
                <w:rPr>
                  <w:noProof/>
                  <w:lang w:val="en-US"/>
                </w:rPr>
              </w:pPr>
              <w:r>
                <w:rPr>
                  <w:noProof/>
                  <w:lang w:val="en-US"/>
                </w:rPr>
                <w:lastRenderedPageBreak/>
                <w:t xml:space="preserve">Oliver, J. (2018, April 6). </w:t>
              </w:r>
              <w:r>
                <w:rPr>
                  <w:i/>
                  <w:iCs/>
                  <w:noProof/>
                  <w:lang w:val="en-US"/>
                </w:rPr>
                <w:t>What is the Soft Drinks Industry Levy (sugar tax)?</w:t>
              </w:r>
              <w:r>
                <w:rPr>
                  <w:noProof/>
                  <w:lang w:val="en-US"/>
                </w:rPr>
                <w:t xml:space="preserve"> Retrieved from Jamie Oliver: https://www.jamieoliver.com/features/soft-drinks-industry-levy/#:~:text=Soft%20drink%20companies%20who%20make,to%20avoid%20paying%20the%20levy.</w:t>
              </w:r>
            </w:p>
            <w:p w14:paraId="2A79B152" w14:textId="77777777" w:rsidR="00C80E97" w:rsidRDefault="00C80E97" w:rsidP="00C80E97">
              <w:pPr>
                <w:pStyle w:val="Bibliography"/>
                <w:ind w:left="720" w:hanging="720"/>
                <w:rPr>
                  <w:noProof/>
                  <w:lang w:val="en-US"/>
                </w:rPr>
              </w:pPr>
              <w:r>
                <w:rPr>
                  <w:noProof/>
                  <w:lang w:val="en-US"/>
                </w:rPr>
                <w:t xml:space="preserve">Parkinson, J. (2021, June 24). </w:t>
              </w:r>
              <w:r>
                <w:rPr>
                  <w:i/>
                  <w:iCs/>
                  <w:noProof/>
                  <w:lang w:val="en-US"/>
                </w:rPr>
                <w:t>Anti-obesity drive: Junk food TV adverts to be banned before 9pm</w:t>
              </w:r>
              <w:r>
                <w:rPr>
                  <w:noProof/>
                  <w:lang w:val="en-US"/>
                </w:rPr>
                <w:t>. Retrieved from BBC NEWS : https://www.bbc.co.uk/news/uk-politics-57593599</w:t>
              </w:r>
            </w:p>
            <w:p w14:paraId="19945AC0" w14:textId="77777777" w:rsidR="00C80E97" w:rsidRDefault="00C80E97" w:rsidP="00C80E97">
              <w:pPr>
                <w:pStyle w:val="Bibliography"/>
                <w:ind w:left="720" w:hanging="720"/>
                <w:rPr>
                  <w:noProof/>
                  <w:lang w:val="en-US"/>
                </w:rPr>
              </w:pPr>
              <w:r>
                <w:rPr>
                  <w:noProof/>
                  <w:lang w:val="en-US"/>
                </w:rPr>
                <w:t xml:space="preserve">Ridder, M. (2022, January 13). </w:t>
              </w:r>
              <w:r>
                <w:rPr>
                  <w:i/>
                  <w:iCs/>
                  <w:noProof/>
                  <w:lang w:val="en-US"/>
                </w:rPr>
                <w:t>Soft drink sales value in the United Kingdom (UK) 2017</w:t>
              </w:r>
              <w:r>
                <w:rPr>
                  <w:noProof/>
                  <w:lang w:val="en-US"/>
                </w:rPr>
                <w:t>. Retrieved from Statista: https://www.statista.com/statistics/706850/soft-drink-sales-value-united-kingdom-uk/</w:t>
              </w:r>
            </w:p>
            <w:p w14:paraId="6B6A47EC" w14:textId="77777777" w:rsidR="00C80E97" w:rsidRDefault="00C80E97" w:rsidP="00C80E97">
              <w:pPr>
                <w:pStyle w:val="Bibliography"/>
                <w:ind w:left="720" w:hanging="720"/>
                <w:rPr>
                  <w:noProof/>
                  <w:lang w:val="en-US"/>
                </w:rPr>
              </w:pPr>
              <w:r>
                <w:rPr>
                  <w:noProof/>
                  <w:lang w:val="en-US"/>
                </w:rPr>
                <w:t xml:space="preserve">Statista. (2018). </w:t>
              </w:r>
              <w:r>
                <w:rPr>
                  <w:i/>
                  <w:iCs/>
                  <w:noProof/>
                  <w:lang w:val="en-US"/>
                </w:rPr>
                <w:t>Share of children with TVs in their bedrooms in the United Kingdom (UK) 2007-2016</w:t>
              </w:r>
              <w:r>
                <w:rPr>
                  <w:noProof/>
                  <w:lang w:val="en-US"/>
                </w:rPr>
                <w:t>. Retrieved from Statista: https://www.statista.com/statistics/398238/children-with-tvs-in-their-bedrooms-uk/</w:t>
              </w:r>
            </w:p>
            <w:p w14:paraId="67561035" w14:textId="77777777" w:rsidR="00C80E97" w:rsidRDefault="00C80E97" w:rsidP="00C80E97">
              <w:pPr>
                <w:pStyle w:val="Bibliography"/>
                <w:ind w:left="720" w:hanging="720"/>
                <w:rPr>
                  <w:noProof/>
                  <w:lang w:val="en-US"/>
                </w:rPr>
              </w:pPr>
              <w:r>
                <w:rPr>
                  <w:noProof/>
                  <w:lang w:val="en-US"/>
                </w:rPr>
                <w:t xml:space="preserve">Stoughton, H. a. (2016). </w:t>
              </w:r>
              <w:r>
                <w:rPr>
                  <w:i/>
                  <w:iCs/>
                  <w:noProof/>
                  <w:lang w:val="en-US"/>
                </w:rPr>
                <w:t>The UK sugar tax: will it reduce obesity? .</w:t>
              </w:r>
              <w:r>
                <w:rPr>
                  <w:noProof/>
                  <w:lang w:val="en-US"/>
                </w:rPr>
                <w:t xml:space="preserve"> Dynamic Learning.</w:t>
              </w:r>
            </w:p>
            <w:p w14:paraId="6BB8BB9C" w14:textId="77777777" w:rsidR="00C80E97" w:rsidRDefault="00C80E97" w:rsidP="00C80E97">
              <w:pPr>
                <w:pStyle w:val="Bibliography"/>
                <w:ind w:left="720" w:hanging="720"/>
                <w:rPr>
                  <w:noProof/>
                  <w:lang w:val="en-US"/>
                </w:rPr>
              </w:pPr>
              <w:r>
                <w:rPr>
                  <w:noProof/>
                  <w:lang w:val="en-US"/>
                </w:rPr>
                <w:t xml:space="preserve">Thornton, J. (2018, June). </w:t>
              </w:r>
              <w:r>
                <w:rPr>
                  <w:i/>
                  <w:iCs/>
                  <w:noProof/>
                  <w:lang w:val="en-US"/>
                </w:rPr>
                <w:t>The UK has introduced a sugar tax, how does it work?</w:t>
              </w:r>
              <w:r>
                <w:rPr>
                  <w:noProof/>
                  <w:lang w:val="en-US"/>
                </w:rPr>
                <w:t xml:space="preserve"> Retrieved from London School of Hygine and Tropical Medicine : https://www.lshtm.ac.uk/research/research-action/features/uk-sugar-tax-will-it-work#:~:text=Higher%20prices%2C%20better%20health&amp;text=A%20UK%20modelling%20study%20advocating,2%20diabetes%20by%20around%20300%2C000.</w:t>
              </w:r>
            </w:p>
            <w:p w14:paraId="29024144" w14:textId="77777777" w:rsidR="00C80E97" w:rsidRDefault="00C80E97" w:rsidP="00C80E97">
              <w:pPr>
                <w:pStyle w:val="Bibliography"/>
                <w:ind w:left="720" w:hanging="720"/>
                <w:rPr>
                  <w:noProof/>
                  <w:lang w:val="en-US"/>
                </w:rPr>
              </w:pPr>
              <w:r>
                <w:rPr>
                  <w:noProof/>
                  <w:lang w:val="en-US"/>
                </w:rPr>
                <w:t xml:space="preserve">Treasury, H. (2018, April 5). </w:t>
              </w:r>
              <w:r>
                <w:rPr>
                  <w:i/>
                  <w:iCs/>
                  <w:noProof/>
                  <w:lang w:val="en-US"/>
                </w:rPr>
                <w:t>Soft Drinks Industry Levy comes into effect</w:t>
              </w:r>
              <w:r>
                <w:rPr>
                  <w:noProof/>
                  <w:lang w:val="en-US"/>
                </w:rPr>
                <w:t>. Retrieved from GOV.UK: https://www.gov.uk/government/news/soft-drinks-industry-levy-comes-into-effect</w:t>
              </w:r>
            </w:p>
            <w:p w14:paraId="568E8F44" w14:textId="77777777" w:rsidR="00C80E97" w:rsidRDefault="00C80E97" w:rsidP="00C80E97">
              <w:pPr>
                <w:pStyle w:val="Bibliography"/>
                <w:ind w:left="720" w:hanging="720"/>
                <w:rPr>
                  <w:noProof/>
                  <w:lang w:val="en-US"/>
                </w:rPr>
              </w:pPr>
              <w:r>
                <w:rPr>
                  <w:noProof/>
                  <w:lang w:val="en-US"/>
                </w:rPr>
                <w:t xml:space="preserve">Vasanti S Malik, M. B. (2011, November 8). </w:t>
              </w:r>
              <w:r>
                <w:rPr>
                  <w:i/>
                  <w:iCs/>
                  <w:noProof/>
                  <w:lang w:val="en-US"/>
                </w:rPr>
                <w:t>Intake of sugar-sweetened beverages and weight gain: a systematic review</w:t>
              </w:r>
              <w:r>
                <w:rPr>
                  <w:noProof/>
                  <w:lang w:val="en-US"/>
                </w:rPr>
                <w:t>. Retrieved from PubMed Central: https://www.ncbi.nlm.nih.gov/pmc/articles/PMC3210834/#:~:text=Consumption%20of%20sugar%2Dsweetened%20beverages,incomplete%20compensation%20for%20total%20energy.</w:t>
              </w:r>
            </w:p>
            <w:p w14:paraId="50845EA1" w14:textId="369E4782" w:rsidR="007C7453" w:rsidRDefault="007C7453" w:rsidP="00C80E97">
              <w:r>
                <w:rPr>
                  <w:b/>
                  <w:bCs/>
                  <w:noProof/>
                </w:rPr>
                <w:fldChar w:fldCharType="end"/>
              </w:r>
            </w:p>
          </w:sdtContent>
        </w:sdt>
      </w:sdtContent>
    </w:sdt>
    <w:p w14:paraId="25E94921" w14:textId="77777777" w:rsidR="007C7453" w:rsidRDefault="007C7453"/>
    <w:sectPr w:rsidR="007C7453">
      <w:head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029EAC" w14:textId="77777777" w:rsidR="008463AF" w:rsidRDefault="008463AF" w:rsidP="008313A2">
      <w:pPr>
        <w:spacing w:after="0" w:line="240" w:lineRule="auto"/>
      </w:pPr>
      <w:r>
        <w:separator/>
      </w:r>
    </w:p>
  </w:endnote>
  <w:endnote w:type="continuationSeparator" w:id="0">
    <w:p w14:paraId="0FBE0509" w14:textId="77777777" w:rsidR="008463AF" w:rsidRDefault="008463AF" w:rsidP="008313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Helvetica">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7647E5" w14:textId="77777777" w:rsidR="008463AF" w:rsidRDefault="008463AF" w:rsidP="008313A2">
      <w:pPr>
        <w:spacing w:after="0" w:line="240" w:lineRule="auto"/>
      </w:pPr>
      <w:r>
        <w:separator/>
      </w:r>
    </w:p>
  </w:footnote>
  <w:footnote w:type="continuationSeparator" w:id="0">
    <w:p w14:paraId="7202F2CD" w14:textId="77777777" w:rsidR="008463AF" w:rsidRDefault="008463AF" w:rsidP="008313A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CC4E1B" w14:textId="00C5C1AB" w:rsidR="008313A2" w:rsidRDefault="008313A2">
    <w:pPr>
      <w:pStyle w:val="Header"/>
    </w:pPr>
    <w:r>
      <w:t>Sara John-Davies (1910200)</w:t>
    </w:r>
    <w:r>
      <w:tab/>
    </w:r>
    <w:r>
      <w:tab/>
      <w:t xml:space="preserve">Assignment 1 </w:t>
    </w:r>
  </w:p>
</w:hdr>
</file>

<file path=word/intelligence2.xml><?xml version="1.0" encoding="utf-8"?>
<int2:intelligence xmlns:int2="http://schemas.microsoft.com/office/intelligence/2020/intelligence" xmlns:oel="http://schemas.microsoft.com/office/2019/extlst">
  <int2:observations>
    <int2:textHash int2:hashCode="Dgcw1gwHv/ZQV2" int2:id="4TwZqp78">
      <int2:state int2:value="Rejected" int2:type="AugLoop_Text_Critique"/>
    </int2:textHash>
    <int2:textHash int2:hashCode="cRvfudlqVM7GyD" int2:id="KGPUIvKL">
      <int2:state int2:value="Rejected" int2:type="LegacyProofing"/>
    </int2:textHash>
  </int2:observations>
  <int2:intelligenceSettings>
    <int2:extLst>
      <oel:ext uri="74B372B9-2EFF-4315-9A3F-32BA87CA82B1">
        <int2:goals int2:version="1" int2:formality="1"/>
      </oel:ext>
    </int2:extLst>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2933A0F"/>
    <w:multiLevelType w:val="hybridMultilevel"/>
    <w:tmpl w:val="55D8C576"/>
    <w:lvl w:ilvl="0" w:tplc="14F8F2E2">
      <w:start w:val="11"/>
      <w:numFmt w:val="bullet"/>
      <w:lvlText w:val="-"/>
      <w:lvlJc w:val="left"/>
      <w:pPr>
        <w:ind w:left="720" w:hanging="360"/>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F6065CD"/>
    <w:multiLevelType w:val="hybridMultilevel"/>
    <w:tmpl w:val="8C0402D2"/>
    <w:lvl w:ilvl="0" w:tplc="1094678A">
      <w:start w:val="11"/>
      <w:numFmt w:val="bullet"/>
      <w:lvlText w:val="-"/>
      <w:lvlJc w:val="left"/>
      <w:pPr>
        <w:ind w:left="720" w:hanging="360"/>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30957388">
    <w:abstractNumId w:val="1"/>
  </w:num>
  <w:num w:numId="2" w16cid:durableId="186771722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13A2"/>
    <w:rsid w:val="00020A7B"/>
    <w:rsid w:val="00030975"/>
    <w:rsid w:val="000318BB"/>
    <w:rsid w:val="00045720"/>
    <w:rsid w:val="00056537"/>
    <w:rsid w:val="000702C7"/>
    <w:rsid w:val="00085A9D"/>
    <w:rsid w:val="00086C94"/>
    <w:rsid w:val="000A1621"/>
    <w:rsid w:val="00106EE1"/>
    <w:rsid w:val="00125206"/>
    <w:rsid w:val="00172F75"/>
    <w:rsid w:val="00185972"/>
    <w:rsid w:val="001B462E"/>
    <w:rsid w:val="001C3F2E"/>
    <w:rsid w:val="00200AD6"/>
    <w:rsid w:val="002317D1"/>
    <w:rsid w:val="00245640"/>
    <w:rsid w:val="002C1768"/>
    <w:rsid w:val="002D23C0"/>
    <w:rsid w:val="002D6D2E"/>
    <w:rsid w:val="002D75D8"/>
    <w:rsid w:val="00324CD7"/>
    <w:rsid w:val="003537F6"/>
    <w:rsid w:val="00356530"/>
    <w:rsid w:val="0036092E"/>
    <w:rsid w:val="0036302B"/>
    <w:rsid w:val="003714E5"/>
    <w:rsid w:val="003751AE"/>
    <w:rsid w:val="003934A6"/>
    <w:rsid w:val="003A0035"/>
    <w:rsid w:val="003C2705"/>
    <w:rsid w:val="003E392A"/>
    <w:rsid w:val="00406338"/>
    <w:rsid w:val="0046776A"/>
    <w:rsid w:val="004757E6"/>
    <w:rsid w:val="00487E4B"/>
    <w:rsid w:val="00497F9C"/>
    <w:rsid w:val="004A4B12"/>
    <w:rsid w:val="004B59A8"/>
    <w:rsid w:val="004C45BC"/>
    <w:rsid w:val="004C5EB1"/>
    <w:rsid w:val="004D5EE9"/>
    <w:rsid w:val="004E2EAA"/>
    <w:rsid w:val="00500A1D"/>
    <w:rsid w:val="00523E74"/>
    <w:rsid w:val="00533B6A"/>
    <w:rsid w:val="00535A65"/>
    <w:rsid w:val="00562CAB"/>
    <w:rsid w:val="00564C48"/>
    <w:rsid w:val="005715BE"/>
    <w:rsid w:val="005849F2"/>
    <w:rsid w:val="005A30C2"/>
    <w:rsid w:val="005B1A27"/>
    <w:rsid w:val="005C51D5"/>
    <w:rsid w:val="00607680"/>
    <w:rsid w:val="00612AED"/>
    <w:rsid w:val="00654C16"/>
    <w:rsid w:val="006568B3"/>
    <w:rsid w:val="006B645F"/>
    <w:rsid w:val="006B7A69"/>
    <w:rsid w:val="006D250E"/>
    <w:rsid w:val="006F6C36"/>
    <w:rsid w:val="00761EC1"/>
    <w:rsid w:val="00775448"/>
    <w:rsid w:val="007A0F12"/>
    <w:rsid w:val="007A4710"/>
    <w:rsid w:val="007A55C7"/>
    <w:rsid w:val="007A7331"/>
    <w:rsid w:val="007C2188"/>
    <w:rsid w:val="007C7453"/>
    <w:rsid w:val="007E7C37"/>
    <w:rsid w:val="00805B17"/>
    <w:rsid w:val="00827BA9"/>
    <w:rsid w:val="008313A2"/>
    <w:rsid w:val="00834A64"/>
    <w:rsid w:val="008463AF"/>
    <w:rsid w:val="00846735"/>
    <w:rsid w:val="00855FF8"/>
    <w:rsid w:val="00881160"/>
    <w:rsid w:val="008B0646"/>
    <w:rsid w:val="008B3A1B"/>
    <w:rsid w:val="008C0BE7"/>
    <w:rsid w:val="008C50B2"/>
    <w:rsid w:val="008C5493"/>
    <w:rsid w:val="00902E15"/>
    <w:rsid w:val="0091501C"/>
    <w:rsid w:val="00916F8B"/>
    <w:rsid w:val="00932B50"/>
    <w:rsid w:val="009422D5"/>
    <w:rsid w:val="00944977"/>
    <w:rsid w:val="00956D0D"/>
    <w:rsid w:val="00971DC2"/>
    <w:rsid w:val="009765F3"/>
    <w:rsid w:val="00985382"/>
    <w:rsid w:val="00986A0C"/>
    <w:rsid w:val="00991EF8"/>
    <w:rsid w:val="009942E9"/>
    <w:rsid w:val="009D6CEC"/>
    <w:rsid w:val="00A17B70"/>
    <w:rsid w:val="00A32843"/>
    <w:rsid w:val="00A4156F"/>
    <w:rsid w:val="00A76BF6"/>
    <w:rsid w:val="00A84973"/>
    <w:rsid w:val="00AB581A"/>
    <w:rsid w:val="00AC1CDB"/>
    <w:rsid w:val="00AE4A4A"/>
    <w:rsid w:val="00B10CC0"/>
    <w:rsid w:val="00B16CE4"/>
    <w:rsid w:val="00B2600F"/>
    <w:rsid w:val="00B4227B"/>
    <w:rsid w:val="00BA02B0"/>
    <w:rsid w:val="00BA576E"/>
    <w:rsid w:val="00BA7754"/>
    <w:rsid w:val="00BB26AF"/>
    <w:rsid w:val="00BE7617"/>
    <w:rsid w:val="00BF018F"/>
    <w:rsid w:val="00C01D76"/>
    <w:rsid w:val="00C10EA3"/>
    <w:rsid w:val="00C222DD"/>
    <w:rsid w:val="00C309E7"/>
    <w:rsid w:val="00C43C77"/>
    <w:rsid w:val="00C60185"/>
    <w:rsid w:val="00C71FE1"/>
    <w:rsid w:val="00C76630"/>
    <w:rsid w:val="00C80E97"/>
    <w:rsid w:val="00C909ED"/>
    <w:rsid w:val="00CC6E47"/>
    <w:rsid w:val="00CD2F28"/>
    <w:rsid w:val="00CE1890"/>
    <w:rsid w:val="00CE243A"/>
    <w:rsid w:val="00CF2A2C"/>
    <w:rsid w:val="00D07E7B"/>
    <w:rsid w:val="00D129D1"/>
    <w:rsid w:val="00D165FB"/>
    <w:rsid w:val="00D17BC2"/>
    <w:rsid w:val="00D17BF2"/>
    <w:rsid w:val="00D24270"/>
    <w:rsid w:val="00D3738A"/>
    <w:rsid w:val="00D5235A"/>
    <w:rsid w:val="00D85D09"/>
    <w:rsid w:val="00DA2CF5"/>
    <w:rsid w:val="00DA380A"/>
    <w:rsid w:val="00DB153E"/>
    <w:rsid w:val="00DD543F"/>
    <w:rsid w:val="00E06877"/>
    <w:rsid w:val="00E11612"/>
    <w:rsid w:val="00E1235E"/>
    <w:rsid w:val="00E25B23"/>
    <w:rsid w:val="00E46D7A"/>
    <w:rsid w:val="00E54383"/>
    <w:rsid w:val="00E77C26"/>
    <w:rsid w:val="00EB306C"/>
    <w:rsid w:val="00EC0A70"/>
    <w:rsid w:val="00ED1F78"/>
    <w:rsid w:val="00EE7C85"/>
    <w:rsid w:val="00EF4933"/>
    <w:rsid w:val="00EF49E9"/>
    <w:rsid w:val="00F02DC3"/>
    <w:rsid w:val="00F0756D"/>
    <w:rsid w:val="00F10C75"/>
    <w:rsid w:val="00F17300"/>
    <w:rsid w:val="00F40B4C"/>
    <w:rsid w:val="00F43F20"/>
    <w:rsid w:val="00F57702"/>
    <w:rsid w:val="00F8007F"/>
    <w:rsid w:val="00FB5226"/>
    <w:rsid w:val="00FD3FC6"/>
    <w:rsid w:val="00FD5FF2"/>
    <w:rsid w:val="0F534C05"/>
    <w:rsid w:val="25E09ED9"/>
    <w:rsid w:val="277C6F3A"/>
    <w:rsid w:val="2C36B800"/>
    <w:rsid w:val="2D228D6D"/>
    <w:rsid w:val="31BA2417"/>
    <w:rsid w:val="7B6EB4E1"/>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3E06FE"/>
  <w15:chartTrackingRefBased/>
  <w15:docId w15:val="{E8C0C2FF-1D97-41A3-B83D-30328A0F4A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C7453"/>
    <w:pPr>
      <w:keepNext/>
      <w:keepLines/>
      <w:spacing w:before="240" w:after="0"/>
      <w:outlineLvl w:val="0"/>
    </w:pPr>
    <w:rPr>
      <w:rFonts w:asciiTheme="majorHAnsi" w:eastAsiaTheme="majorEastAsia" w:hAnsiTheme="majorHAnsi" w:cstheme="majorBidi"/>
      <w:color w:val="2F5496" w:themeColor="accent1" w:themeShade="BF"/>
      <w:sz w:val="32"/>
      <w:szCs w:val="3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313A2"/>
    <w:pPr>
      <w:tabs>
        <w:tab w:val="center" w:pos="4513"/>
        <w:tab w:val="right" w:pos="9026"/>
      </w:tabs>
      <w:spacing w:after="0" w:line="240" w:lineRule="auto"/>
    </w:pPr>
  </w:style>
  <w:style w:type="character" w:customStyle="1" w:styleId="HeaderChar">
    <w:name w:val="Header Char"/>
    <w:basedOn w:val="DefaultParagraphFont"/>
    <w:link w:val="Header"/>
    <w:uiPriority w:val="99"/>
    <w:rsid w:val="008313A2"/>
  </w:style>
  <w:style w:type="paragraph" w:styleId="Footer">
    <w:name w:val="footer"/>
    <w:basedOn w:val="Normal"/>
    <w:link w:val="FooterChar"/>
    <w:uiPriority w:val="99"/>
    <w:unhideWhenUsed/>
    <w:rsid w:val="008313A2"/>
    <w:pPr>
      <w:tabs>
        <w:tab w:val="center" w:pos="4513"/>
        <w:tab w:val="right" w:pos="9026"/>
      </w:tabs>
      <w:spacing w:after="0" w:line="240" w:lineRule="auto"/>
    </w:pPr>
  </w:style>
  <w:style w:type="character" w:customStyle="1" w:styleId="FooterChar">
    <w:name w:val="Footer Char"/>
    <w:basedOn w:val="DefaultParagraphFont"/>
    <w:link w:val="Footer"/>
    <w:uiPriority w:val="99"/>
    <w:rsid w:val="008313A2"/>
  </w:style>
  <w:style w:type="paragraph" w:styleId="NormalWeb">
    <w:name w:val="Normal (Web)"/>
    <w:basedOn w:val="Normal"/>
    <w:uiPriority w:val="99"/>
    <w:unhideWhenUsed/>
    <w:rsid w:val="008313A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Spacing">
    <w:name w:val="No Spacing"/>
    <w:uiPriority w:val="1"/>
    <w:qFormat/>
    <w:rsid w:val="008313A2"/>
    <w:pPr>
      <w:spacing w:after="0" w:line="240" w:lineRule="auto"/>
    </w:pPr>
  </w:style>
  <w:style w:type="character" w:customStyle="1" w:styleId="Heading1Char">
    <w:name w:val="Heading 1 Char"/>
    <w:basedOn w:val="DefaultParagraphFont"/>
    <w:link w:val="Heading1"/>
    <w:uiPriority w:val="9"/>
    <w:rsid w:val="007C7453"/>
    <w:rPr>
      <w:rFonts w:asciiTheme="majorHAnsi" w:eastAsiaTheme="majorEastAsia" w:hAnsiTheme="majorHAnsi" w:cstheme="majorBidi"/>
      <w:color w:val="2F5496" w:themeColor="accent1" w:themeShade="BF"/>
      <w:sz w:val="32"/>
      <w:szCs w:val="32"/>
      <w:lang w:val="en-US" w:eastAsia="en-US"/>
    </w:rPr>
  </w:style>
  <w:style w:type="paragraph" w:styleId="Bibliography">
    <w:name w:val="Bibliography"/>
    <w:basedOn w:val="Normal"/>
    <w:next w:val="Normal"/>
    <w:uiPriority w:val="37"/>
    <w:unhideWhenUsed/>
    <w:rsid w:val="007C745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859423">
      <w:bodyDiv w:val="1"/>
      <w:marLeft w:val="0"/>
      <w:marRight w:val="0"/>
      <w:marTop w:val="0"/>
      <w:marBottom w:val="0"/>
      <w:divBdr>
        <w:top w:val="none" w:sz="0" w:space="0" w:color="auto"/>
        <w:left w:val="none" w:sz="0" w:space="0" w:color="auto"/>
        <w:bottom w:val="none" w:sz="0" w:space="0" w:color="auto"/>
        <w:right w:val="none" w:sz="0" w:space="0" w:color="auto"/>
      </w:divBdr>
    </w:div>
    <w:div w:id="21905528">
      <w:bodyDiv w:val="1"/>
      <w:marLeft w:val="0"/>
      <w:marRight w:val="0"/>
      <w:marTop w:val="0"/>
      <w:marBottom w:val="0"/>
      <w:divBdr>
        <w:top w:val="none" w:sz="0" w:space="0" w:color="auto"/>
        <w:left w:val="none" w:sz="0" w:space="0" w:color="auto"/>
        <w:bottom w:val="none" w:sz="0" w:space="0" w:color="auto"/>
        <w:right w:val="none" w:sz="0" w:space="0" w:color="auto"/>
      </w:divBdr>
    </w:div>
    <w:div w:id="23290006">
      <w:bodyDiv w:val="1"/>
      <w:marLeft w:val="0"/>
      <w:marRight w:val="0"/>
      <w:marTop w:val="0"/>
      <w:marBottom w:val="0"/>
      <w:divBdr>
        <w:top w:val="none" w:sz="0" w:space="0" w:color="auto"/>
        <w:left w:val="none" w:sz="0" w:space="0" w:color="auto"/>
        <w:bottom w:val="none" w:sz="0" w:space="0" w:color="auto"/>
        <w:right w:val="none" w:sz="0" w:space="0" w:color="auto"/>
      </w:divBdr>
    </w:div>
    <w:div w:id="35399756">
      <w:bodyDiv w:val="1"/>
      <w:marLeft w:val="0"/>
      <w:marRight w:val="0"/>
      <w:marTop w:val="0"/>
      <w:marBottom w:val="0"/>
      <w:divBdr>
        <w:top w:val="none" w:sz="0" w:space="0" w:color="auto"/>
        <w:left w:val="none" w:sz="0" w:space="0" w:color="auto"/>
        <w:bottom w:val="none" w:sz="0" w:space="0" w:color="auto"/>
        <w:right w:val="none" w:sz="0" w:space="0" w:color="auto"/>
      </w:divBdr>
    </w:div>
    <w:div w:id="83720985">
      <w:bodyDiv w:val="1"/>
      <w:marLeft w:val="0"/>
      <w:marRight w:val="0"/>
      <w:marTop w:val="0"/>
      <w:marBottom w:val="0"/>
      <w:divBdr>
        <w:top w:val="none" w:sz="0" w:space="0" w:color="auto"/>
        <w:left w:val="none" w:sz="0" w:space="0" w:color="auto"/>
        <w:bottom w:val="none" w:sz="0" w:space="0" w:color="auto"/>
        <w:right w:val="none" w:sz="0" w:space="0" w:color="auto"/>
      </w:divBdr>
    </w:div>
    <w:div w:id="127744600">
      <w:bodyDiv w:val="1"/>
      <w:marLeft w:val="0"/>
      <w:marRight w:val="0"/>
      <w:marTop w:val="0"/>
      <w:marBottom w:val="0"/>
      <w:divBdr>
        <w:top w:val="none" w:sz="0" w:space="0" w:color="auto"/>
        <w:left w:val="none" w:sz="0" w:space="0" w:color="auto"/>
        <w:bottom w:val="none" w:sz="0" w:space="0" w:color="auto"/>
        <w:right w:val="none" w:sz="0" w:space="0" w:color="auto"/>
      </w:divBdr>
    </w:div>
    <w:div w:id="160588650">
      <w:bodyDiv w:val="1"/>
      <w:marLeft w:val="0"/>
      <w:marRight w:val="0"/>
      <w:marTop w:val="0"/>
      <w:marBottom w:val="0"/>
      <w:divBdr>
        <w:top w:val="none" w:sz="0" w:space="0" w:color="auto"/>
        <w:left w:val="none" w:sz="0" w:space="0" w:color="auto"/>
        <w:bottom w:val="none" w:sz="0" w:space="0" w:color="auto"/>
        <w:right w:val="none" w:sz="0" w:space="0" w:color="auto"/>
      </w:divBdr>
    </w:div>
    <w:div w:id="193885515">
      <w:bodyDiv w:val="1"/>
      <w:marLeft w:val="0"/>
      <w:marRight w:val="0"/>
      <w:marTop w:val="0"/>
      <w:marBottom w:val="0"/>
      <w:divBdr>
        <w:top w:val="none" w:sz="0" w:space="0" w:color="auto"/>
        <w:left w:val="none" w:sz="0" w:space="0" w:color="auto"/>
        <w:bottom w:val="none" w:sz="0" w:space="0" w:color="auto"/>
        <w:right w:val="none" w:sz="0" w:space="0" w:color="auto"/>
      </w:divBdr>
    </w:div>
    <w:div w:id="217056306">
      <w:bodyDiv w:val="1"/>
      <w:marLeft w:val="0"/>
      <w:marRight w:val="0"/>
      <w:marTop w:val="0"/>
      <w:marBottom w:val="0"/>
      <w:divBdr>
        <w:top w:val="none" w:sz="0" w:space="0" w:color="auto"/>
        <w:left w:val="none" w:sz="0" w:space="0" w:color="auto"/>
        <w:bottom w:val="none" w:sz="0" w:space="0" w:color="auto"/>
        <w:right w:val="none" w:sz="0" w:space="0" w:color="auto"/>
      </w:divBdr>
    </w:div>
    <w:div w:id="217711608">
      <w:bodyDiv w:val="1"/>
      <w:marLeft w:val="0"/>
      <w:marRight w:val="0"/>
      <w:marTop w:val="0"/>
      <w:marBottom w:val="0"/>
      <w:divBdr>
        <w:top w:val="none" w:sz="0" w:space="0" w:color="auto"/>
        <w:left w:val="none" w:sz="0" w:space="0" w:color="auto"/>
        <w:bottom w:val="none" w:sz="0" w:space="0" w:color="auto"/>
        <w:right w:val="none" w:sz="0" w:space="0" w:color="auto"/>
      </w:divBdr>
    </w:div>
    <w:div w:id="261844823">
      <w:bodyDiv w:val="1"/>
      <w:marLeft w:val="0"/>
      <w:marRight w:val="0"/>
      <w:marTop w:val="0"/>
      <w:marBottom w:val="0"/>
      <w:divBdr>
        <w:top w:val="none" w:sz="0" w:space="0" w:color="auto"/>
        <w:left w:val="none" w:sz="0" w:space="0" w:color="auto"/>
        <w:bottom w:val="none" w:sz="0" w:space="0" w:color="auto"/>
        <w:right w:val="none" w:sz="0" w:space="0" w:color="auto"/>
      </w:divBdr>
    </w:div>
    <w:div w:id="282460673">
      <w:bodyDiv w:val="1"/>
      <w:marLeft w:val="0"/>
      <w:marRight w:val="0"/>
      <w:marTop w:val="0"/>
      <w:marBottom w:val="0"/>
      <w:divBdr>
        <w:top w:val="none" w:sz="0" w:space="0" w:color="auto"/>
        <w:left w:val="none" w:sz="0" w:space="0" w:color="auto"/>
        <w:bottom w:val="none" w:sz="0" w:space="0" w:color="auto"/>
        <w:right w:val="none" w:sz="0" w:space="0" w:color="auto"/>
      </w:divBdr>
    </w:div>
    <w:div w:id="292911664">
      <w:bodyDiv w:val="1"/>
      <w:marLeft w:val="0"/>
      <w:marRight w:val="0"/>
      <w:marTop w:val="0"/>
      <w:marBottom w:val="0"/>
      <w:divBdr>
        <w:top w:val="none" w:sz="0" w:space="0" w:color="auto"/>
        <w:left w:val="none" w:sz="0" w:space="0" w:color="auto"/>
        <w:bottom w:val="none" w:sz="0" w:space="0" w:color="auto"/>
        <w:right w:val="none" w:sz="0" w:space="0" w:color="auto"/>
      </w:divBdr>
    </w:div>
    <w:div w:id="342518391">
      <w:bodyDiv w:val="1"/>
      <w:marLeft w:val="0"/>
      <w:marRight w:val="0"/>
      <w:marTop w:val="0"/>
      <w:marBottom w:val="0"/>
      <w:divBdr>
        <w:top w:val="none" w:sz="0" w:space="0" w:color="auto"/>
        <w:left w:val="none" w:sz="0" w:space="0" w:color="auto"/>
        <w:bottom w:val="none" w:sz="0" w:space="0" w:color="auto"/>
        <w:right w:val="none" w:sz="0" w:space="0" w:color="auto"/>
      </w:divBdr>
    </w:div>
    <w:div w:id="368989207">
      <w:bodyDiv w:val="1"/>
      <w:marLeft w:val="0"/>
      <w:marRight w:val="0"/>
      <w:marTop w:val="0"/>
      <w:marBottom w:val="0"/>
      <w:divBdr>
        <w:top w:val="none" w:sz="0" w:space="0" w:color="auto"/>
        <w:left w:val="none" w:sz="0" w:space="0" w:color="auto"/>
        <w:bottom w:val="none" w:sz="0" w:space="0" w:color="auto"/>
        <w:right w:val="none" w:sz="0" w:space="0" w:color="auto"/>
      </w:divBdr>
    </w:div>
    <w:div w:id="376204329">
      <w:bodyDiv w:val="1"/>
      <w:marLeft w:val="0"/>
      <w:marRight w:val="0"/>
      <w:marTop w:val="0"/>
      <w:marBottom w:val="0"/>
      <w:divBdr>
        <w:top w:val="none" w:sz="0" w:space="0" w:color="auto"/>
        <w:left w:val="none" w:sz="0" w:space="0" w:color="auto"/>
        <w:bottom w:val="none" w:sz="0" w:space="0" w:color="auto"/>
        <w:right w:val="none" w:sz="0" w:space="0" w:color="auto"/>
      </w:divBdr>
    </w:div>
    <w:div w:id="480580716">
      <w:bodyDiv w:val="1"/>
      <w:marLeft w:val="0"/>
      <w:marRight w:val="0"/>
      <w:marTop w:val="0"/>
      <w:marBottom w:val="0"/>
      <w:divBdr>
        <w:top w:val="none" w:sz="0" w:space="0" w:color="auto"/>
        <w:left w:val="none" w:sz="0" w:space="0" w:color="auto"/>
        <w:bottom w:val="none" w:sz="0" w:space="0" w:color="auto"/>
        <w:right w:val="none" w:sz="0" w:space="0" w:color="auto"/>
      </w:divBdr>
    </w:div>
    <w:div w:id="517085690">
      <w:bodyDiv w:val="1"/>
      <w:marLeft w:val="0"/>
      <w:marRight w:val="0"/>
      <w:marTop w:val="0"/>
      <w:marBottom w:val="0"/>
      <w:divBdr>
        <w:top w:val="none" w:sz="0" w:space="0" w:color="auto"/>
        <w:left w:val="none" w:sz="0" w:space="0" w:color="auto"/>
        <w:bottom w:val="none" w:sz="0" w:space="0" w:color="auto"/>
        <w:right w:val="none" w:sz="0" w:space="0" w:color="auto"/>
      </w:divBdr>
    </w:div>
    <w:div w:id="570578295">
      <w:bodyDiv w:val="1"/>
      <w:marLeft w:val="0"/>
      <w:marRight w:val="0"/>
      <w:marTop w:val="0"/>
      <w:marBottom w:val="0"/>
      <w:divBdr>
        <w:top w:val="none" w:sz="0" w:space="0" w:color="auto"/>
        <w:left w:val="none" w:sz="0" w:space="0" w:color="auto"/>
        <w:bottom w:val="none" w:sz="0" w:space="0" w:color="auto"/>
        <w:right w:val="none" w:sz="0" w:space="0" w:color="auto"/>
      </w:divBdr>
    </w:div>
    <w:div w:id="602492473">
      <w:bodyDiv w:val="1"/>
      <w:marLeft w:val="0"/>
      <w:marRight w:val="0"/>
      <w:marTop w:val="0"/>
      <w:marBottom w:val="0"/>
      <w:divBdr>
        <w:top w:val="none" w:sz="0" w:space="0" w:color="auto"/>
        <w:left w:val="none" w:sz="0" w:space="0" w:color="auto"/>
        <w:bottom w:val="none" w:sz="0" w:space="0" w:color="auto"/>
        <w:right w:val="none" w:sz="0" w:space="0" w:color="auto"/>
      </w:divBdr>
    </w:div>
    <w:div w:id="716851875">
      <w:bodyDiv w:val="1"/>
      <w:marLeft w:val="0"/>
      <w:marRight w:val="0"/>
      <w:marTop w:val="0"/>
      <w:marBottom w:val="0"/>
      <w:divBdr>
        <w:top w:val="none" w:sz="0" w:space="0" w:color="auto"/>
        <w:left w:val="none" w:sz="0" w:space="0" w:color="auto"/>
        <w:bottom w:val="none" w:sz="0" w:space="0" w:color="auto"/>
        <w:right w:val="none" w:sz="0" w:space="0" w:color="auto"/>
      </w:divBdr>
    </w:div>
    <w:div w:id="760026337">
      <w:bodyDiv w:val="1"/>
      <w:marLeft w:val="0"/>
      <w:marRight w:val="0"/>
      <w:marTop w:val="0"/>
      <w:marBottom w:val="0"/>
      <w:divBdr>
        <w:top w:val="none" w:sz="0" w:space="0" w:color="auto"/>
        <w:left w:val="none" w:sz="0" w:space="0" w:color="auto"/>
        <w:bottom w:val="none" w:sz="0" w:space="0" w:color="auto"/>
        <w:right w:val="none" w:sz="0" w:space="0" w:color="auto"/>
      </w:divBdr>
    </w:div>
    <w:div w:id="796528073">
      <w:bodyDiv w:val="1"/>
      <w:marLeft w:val="0"/>
      <w:marRight w:val="0"/>
      <w:marTop w:val="0"/>
      <w:marBottom w:val="0"/>
      <w:divBdr>
        <w:top w:val="none" w:sz="0" w:space="0" w:color="auto"/>
        <w:left w:val="none" w:sz="0" w:space="0" w:color="auto"/>
        <w:bottom w:val="none" w:sz="0" w:space="0" w:color="auto"/>
        <w:right w:val="none" w:sz="0" w:space="0" w:color="auto"/>
      </w:divBdr>
    </w:div>
    <w:div w:id="819612201">
      <w:bodyDiv w:val="1"/>
      <w:marLeft w:val="0"/>
      <w:marRight w:val="0"/>
      <w:marTop w:val="0"/>
      <w:marBottom w:val="0"/>
      <w:divBdr>
        <w:top w:val="none" w:sz="0" w:space="0" w:color="auto"/>
        <w:left w:val="none" w:sz="0" w:space="0" w:color="auto"/>
        <w:bottom w:val="none" w:sz="0" w:space="0" w:color="auto"/>
        <w:right w:val="none" w:sz="0" w:space="0" w:color="auto"/>
      </w:divBdr>
    </w:div>
    <w:div w:id="871578783">
      <w:bodyDiv w:val="1"/>
      <w:marLeft w:val="0"/>
      <w:marRight w:val="0"/>
      <w:marTop w:val="0"/>
      <w:marBottom w:val="0"/>
      <w:divBdr>
        <w:top w:val="none" w:sz="0" w:space="0" w:color="auto"/>
        <w:left w:val="none" w:sz="0" w:space="0" w:color="auto"/>
        <w:bottom w:val="none" w:sz="0" w:space="0" w:color="auto"/>
        <w:right w:val="none" w:sz="0" w:space="0" w:color="auto"/>
      </w:divBdr>
    </w:div>
    <w:div w:id="1098981526">
      <w:bodyDiv w:val="1"/>
      <w:marLeft w:val="0"/>
      <w:marRight w:val="0"/>
      <w:marTop w:val="0"/>
      <w:marBottom w:val="0"/>
      <w:divBdr>
        <w:top w:val="none" w:sz="0" w:space="0" w:color="auto"/>
        <w:left w:val="none" w:sz="0" w:space="0" w:color="auto"/>
        <w:bottom w:val="none" w:sz="0" w:space="0" w:color="auto"/>
        <w:right w:val="none" w:sz="0" w:space="0" w:color="auto"/>
      </w:divBdr>
    </w:div>
    <w:div w:id="1111900393">
      <w:bodyDiv w:val="1"/>
      <w:marLeft w:val="0"/>
      <w:marRight w:val="0"/>
      <w:marTop w:val="0"/>
      <w:marBottom w:val="0"/>
      <w:divBdr>
        <w:top w:val="none" w:sz="0" w:space="0" w:color="auto"/>
        <w:left w:val="none" w:sz="0" w:space="0" w:color="auto"/>
        <w:bottom w:val="none" w:sz="0" w:space="0" w:color="auto"/>
        <w:right w:val="none" w:sz="0" w:space="0" w:color="auto"/>
      </w:divBdr>
    </w:div>
    <w:div w:id="1234504465">
      <w:bodyDiv w:val="1"/>
      <w:marLeft w:val="0"/>
      <w:marRight w:val="0"/>
      <w:marTop w:val="0"/>
      <w:marBottom w:val="0"/>
      <w:divBdr>
        <w:top w:val="none" w:sz="0" w:space="0" w:color="auto"/>
        <w:left w:val="none" w:sz="0" w:space="0" w:color="auto"/>
        <w:bottom w:val="none" w:sz="0" w:space="0" w:color="auto"/>
        <w:right w:val="none" w:sz="0" w:space="0" w:color="auto"/>
      </w:divBdr>
    </w:div>
    <w:div w:id="1237933045">
      <w:bodyDiv w:val="1"/>
      <w:marLeft w:val="0"/>
      <w:marRight w:val="0"/>
      <w:marTop w:val="0"/>
      <w:marBottom w:val="0"/>
      <w:divBdr>
        <w:top w:val="none" w:sz="0" w:space="0" w:color="auto"/>
        <w:left w:val="none" w:sz="0" w:space="0" w:color="auto"/>
        <w:bottom w:val="none" w:sz="0" w:space="0" w:color="auto"/>
        <w:right w:val="none" w:sz="0" w:space="0" w:color="auto"/>
      </w:divBdr>
    </w:div>
    <w:div w:id="1288975708">
      <w:bodyDiv w:val="1"/>
      <w:marLeft w:val="0"/>
      <w:marRight w:val="0"/>
      <w:marTop w:val="0"/>
      <w:marBottom w:val="0"/>
      <w:divBdr>
        <w:top w:val="none" w:sz="0" w:space="0" w:color="auto"/>
        <w:left w:val="none" w:sz="0" w:space="0" w:color="auto"/>
        <w:bottom w:val="none" w:sz="0" w:space="0" w:color="auto"/>
        <w:right w:val="none" w:sz="0" w:space="0" w:color="auto"/>
      </w:divBdr>
    </w:div>
    <w:div w:id="1317220250">
      <w:bodyDiv w:val="1"/>
      <w:marLeft w:val="0"/>
      <w:marRight w:val="0"/>
      <w:marTop w:val="0"/>
      <w:marBottom w:val="0"/>
      <w:divBdr>
        <w:top w:val="none" w:sz="0" w:space="0" w:color="auto"/>
        <w:left w:val="none" w:sz="0" w:space="0" w:color="auto"/>
        <w:bottom w:val="none" w:sz="0" w:space="0" w:color="auto"/>
        <w:right w:val="none" w:sz="0" w:space="0" w:color="auto"/>
      </w:divBdr>
    </w:div>
    <w:div w:id="1336568684">
      <w:bodyDiv w:val="1"/>
      <w:marLeft w:val="0"/>
      <w:marRight w:val="0"/>
      <w:marTop w:val="0"/>
      <w:marBottom w:val="0"/>
      <w:divBdr>
        <w:top w:val="none" w:sz="0" w:space="0" w:color="auto"/>
        <w:left w:val="none" w:sz="0" w:space="0" w:color="auto"/>
        <w:bottom w:val="none" w:sz="0" w:space="0" w:color="auto"/>
        <w:right w:val="none" w:sz="0" w:space="0" w:color="auto"/>
      </w:divBdr>
    </w:div>
    <w:div w:id="1421566868">
      <w:bodyDiv w:val="1"/>
      <w:marLeft w:val="0"/>
      <w:marRight w:val="0"/>
      <w:marTop w:val="0"/>
      <w:marBottom w:val="0"/>
      <w:divBdr>
        <w:top w:val="none" w:sz="0" w:space="0" w:color="auto"/>
        <w:left w:val="none" w:sz="0" w:space="0" w:color="auto"/>
        <w:bottom w:val="none" w:sz="0" w:space="0" w:color="auto"/>
        <w:right w:val="none" w:sz="0" w:space="0" w:color="auto"/>
      </w:divBdr>
    </w:div>
    <w:div w:id="1478915038">
      <w:bodyDiv w:val="1"/>
      <w:marLeft w:val="0"/>
      <w:marRight w:val="0"/>
      <w:marTop w:val="0"/>
      <w:marBottom w:val="0"/>
      <w:divBdr>
        <w:top w:val="none" w:sz="0" w:space="0" w:color="auto"/>
        <w:left w:val="none" w:sz="0" w:space="0" w:color="auto"/>
        <w:bottom w:val="none" w:sz="0" w:space="0" w:color="auto"/>
        <w:right w:val="none" w:sz="0" w:space="0" w:color="auto"/>
      </w:divBdr>
    </w:div>
    <w:div w:id="1488325490">
      <w:bodyDiv w:val="1"/>
      <w:marLeft w:val="0"/>
      <w:marRight w:val="0"/>
      <w:marTop w:val="0"/>
      <w:marBottom w:val="0"/>
      <w:divBdr>
        <w:top w:val="none" w:sz="0" w:space="0" w:color="auto"/>
        <w:left w:val="none" w:sz="0" w:space="0" w:color="auto"/>
        <w:bottom w:val="none" w:sz="0" w:space="0" w:color="auto"/>
        <w:right w:val="none" w:sz="0" w:space="0" w:color="auto"/>
      </w:divBdr>
    </w:div>
    <w:div w:id="1504591200">
      <w:bodyDiv w:val="1"/>
      <w:marLeft w:val="0"/>
      <w:marRight w:val="0"/>
      <w:marTop w:val="0"/>
      <w:marBottom w:val="0"/>
      <w:divBdr>
        <w:top w:val="none" w:sz="0" w:space="0" w:color="auto"/>
        <w:left w:val="none" w:sz="0" w:space="0" w:color="auto"/>
        <w:bottom w:val="none" w:sz="0" w:space="0" w:color="auto"/>
        <w:right w:val="none" w:sz="0" w:space="0" w:color="auto"/>
      </w:divBdr>
    </w:div>
    <w:div w:id="1511329845">
      <w:bodyDiv w:val="1"/>
      <w:marLeft w:val="0"/>
      <w:marRight w:val="0"/>
      <w:marTop w:val="0"/>
      <w:marBottom w:val="0"/>
      <w:divBdr>
        <w:top w:val="none" w:sz="0" w:space="0" w:color="auto"/>
        <w:left w:val="none" w:sz="0" w:space="0" w:color="auto"/>
        <w:bottom w:val="none" w:sz="0" w:space="0" w:color="auto"/>
        <w:right w:val="none" w:sz="0" w:space="0" w:color="auto"/>
      </w:divBdr>
    </w:div>
    <w:div w:id="1540245768">
      <w:bodyDiv w:val="1"/>
      <w:marLeft w:val="0"/>
      <w:marRight w:val="0"/>
      <w:marTop w:val="0"/>
      <w:marBottom w:val="0"/>
      <w:divBdr>
        <w:top w:val="none" w:sz="0" w:space="0" w:color="auto"/>
        <w:left w:val="none" w:sz="0" w:space="0" w:color="auto"/>
        <w:bottom w:val="none" w:sz="0" w:space="0" w:color="auto"/>
        <w:right w:val="none" w:sz="0" w:space="0" w:color="auto"/>
      </w:divBdr>
    </w:div>
    <w:div w:id="1602027840">
      <w:bodyDiv w:val="1"/>
      <w:marLeft w:val="0"/>
      <w:marRight w:val="0"/>
      <w:marTop w:val="0"/>
      <w:marBottom w:val="0"/>
      <w:divBdr>
        <w:top w:val="none" w:sz="0" w:space="0" w:color="auto"/>
        <w:left w:val="none" w:sz="0" w:space="0" w:color="auto"/>
        <w:bottom w:val="none" w:sz="0" w:space="0" w:color="auto"/>
        <w:right w:val="none" w:sz="0" w:space="0" w:color="auto"/>
      </w:divBdr>
    </w:div>
    <w:div w:id="1622953933">
      <w:bodyDiv w:val="1"/>
      <w:marLeft w:val="0"/>
      <w:marRight w:val="0"/>
      <w:marTop w:val="0"/>
      <w:marBottom w:val="0"/>
      <w:divBdr>
        <w:top w:val="none" w:sz="0" w:space="0" w:color="auto"/>
        <w:left w:val="none" w:sz="0" w:space="0" w:color="auto"/>
        <w:bottom w:val="none" w:sz="0" w:space="0" w:color="auto"/>
        <w:right w:val="none" w:sz="0" w:space="0" w:color="auto"/>
      </w:divBdr>
    </w:div>
    <w:div w:id="1655524860">
      <w:bodyDiv w:val="1"/>
      <w:marLeft w:val="0"/>
      <w:marRight w:val="0"/>
      <w:marTop w:val="0"/>
      <w:marBottom w:val="0"/>
      <w:divBdr>
        <w:top w:val="none" w:sz="0" w:space="0" w:color="auto"/>
        <w:left w:val="none" w:sz="0" w:space="0" w:color="auto"/>
        <w:bottom w:val="none" w:sz="0" w:space="0" w:color="auto"/>
        <w:right w:val="none" w:sz="0" w:space="0" w:color="auto"/>
      </w:divBdr>
    </w:div>
    <w:div w:id="1681270487">
      <w:bodyDiv w:val="1"/>
      <w:marLeft w:val="0"/>
      <w:marRight w:val="0"/>
      <w:marTop w:val="0"/>
      <w:marBottom w:val="0"/>
      <w:divBdr>
        <w:top w:val="none" w:sz="0" w:space="0" w:color="auto"/>
        <w:left w:val="none" w:sz="0" w:space="0" w:color="auto"/>
        <w:bottom w:val="none" w:sz="0" w:space="0" w:color="auto"/>
        <w:right w:val="none" w:sz="0" w:space="0" w:color="auto"/>
      </w:divBdr>
    </w:div>
    <w:div w:id="1687487218">
      <w:bodyDiv w:val="1"/>
      <w:marLeft w:val="0"/>
      <w:marRight w:val="0"/>
      <w:marTop w:val="0"/>
      <w:marBottom w:val="0"/>
      <w:divBdr>
        <w:top w:val="none" w:sz="0" w:space="0" w:color="auto"/>
        <w:left w:val="none" w:sz="0" w:space="0" w:color="auto"/>
        <w:bottom w:val="none" w:sz="0" w:space="0" w:color="auto"/>
        <w:right w:val="none" w:sz="0" w:space="0" w:color="auto"/>
      </w:divBdr>
    </w:div>
    <w:div w:id="1743868667">
      <w:bodyDiv w:val="1"/>
      <w:marLeft w:val="0"/>
      <w:marRight w:val="0"/>
      <w:marTop w:val="0"/>
      <w:marBottom w:val="0"/>
      <w:divBdr>
        <w:top w:val="none" w:sz="0" w:space="0" w:color="auto"/>
        <w:left w:val="none" w:sz="0" w:space="0" w:color="auto"/>
        <w:bottom w:val="none" w:sz="0" w:space="0" w:color="auto"/>
        <w:right w:val="none" w:sz="0" w:space="0" w:color="auto"/>
      </w:divBdr>
    </w:div>
    <w:div w:id="1759712185">
      <w:bodyDiv w:val="1"/>
      <w:marLeft w:val="0"/>
      <w:marRight w:val="0"/>
      <w:marTop w:val="0"/>
      <w:marBottom w:val="0"/>
      <w:divBdr>
        <w:top w:val="none" w:sz="0" w:space="0" w:color="auto"/>
        <w:left w:val="none" w:sz="0" w:space="0" w:color="auto"/>
        <w:bottom w:val="none" w:sz="0" w:space="0" w:color="auto"/>
        <w:right w:val="none" w:sz="0" w:space="0" w:color="auto"/>
      </w:divBdr>
    </w:div>
    <w:div w:id="1774134281">
      <w:bodyDiv w:val="1"/>
      <w:marLeft w:val="0"/>
      <w:marRight w:val="0"/>
      <w:marTop w:val="0"/>
      <w:marBottom w:val="0"/>
      <w:divBdr>
        <w:top w:val="none" w:sz="0" w:space="0" w:color="auto"/>
        <w:left w:val="none" w:sz="0" w:space="0" w:color="auto"/>
        <w:bottom w:val="none" w:sz="0" w:space="0" w:color="auto"/>
        <w:right w:val="none" w:sz="0" w:space="0" w:color="auto"/>
      </w:divBdr>
    </w:div>
    <w:div w:id="1842086579">
      <w:bodyDiv w:val="1"/>
      <w:marLeft w:val="0"/>
      <w:marRight w:val="0"/>
      <w:marTop w:val="0"/>
      <w:marBottom w:val="0"/>
      <w:divBdr>
        <w:top w:val="none" w:sz="0" w:space="0" w:color="auto"/>
        <w:left w:val="none" w:sz="0" w:space="0" w:color="auto"/>
        <w:bottom w:val="none" w:sz="0" w:space="0" w:color="auto"/>
        <w:right w:val="none" w:sz="0" w:space="0" w:color="auto"/>
      </w:divBdr>
    </w:div>
    <w:div w:id="1858764002">
      <w:bodyDiv w:val="1"/>
      <w:marLeft w:val="0"/>
      <w:marRight w:val="0"/>
      <w:marTop w:val="0"/>
      <w:marBottom w:val="0"/>
      <w:divBdr>
        <w:top w:val="none" w:sz="0" w:space="0" w:color="auto"/>
        <w:left w:val="none" w:sz="0" w:space="0" w:color="auto"/>
        <w:bottom w:val="none" w:sz="0" w:space="0" w:color="auto"/>
        <w:right w:val="none" w:sz="0" w:space="0" w:color="auto"/>
      </w:divBdr>
    </w:div>
    <w:div w:id="1859584962">
      <w:bodyDiv w:val="1"/>
      <w:marLeft w:val="0"/>
      <w:marRight w:val="0"/>
      <w:marTop w:val="0"/>
      <w:marBottom w:val="0"/>
      <w:divBdr>
        <w:top w:val="none" w:sz="0" w:space="0" w:color="auto"/>
        <w:left w:val="none" w:sz="0" w:space="0" w:color="auto"/>
        <w:bottom w:val="none" w:sz="0" w:space="0" w:color="auto"/>
        <w:right w:val="none" w:sz="0" w:space="0" w:color="auto"/>
      </w:divBdr>
    </w:div>
    <w:div w:id="1872765386">
      <w:bodyDiv w:val="1"/>
      <w:marLeft w:val="0"/>
      <w:marRight w:val="0"/>
      <w:marTop w:val="0"/>
      <w:marBottom w:val="0"/>
      <w:divBdr>
        <w:top w:val="none" w:sz="0" w:space="0" w:color="auto"/>
        <w:left w:val="none" w:sz="0" w:space="0" w:color="auto"/>
        <w:bottom w:val="none" w:sz="0" w:space="0" w:color="auto"/>
        <w:right w:val="none" w:sz="0" w:space="0" w:color="auto"/>
      </w:divBdr>
    </w:div>
    <w:div w:id="1909144167">
      <w:bodyDiv w:val="1"/>
      <w:marLeft w:val="0"/>
      <w:marRight w:val="0"/>
      <w:marTop w:val="0"/>
      <w:marBottom w:val="0"/>
      <w:divBdr>
        <w:top w:val="none" w:sz="0" w:space="0" w:color="auto"/>
        <w:left w:val="none" w:sz="0" w:space="0" w:color="auto"/>
        <w:bottom w:val="none" w:sz="0" w:space="0" w:color="auto"/>
        <w:right w:val="none" w:sz="0" w:space="0" w:color="auto"/>
      </w:divBdr>
    </w:div>
    <w:div w:id="1910916900">
      <w:bodyDiv w:val="1"/>
      <w:marLeft w:val="0"/>
      <w:marRight w:val="0"/>
      <w:marTop w:val="0"/>
      <w:marBottom w:val="0"/>
      <w:divBdr>
        <w:top w:val="none" w:sz="0" w:space="0" w:color="auto"/>
        <w:left w:val="none" w:sz="0" w:space="0" w:color="auto"/>
        <w:bottom w:val="none" w:sz="0" w:space="0" w:color="auto"/>
        <w:right w:val="none" w:sz="0" w:space="0" w:color="auto"/>
      </w:divBdr>
    </w:div>
    <w:div w:id="1999192054">
      <w:bodyDiv w:val="1"/>
      <w:marLeft w:val="0"/>
      <w:marRight w:val="0"/>
      <w:marTop w:val="0"/>
      <w:marBottom w:val="0"/>
      <w:divBdr>
        <w:top w:val="none" w:sz="0" w:space="0" w:color="auto"/>
        <w:left w:val="none" w:sz="0" w:space="0" w:color="auto"/>
        <w:bottom w:val="none" w:sz="0" w:space="0" w:color="auto"/>
        <w:right w:val="none" w:sz="0" w:space="0" w:color="auto"/>
      </w:divBdr>
    </w:div>
    <w:div w:id="21302727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microsoft.com/office/2020/10/relationships/intelligence" Target="intelligence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081868574"/>
        <w:category>
          <w:name w:val="General"/>
          <w:gallery w:val="placeholder"/>
        </w:category>
        <w:types>
          <w:type w:val="bbPlcHdr"/>
        </w:types>
        <w:behaviors>
          <w:behavior w:val="content"/>
        </w:behaviors>
        <w:guid w:val="{4AE2C7AE-792D-4FE9-84C8-1CCE5F818EFB}"/>
      </w:docPartPr>
      <w:docPartBody>
        <w:p w:rsidR="00A97F27" w:rsidRDefault="00A97F27"/>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Helvetica">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A97F27"/>
    <w:rsid w:val="00102FF9"/>
    <w:rsid w:val="00A97F27"/>
    <w:rsid w:val="00D36968"/>
    <w:rsid w:val="00FD24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467D266DF7D29488C599703B2EBBD01" ma:contentTypeVersion="8" ma:contentTypeDescription="Create a new document." ma:contentTypeScope="" ma:versionID="0473563ddfeb930a6f3251b5c432dad9">
  <xsd:schema xmlns:xsd="http://www.w3.org/2001/XMLSchema" xmlns:xs="http://www.w3.org/2001/XMLSchema" xmlns:p="http://schemas.microsoft.com/office/2006/metadata/properties" xmlns:ns3="9d0d5cce-d4dc-4043-8325-c992d2f588cd" xmlns:ns4="39a888ec-cc75-402e-856f-ff68cc5460ab" targetNamespace="http://schemas.microsoft.com/office/2006/metadata/properties" ma:root="true" ma:fieldsID="59eb232615b491c88fef1229af1a1a03" ns3:_="" ns4:_="">
    <xsd:import namespace="9d0d5cce-d4dc-4043-8325-c992d2f588cd"/>
    <xsd:import namespace="39a888ec-cc75-402e-856f-ff68cc5460ab"/>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DateTake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0d5cce-d4dc-4043-8325-c992d2f588c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9a888ec-cc75-402e-856f-ff68cc5460ab"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b:Source>
    <b:Tag>Enc22</b:Tag>
    <b:SourceType>InternetSite</b:SourceType>
    <b:Guid>{99F4F478-F5B2-4AB7-A9E7-BB760E8D8F90}</b:Guid>
    <b:Author>
      <b:Author>
        <b:NameList>
          <b:Person>
            <b:Last>Encyclopedia</b:Last>
          </b:Person>
        </b:NameList>
      </b:Author>
    </b:Author>
    <b:Title>Soft Drink Industry</b:Title>
    <b:Year>2022</b:Year>
    <b:InternetSiteTitle>Encyclopedia </b:InternetSiteTitle>
    <b:URL>https://www.encyclopedia.com/history/dictionaries-thesauruses-pictures-and-press-releases/soft-drink-industry</b:URL>
    <b:RefOrder>1</b:RefOrder>
  </b:Source>
  <b:Source>
    <b:Tag>AGB22</b:Tag>
    <b:SourceType>InternetSite</b:SourceType>
    <b:Guid>{9F6E1E8C-9FD4-4D59-A55B-13FD54FBC7F2}</b:Guid>
    <b:Author>
      <b:Author>
        <b:NameList>
          <b:Person>
            <b:Last>Barr</b:Last>
            <b:First>AG</b:First>
          </b:Person>
        </b:NameList>
      </b:Author>
    </b:Author>
    <b:Title>AG Barr - Our history </b:Title>
    <b:InternetSiteTitle>AG Barr</b:InternetSiteTitle>
    <b:Year>2022</b:Year>
    <b:URL>https://www.agbarr.co.uk/about-us/who-we-are/our-history/</b:URL>
    <b:RefOrder>2</b:RefOrder>
  </b:Source>
  <b:Source>
    <b:Tag>Hoo16</b:Tag>
    <b:SourceType>Report</b:SourceType>
    <b:Guid>{F2DC23F5-0460-4ED9-AFED-CBD95770167B}</b:Guid>
    <b:Title>The UK sugar tax: will it reduce obesity? </b:Title>
    <b:Year>2016</b:Year>
    <b:Author>
      <b:Author>
        <b:NameList>
          <b:Person>
            <b:Last>Stoughton</b:Last>
            <b:First>Hooder</b:First>
            <b:Middle>and</b:Middle>
          </b:Person>
        </b:NameList>
      </b:Author>
    </b:Author>
    <b:Publisher>Dynamic Learning</b:Publisher>
    <b:RefOrder>3</b:RefOrder>
  </b:Source>
  <b:Source>
    <b:Tag>Dan21</b:Tag>
    <b:SourceType>InternetSite</b:SourceType>
    <b:Guid>{C3B6172A-63AC-4923-896A-69349EE08148}</b:Guid>
    <b:Title>Is soda bad for your health, and what are the options?</b:Title>
    <b:Year>2021</b:Year>
    <b:Author>
      <b:Author>
        <b:NameList>
          <b:Person>
            <b:Last>Dredson</b:Last>
            <b:First>Danielle</b:First>
          </b:Person>
        </b:NameList>
      </b:Author>
    </b:Author>
    <b:InternetSiteTitle>Medical News Today</b:InternetSiteTitle>
    <b:Month>February </b:Month>
    <b:Day>18</b:Day>
    <b:URL>https://www.medicalnewstoday.com/articles/is-soda-bad-for-you#:~:text=Soda%20is%20not%20good%20for,can%20lead%20to%20health%20problems.</b:URL>
    <b:RefOrder>4</b:RefOrder>
  </b:Source>
  <b:Source>
    <b:Tag>Coc22</b:Tag>
    <b:SourceType>InternetSite</b:SourceType>
    <b:Guid>{6FBD6FC6-6EB7-47B9-9B85-EE868888FD25}</b:Guid>
    <b:Author>
      <b:Author>
        <b:NameList>
          <b:Person>
            <b:Last>Coca-Cola</b:Last>
          </b:Person>
        </b:NameList>
      </b:Author>
    </b:Author>
    <b:Title>How much sugar is in a Coca-Cola</b:Title>
    <b:InternetSiteTitle>The Coca-Cola Company </b:InternetSiteTitle>
    <b:Year>2022</b:Year>
    <b:URL>https://www.coca-colacompany.com/faqs/how-much-sugar-is-in-coca-cola#:~:text=in%2Dcoca%2Dcola-,There%20are%2039%20grams%20of%20sugar,12%20oz%20Coca%2DCola%20can.</b:URL>
    <b:RefOrder>5</b:RefOrder>
  </b:Source>
  <b:Source>
    <b:Tag>Dan20</b:Tag>
    <b:SourceType>InternetSite</b:SourceType>
    <b:Guid>{20C26E86-8458-4A0F-B7F3-31B65338104F}</b:Guid>
    <b:Author>
      <b:Author>
        <b:NameList>
          <b:Person>
            <b:Last>Brennan</b:Last>
            <b:First>Dan</b:First>
          </b:Person>
        </b:NameList>
      </b:Author>
    </b:Author>
    <b:Title>Drinking Cola: Is it good for you?</b:Title>
    <b:InternetSiteTitle>NOURISH</b:InternetSiteTitle>
    <b:Year>2020</b:Year>
    <b:Month>October</b:Month>
    <b:Day>22</b:Day>
    <b:URL>https://www.webmd.com/diet/drinking-cola-good-for-you</b:URL>
    <b:RefOrder>6</b:RefOrder>
  </b:Source>
  <b:Source>
    <b:Tag>MRi22</b:Tag>
    <b:SourceType>InternetSite</b:SourceType>
    <b:Guid>{FCCDF927-2928-4D37-902B-5600E072E62A}</b:Guid>
    <b:Author>
      <b:Author>
        <b:NameList>
          <b:Person>
            <b:Last>Ridder</b:Last>
            <b:First>M.</b:First>
          </b:Person>
        </b:NameList>
      </b:Author>
    </b:Author>
    <b:Title>Soft drink sales value in the United Kingdom (UK) 2017</b:Title>
    <b:InternetSiteTitle>Statista</b:InternetSiteTitle>
    <b:Year>2022</b:Year>
    <b:Month>January </b:Month>
    <b:Day>13</b:Day>
    <b:URL>https://www.statista.com/statistics/706850/soft-drink-sales-value-united-kingdom-uk/</b:URL>
    <b:RefOrder>7</b:RefOrder>
  </b:Source>
  <b:Source>
    <b:Tag>Vas11</b:Tag>
    <b:SourceType>InternetSite</b:SourceType>
    <b:Guid>{C3828B07-DADF-4797-9AA0-AA9F738FB6F8}</b:Guid>
    <b:Author>
      <b:Author>
        <b:NameList>
          <b:Person>
            <b:Last>Vasanti S Malik</b:Last>
            <b:First>Matthias</b:First>
            <b:Middle>B Schulze, Frank B Hu</b:Middle>
          </b:Person>
        </b:NameList>
      </b:Author>
    </b:Author>
    <b:Title>Intake of sugar-sweetened beverages and weight gain: a systematic review</b:Title>
    <b:Year>2011</b:Year>
    <b:InternetSiteTitle>PubMed Central</b:InternetSiteTitle>
    <b:Month>November</b:Month>
    <b:Day>8</b:Day>
    <b:URL>https://www.ncbi.nlm.nih.gov/pmc/articles/PMC3210834/#:~:text=Consumption%20of%20sugar%2Dsweetened%20beverages,incomplete%20compensation%20for%20total%20energy.</b:URL>
    <b:RefOrder>8</b:RefOrder>
  </b:Source>
  <b:Source>
    <b:Tag>GOV17</b:Tag>
    <b:SourceType>InternetSite</b:SourceType>
    <b:Guid>{5A91C4BF-74A9-4E89-B18B-54C6D4D0BF35}</b:Guid>
    <b:Author>
      <b:Author>
        <b:NameList>
          <b:Person>
            <b:Last>GOV</b:Last>
          </b:Person>
        </b:NameList>
      </b:Author>
    </b:Author>
    <b:Title>Health Matters: Obesity and the food enviorment </b:Title>
    <b:InternetSiteTitle>GOV</b:InternetSiteTitle>
    <b:Year>2017</b:Year>
    <b:Month>March</b:Month>
    <b:Day>31</b:Day>
    <b:URL>https://www.ncbi.nlm.nih.gov/pmc/articles/PMC3210834/#:~:text=Consumption%20of%20sugar%2Dsweetened%20beverages,incomplete%20compensation%20for%20total%20energy.</b:URL>
    <b:RefOrder>9</b:RefOrder>
  </b:Source>
  <b:Source>
    <b:Tag>Jon21</b:Tag>
    <b:SourceType>Report</b:SourceType>
    <b:Guid>{9F96B781-CBFB-4E56-BC65-8D04D49977C6}</b:Guid>
    <b:Title>Tackling obesity: The role of the NHS in whole-system approach</b:Title>
    <b:Year>2021</b:Year>
    <b:Author>
      <b:Author>
        <b:NameList>
          <b:Person>
            <b:Last>Holmes</b:Last>
            <b:First>Jonathon</b:First>
          </b:Person>
        </b:NameList>
      </b:Author>
    </b:Author>
    <b:Publisher>TheKingsFund</b:Publisher>
    <b:RefOrder>10</b:RefOrder>
  </b:Source>
  <b:Source>
    <b:Tag>HMT18</b:Tag>
    <b:SourceType>InternetSite</b:SourceType>
    <b:Guid>{509AC100-E9CB-4B72-9EC2-DAB4C6791EC6}</b:Guid>
    <b:Title>Soft Drinks Industry Levy comes into effect</b:Title>
    <b:Year>2018</b:Year>
    <b:Author>
      <b:Author>
        <b:NameList>
          <b:Person>
            <b:Last>Treasury</b:Last>
            <b:First>HM</b:First>
          </b:Person>
        </b:NameList>
      </b:Author>
    </b:Author>
    <b:InternetSiteTitle>GOV.UK</b:InternetSiteTitle>
    <b:Month>April</b:Month>
    <b:Day>5</b:Day>
    <b:URL>https://www.gov.uk/government/news/soft-drinks-industry-levy-comes-into-effect</b:URL>
    <b:RefOrder>11</b:RefOrder>
  </b:Source>
  <b:Source>
    <b:Tag>Jam18</b:Tag>
    <b:SourceType>InternetSite</b:SourceType>
    <b:Guid>{C4699898-90D8-44A5-A8D0-B5FF573C98B9}</b:Guid>
    <b:Author>
      <b:Author>
        <b:NameList>
          <b:Person>
            <b:Last>Oliver</b:Last>
            <b:First>Jamie</b:First>
          </b:Person>
        </b:NameList>
      </b:Author>
    </b:Author>
    <b:Title>What is the Soft Drinks Industry Levy (sugar tax)?</b:Title>
    <b:InternetSiteTitle>Jamie Oliver</b:InternetSiteTitle>
    <b:Year>2018</b:Year>
    <b:Month>April</b:Month>
    <b:Day>6</b:Day>
    <b:URL>https://www.jamieoliver.com/features/soft-drinks-industry-levy/#:~:text=Soft%20drink%20companies%20who%20make,to%20avoid%20paying%20the%20levy.</b:URL>
    <b:RefOrder>12</b:RefOrder>
  </b:Source>
  <b:Source>
    <b:Tag>Jus21</b:Tag>
    <b:SourceType>InternetSite</b:SourceType>
    <b:Guid>{14BF1E27-EDC3-4C8C-894C-CA5E45E5239E}</b:Guid>
    <b:Author>
      <b:Author>
        <b:NameList>
          <b:Person>
            <b:Last>Parkinson</b:Last>
            <b:First>Justin</b:First>
          </b:Person>
        </b:NameList>
      </b:Author>
    </b:Author>
    <b:Title>Anti-obesity drive: Junk food TV adverts to be banned before 9pm</b:Title>
    <b:InternetSiteTitle>BBC NEWS </b:InternetSiteTitle>
    <b:Year>2021</b:Year>
    <b:Month>June </b:Month>
    <b:Day>24</b:Day>
    <b:URL>https://www.bbc.co.uk/news/uk-politics-57593599</b:URL>
    <b:RefOrder>13</b:RefOrder>
  </b:Source>
  <b:Source>
    <b:Tag>Den18</b:Tag>
    <b:SourceType>InternetSite</b:SourceType>
    <b:Guid>{26673168-8A8F-489E-8DFD-0824D92C5992}</b:Guid>
    <b:Author>
      <b:Author>
        <b:NameList>
          <b:Person>
            <b:Last>Campbell</b:Last>
            <b:First>Denis</b:First>
          </b:Person>
        </b:NameList>
      </b:Author>
    </b:Author>
    <b:Title>Half of food and drink TV ads seen by children are for unhealthy products - study</b:Title>
    <b:InternetSiteTitle>The Guardian</b:InternetSiteTitle>
    <b:Year>2018</b:Year>
    <b:Month>May</b:Month>
    <b:Day>31</b:Day>
    <b:URL>https://www.theguardian.com/society/2018/may/31/half-of-tv-ads-seen-by-children-are-for-junk-food-and-drink-report#:~:text=Half%20of%20food%20and%20drink%20advertisements%20children%20see%20on%20television,to%20limit%20exposure%20to%20them.</b:URL>
    <b:RefOrder>14</b:RefOrder>
  </b:Source>
  <b:Source>
    <b:Tag>GOV201</b:Tag>
    <b:SourceType>InternetSite</b:SourceType>
    <b:Guid>{E5A54A6A-C9E7-49C0-B807-0A6BF7D32882}</b:Guid>
    <b:Author>
      <b:Author>
        <b:NameList>
          <b:Person>
            <b:Last>GOV</b:Last>
          </b:Person>
        </b:NameList>
      </b:Author>
    </b:Author>
    <b:Title>Promotions of unhealthy foods restricted from April 2022</b:Title>
    <b:InternetSiteTitle>GOV UK</b:InternetSiteTitle>
    <b:Year>2020</b:Year>
    <b:Month>December</b:Month>
    <b:Day>28</b:Day>
    <b:URL>https://www.gov.uk/government/news/promotions-of-unhealthy-foods-restricted-from-april-2022</b:URL>
    <b:RefOrder>15</b:RefOrder>
  </b:Source>
  <b:Source>
    <b:Tag>Sta18</b:Tag>
    <b:SourceType>InternetSite</b:SourceType>
    <b:Guid>{6850ECB2-5515-4C17-978A-26A4D37C535C}</b:Guid>
    <b:Author>
      <b:Author>
        <b:NameList>
          <b:Person>
            <b:Last>Statista</b:Last>
          </b:Person>
        </b:NameList>
      </b:Author>
    </b:Author>
    <b:Title>Share of children with TVs in their bedrooms in the United Kingdom (UK) 2007-2016</b:Title>
    <b:InternetSiteTitle>Statista</b:InternetSiteTitle>
    <b:Year>2018</b:Year>
    <b:URL>https://www.statista.com/statistics/398238/children-with-tvs-in-their-bedrooms-uk/</b:URL>
    <b:RefOrder>16</b:RefOrder>
  </b:Source>
  <b:Source>
    <b:Tag>OfC20</b:Tag>
    <b:SourceType>Report</b:SourceType>
    <b:Guid>{090DF67D-FE5E-460D-8583-9AC01CF3B4D1}</b:Guid>
    <b:Title>Childern and parents: Media use and attitudes report 2019</b:Title>
    <b:Year>2020</b:Year>
    <b:Author>
      <b:Author>
        <b:NameList>
          <b:Person>
            <b:Last>OfCom</b:Last>
          </b:Person>
        </b:NameList>
      </b:Author>
    </b:Author>
    <b:Publisher>Making Sense of Media</b:Publisher>
    <b:RefOrder>17</b:RefOrder>
  </b:Source>
  <b:Source>
    <b:Tag>Jac18</b:Tag>
    <b:SourceType>InternetSite</b:SourceType>
    <b:Guid>{1FD10361-2C33-492D-9916-77F1C41C1B1E}</b:Guid>
    <b:Title>The UK has introduced a sugar tax, how does it work?</b:Title>
    <b:Year>2018</b:Year>
    <b:Author>
      <b:Author>
        <b:NameList>
          <b:Person>
            <b:Last>Thornton</b:Last>
            <b:First>Jacqui</b:First>
          </b:Person>
        </b:NameList>
      </b:Author>
    </b:Author>
    <b:InternetSiteTitle>London School of Hygine and Tropical Medicine </b:InternetSiteTitle>
    <b:Month>June</b:Month>
    <b:URL>https://www.lshtm.ac.uk/research/research-action/features/uk-sugar-tax-will-it-work#:~:text=Higher%20prices%2C%20better%20health&amp;text=A%20UK%20modelling%20study%20advocating,2%20diabetes%20by%20around%20300%2C000.</b:URL>
    <b:RefOrder>18</b:RefOrder>
  </b:Source>
  <b:Source>
    <b:Tag>Rac21</b:Tag>
    <b:SourceType>InternetSite</b:SourceType>
    <b:Guid>{2294720F-9E39-4D35-9064-F1023002AB8F}</b:Guid>
    <b:Author>
      <b:Author>
        <b:NameList>
          <b:Person>
            <b:Last>Arthur</b:Last>
            <b:First>Rachel</b:First>
          </b:Person>
        </b:NameList>
      </b:Author>
    </b:Author>
    <b:Title>Reformulation sucess: The UK sugar levy has arguably been very successful from a public health point of view</b:Title>
    <b:InternetSiteTitle>Beverage daily</b:InternetSiteTitle>
    <b:Year>2021</b:Year>
    <b:Month>August</b:Month>
    <b:Day>05</b:Day>
    <b:URL>https://www.beveragedaily.com/Article/2021/08/05/Sugar-tax-success-UK-Soft-Drinks-Industry-Levy-drove-reformulation-says-study</b:URL>
    <b:RefOrder>19</b:RefOrder>
  </b:Source>
</b:Sources>
</file>

<file path=customXml/itemProps1.xml><?xml version="1.0" encoding="utf-8"?>
<ds:datastoreItem xmlns:ds="http://schemas.openxmlformats.org/officeDocument/2006/customXml" ds:itemID="{64BF6E36-25E8-4D68-82FA-972175140EA2}">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6BCB6867-DE44-4322-972E-3E61410A8D39}">
  <ds:schemaRefs>
    <ds:schemaRef ds:uri="http://schemas.microsoft.com/sharepoint/v3/contenttype/forms"/>
  </ds:schemaRefs>
</ds:datastoreItem>
</file>

<file path=customXml/itemProps3.xml><?xml version="1.0" encoding="utf-8"?>
<ds:datastoreItem xmlns:ds="http://schemas.openxmlformats.org/officeDocument/2006/customXml" ds:itemID="{566C7089-E11D-4F7A-A956-05391B7CABD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0d5cce-d4dc-4043-8325-c992d2f588cd"/>
    <ds:schemaRef ds:uri="39a888ec-cc75-402e-856f-ff68cc5460a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FB6AE49-6D11-403C-A71C-E11D32018A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2932</Words>
  <Characters>16718</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19611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John-Davies (1910200)</dc:creator>
  <cp:keywords/>
  <dc:description/>
  <cp:lastModifiedBy>Sara John-Davies (1910200)</cp:lastModifiedBy>
  <cp:revision>2</cp:revision>
  <dcterms:created xsi:type="dcterms:W3CDTF">2022-04-29T21:37:00Z</dcterms:created>
  <dcterms:modified xsi:type="dcterms:W3CDTF">2022-04-29T21:37:00Z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0x0101008467D266DF7D29488C599703B2EBBD01</vt:lpwstr>
  </property>
</Properties>
</file>