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112E06" w14:textId="530FB4F4" w:rsidR="003549F8" w:rsidRPr="00750210" w:rsidRDefault="00750210" w:rsidP="00750210">
      <w:pPr>
        <w:jc w:val="center"/>
        <w:rPr>
          <w:rFonts w:ascii="Arial" w:hAnsi="Arial" w:cs="Arial"/>
          <w:sz w:val="40"/>
          <w:szCs w:val="40"/>
        </w:rPr>
      </w:pPr>
      <w:r w:rsidRPr="00750210">
        <w:rPr>
          <w:rFonts w:ascii="Arial" w:hAnsi="Arial" w:cs="Arial"/>
          <w:sz w:val="40"/>
          <w:szCs w:val="40"/>
        </w:rPr>
        <w:t>Assignment Title: A critical evaluation of the impact a ‘Sustainable Customer Relationship’ has on an organisation and its customers</w:t>
      </w:r>
    </w:p>
    <w:p w14:paraId="375EB14C" w14:textId="317FD8BC" w:rsidR="00750210" w:rsidRPr="00750210" w:rsidRDefault="00750210" w:rsidP="00750210">
      <w:pPr>
        <w:jc w:val="center"/>
        <w:rPr>
          <w:rFonts w:ascii="Arial" w:hAnsi="Arial" w:cs="Arial"/>
          <w:sz w:val="40"/>
          <w:szCs w:val="40"/>
        </w:rPr>
      </w:pPr>
      <w:r w:rsidRPr="00750210">
        <w:rPr>
          <w:rFonts w:ascii="Arial" w:hAnsi="Arial" w:cs="Arial"/>
          <w:sz w:val="40"/>
          <w:szCs w:val="40"/>
        </w:rPr>
        <w:t>Module: Building a Sustainable Marketing Relationship (BMSW5007)</w:t>
      </w:r>
    </w:p>
    <w:p w14:paraId="735D686F" w14:textId="1C9DE4E3" w:rsidR="00750210" w:rsidRPr="00750210" w:rsidRDefault="00750210" w:rsidP="00750210">
      <w:pPr>
        <w:jc w:val="center"/>
        <w:rPr>
          <w:rFonts w:ascii="Arial" w:hAnsi="Arial" w:cs="Arial"/>
          <w:sz w:val="40"/>
          <w:szCs w:val="40"/>
        </w:rPr>
      </w:pPr>
      <w:r w:rsidRPr="00750210">
        <w:rPr>
          <w:rFonts w:ascii="Arial" w:hAnsi="Arial" w:cs="Arial"/>
          <w:sz w:val="40"/>
          <w:szCs w:val="40"/>
        </w:rPr>
        <w:t>Lecturer: Gwyneth Jones</w:t>
      </w:r>
    </w:p>
    <w:p w14:paraId="2358159E" w14:textId="099FDCA2" w:rsidR="00750210" w:rsidRPr="00750210" w:rsidRDefault="00750210" w:rsidP="00750210">
      <w:pPr>
        <w:jc w:val="center"/>
        <w:rPr>
          <w:rFonts w:ascii="Arial" w:hAnsi="Arial" w:cs="Arial"/>
          <w:sz w:val="40"/>
          <w:szCs w:val="40"/>
        </w:rPr>
      </w:pPr>
      <w:r w:rsidRPr="00750210">
        <w:rPr>
          <w:rFonts w:ascii="Arial" w:hAnsi="Arial" w:cs="Arial"/>
          <w:sz w:val="40"/>
          <w:szCs w:val="40"/>
        </w:rPr>
        <w:t>Student: Mari Barbu</w:t>
      </w:r>
    </w:p>
    <w:p w14:paraId="2EC19D1A" w14:textId="08DA7695" w:rsidR="00750210" w:rsidRPr="00750210" w:rsidRDefault="00750210" w:rsidP="00750210">
      <w:pPr>
        <w:jc w:val="center"/>
        <w:rPr>
          <w:rFonts w:ascii="Arial" w:hAnsi="Arial" w:cs="Arial"/>
          <w:sz w:val="40"/>
          <w:szCs w:val="40"/>
        </w:rPr>
      </w:pPr>
      <w:r w:rsidRPr="00750210">
        <w:rPr>
          <w:rFonts w:ascii="Arial" w:hAnsi="Arial" w:cs="Arial"/>
          <w:sz w:val="40"/>
          <w:szCs w:val="40"/>
        </w:rPr>
        <w:t>Student Number: 2332258</w:t>
      </w:r>
    </w:p>
    <w:p w14:paraId="72582849" w14:textId="6DECD2DC" w:rsidR="00750210" w:rsidRPr="00750210" w:rsidRDefault="00750210" w:rsidP="00750210">
      <w:pPr>
        <w:jc w:val="center"/>
        <w:rPr>
          <w:rFonts w:ascii="Arial" w:hAnsi="Arial" w:cs="Arial"/>
          <w:sz w:val="40"/>
          <w:szCs w:val="40"/>
        </w:rPr>
      </w:pPr>
      <w:r w:rsidRPr="00750210">
        <w:rPr>
          <w:rFonts w:ascii="Arial" w:hAnsi="Arial" w:cs="Arial"/>
          <w:sz w:val="40"/>
          <w:szCs w:val="40"/>
        </w:rPr>
        <w:t>Deadline Submission: 24 November 23:59</w:t>
      </w:r>
    </w:p>
    <w:p w14:paraId="1DF4E0F6" w14:textId="153C15F2" w:rsidR="00750210" w:rsidRPr="00750210" w:rsidRDefault="00750210" w:rsidP="00750210">
      <w:pPr>
        <w:jc w:val="center"/>
        <w:rPr>
          <w:rFonts w:ascii="Arial" w:hAnsi="Arial" w:cs="Arial"/>
          <w:sz w:val="40"/>
          <w:szCs w:val="40"/>
        </w:rPr>
      </w:pPr>
      <w:r w:rsidRPr="00750210">
        <w:rPr>
          <w:rFonts w:ascii="Arial" w:hAnsi="Arial" w:cs="Arial"/>
          <w:sz w:val="40"/>
          <w:szCs w:val="40"/>
        </w:rPr>
        <w:t>Word Count:</w:t>
      </w:r>
      <w:r w:rsidR="003773FC">
        <w:rPr>
          <w:rFonts w:ascii="Arial" w:hAnsi="Arial" w:cs="Arial"/>
          <w:sz w:val="40"/>
          <w:szCs w:val="40"/>
        </w:rPr>
        <w:t xml:space="preserve"> 2026</w:t>
      </w:r>
    </w:p>
    <w:p w14:paraId="31DC2022" w14:textId="77777777" w:rsidR="00750210" w:rsidRDefault="00750210" w:rsidP="00902852">
      <w:pPr>
        <w:rPr>
          <w:b/>
          <w:bCs/>
        </w:rPr>
      </w:pPr>
    </w:p>
    <w:p w14:paraId="40D49D5E" w14:textId="77777777" w:rsidR="00750210" w:rsidRDefault="00750210" w:rsidP="00750210">
      <w:pPr>
        <w:jc w:val="center"/>
        <w:rPr>
          <w:b/>
          <w:bCs/>
        </w:rPr>
      </w:pPr>
    </w:p>
    <w:p w14:paraId="0C8934F6" w14:textId="77777777" w:rsidR="003549F8" w:rsidRDefault="003549F8">
      <w:pPr>
        <w:rPr>
          <w:b/>
          <w:bCs/>
        </w:rPr>
      </w:pPr>
      <w:r>
        <w:rPr>
          <w:b/>
          <w:bCs/>
        </w:rPr>
        <w:br w:type="page"/>
      </w:r>
    </w:p>
    <w:sdt>
      <w:sdtPr>
        <w:rPr>
          <w:rFonts w:asciiTheme="minorHAnsi" w:eastAsiaTheme="minorHAnsi" w:hAnsiTheme="minorHAnsi" w:cstheme="minorBidi"/>
          <w:color w:val="auto"/>
          <w:kern w:val="2"/>
          <w:sz w:val="24"/>
          <w:szCs w:val="24"/>
          <w:lang w:eastAsia="en-US"/>
          <w14:ligatures w14:val="standardContextual"/>
        </w:rPr>
        <w:id w:val="-734013541"/>
        <w:docPartObj>
          <w:docPartGallery w:val="Table of Contents"/>
          <w:docPartUnique/>
        </w:docPartObj>
      </w:sdtPr>
      <w:sdtContent>
        <w:p w14:paraId="124A5DD6" w14:textId="5FEEE04F" w:rsidR="003549F8" w:rsidRDefault="003549F8">
          <w:pPr>
            <w:pStyle w:val="TOCHeading"/>
          </w:pPr>
          <w:r>
            <w:t>Contents</w:t>
          </w:r>
        </w:p>
        <w:p w14:paraId="5012B503" w14:textId="5FF21BE4" w:rsidR="00F57313" w:rsidRDefault="003549F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4918243" w:history="1">
            <w:r w:rsidR="00F57313" w:rsidRPr="00761A01">
              <w:rPr>
                <w:rStyle w:val="Hyperlink"/>
                <w:rFonts w:ascii="Arial" w:hAnsi="Arial" w:cs="Arial"/>
                <w:noProof/>
              </w:rPr>
              <w:t>Executive Summary</w:t>
            </w:r>
            <w:r w:rsidR="00F57313">
              <w:rPr>
                <w:noProof/>
                <w:webHidden/>
              </w:rPr>
              <w:tab/>
            </w:r>
            <w:r w:rsidR="00F57313">
              <w:rPr>
                <w:noProof/>
                <w:webHidden/>
              </w:rPr>
              <w:fldChar w:fldCharType="begin"/>
            </w:r>
            <w:r w:rsidR="00F57313">
              <w:rPr>
                <w:noProof/>
                <w:webHidden/>
              </w:rPr>
              <w:instrText xml:space="preserve"> PAGEREF _Toc214918243 \h </w:instrText>
            </w:r>
            <w:r w:rsidR="00F57313">
              <w:rPr>
                <w:noProof/>
                <w:webHidden/>
              </w:rPr>
            </w:r>
            <w:r w:rsidR="00F57313">
              <w:rPr>
                <w:noProof/>
                <w:webHidden/>
              </w:rPr>
              <w:fldChar w:fldCharType="separate"/>
            </w:r>
            <w:r w:rsidR="00F57313">
              <w:rPr>
                <w:noProof/>
                <w:webHidden/>
              </w:rPr>
              <w:t>3</w:t>
            </w:r>
            <w:r w:rsidR="00F57313">
              <w:rPr>
                <w:noProof/>
                <w:webHidden/>
              </w:rPr>
              <w:fldChar w:fldCharType="end"/>
            </w:r>
          </w:hyperlink>
        </w:p>
        <w:p w14:paraId="78B70F59" w14:textId="2FB08396" w:rsidR="00F57313" w:rsidRDefault="00F57313">
          <w:pPr>
            <w:pStyle w:val="TOC2"/>
            <w:tabs>
              <w:tab w:val="right" w:leader="dot" w:pos="9016"/>
            </w:tabs>
            <w:rPr>
              <w:rFonts w:eastAsiaTheme="minorEastAsia"/>
              <w:noProof/>
              <w:lang w:eastAsia="en-GB"/>
            </w:rPr>
          </w:pPr>
          <w:hyperlink w:anchor="_Toc214918244" w:history="1">
            <w:r w:rsidRPr="00761A01">
              <w:rPr>
                <w:rStyle w:val="Hyperlink"/>
                <w:rFonts w:ascii="Arial" w:hAnsi="Arial" w:cs="Arial"/>
                <w:noProof/>
              </w:rPr>
              <w:t>Task 1 – Organisational Overview</w:t>
            </w:r>
            <w:r>
              <w:rPr>
                <w:noProof/>
                <w:webHidden/>
              </w:rPr>
              <w:tab/>
            </w:r>
            <w:r>
              <w:rPr>
                <w:noProof/>
                <w:webHidden/>
              </w:rPr>
              <w:fldChar w:fldCharType="begin"/>
            </w:r>
            <w:r>
              <w:rPr>
                <w:noProof/>
                <w:webHidden/>
              </w:rPr>
              <w:instrText xml:space="preserve"> PAGEREF _Toc214918244 \h </w:instrText>
            </w:r>
            <w:r>
              <w:rPr>
                <w:noProof/>
                <w:webHidden/>
              </w:rPr>
            </w:r>
            <w:r>
              <w:rPr>
                <w:noProof/>
                <w:webHidden/>
              </w:rPr>
              <w:fldChar w:fldCharType="separate"/>
            </w:r>
            <w:r>
              <w:rPr>
                <w:noProof/>
                <w:webHidden/>
              </w:rPr>
              <w:t>3</w:t>
            </w:r>
            <w:r>
              <w:rPr>
                <w:noProof/>
                <w:webHidden/>
              </w:rPr>
              <w:fldChar w:fldCharType="end"/>
            </w:r>
          </w:hyperlink>
        </w:p>
        <w:p w14:paraId="21D4D2AE" w14:textId="31175732" w:rsidR="00F57313" w:rsidRDefault="00F57313">
          <w:pPr>
            <w:pStyle w:val="TOC2"/>
            <w:tabs>
              <w:tab w:val="right" w:leader="dot" w:pos="9016"/>
            </w:tabs>
            <w:rPr>
              <w:rFonts w:eastAsiaTheme="minorEastAsia"/>
              <w:noProof/>
              <w:lang w:eastAsia="en-GB"/>
            </w:rPr>
          </w:pPr>
          <w:hyperlink w:anchor="_Toc214918245" w:history="1">
            <w:r w:rsidRPr="00761A01">
              <w:rPr>
                <w:rStyle w:val="Hyperlink"/>
                <w:rFonts w:ascii="Arial" w:hAnsi="Arial" w:cs="Arial"/>
                <w:noProof/>
              </w:rPr>
              <w:t>Task 2 – Data and Customer Relationships</w:t>
            </w:r>
            <w:r>
              <w:rPr>
                <w:noProof/>
                <w:webHidden/>
              </w:rPr>
              <w:tab/>
            </w:r>
            <w:r>
              <w:rPr>
                <w:noProof/>
                <w:webHidden/>
              </w:rPr>
              <w:fldChar w:fldCharType="begin"/>
            </w:r>
            <w:r>
              <w:rPr>
                <w:noProof/>
                <w:webHidden/>
              </w:rPr>
              <w:instrText xml:space="preserve"> PAGEREF _Toc214918245 \h </w:instrText>
            </w:r>
            <w:r>
              <w:rPr>
                <w:noProof/>
                <w:webHidden/>
              </w:rPr>
            </w:r>
            <w:r>
              <w:rPr>
                <w:noProof/>
                <w:webHidden/>
              </w:rPr>
              <w:fldChar w:fldCharType="separate"/>
            </w:r>
            <w:r>
              <w:rPr>
                <w:noProof/>
                <w:webHidden/>
              </w:rPr>
              <w:t>5</w:t>
            </w:r>
            <w:r>
              <w:rPr>
                <w:noProof/>
                <w:webHidden/>
              </w:rPr>
              <w:fldChar w:fldCharType="end"/>
            </w:r>
          </w:hyperlink>
        </w:p>
        <w:p w14:paraId="7CA30EBC" w14:textId="23A25AF9" w:rsidR="00F57313" w:rsidRDefault="00F57313">
          <w:pPr>
            <w:pStyle w:val="TOC2"/>
            <w:tabs>
              <w:tab w:val="right" w:leader="dot" w:pos="9016"/>
            </w:tabs>
            <w:rPr>
              <w:rFonts w:eastAsiaTheme="minorEastAsia"/>
              <w:noProof/>
              <w:lang w:eastAsia="en-GB"/>
            </w:rPr>
          </w:pPr>
          <w:hyperlink w:anchor="_Toc214918246" w:history="1">
            <w:r w:rsidRPr="00761A01">
              <w:rPr>
                <w:rStyle w:val="Hyperlink"/>
                <w:rFonts w:ascii="Arial" w:hAnsi="Arial" w:cs="Arial"/>
                <w:noProof/>
              </w:rPr>
              <w:t>Task 3 – CRM Strategy Analysis</w:t>
            </w:r>
            <w:r>
              <w:rPr>
                <w:noProof/>
                <w:webHidden/>
              </w:rPr>
              <w:tab/>
            </w:r>
            <w:r>
              <w:rPr>
                <w:noProof/>
                <w:webHidden/>
              </w:rPr>
              <w:fldChar w:fldCharType="begin"/>
            </w:r>
            <w:r>
              <w:rPr>
                <w:noProof/>
                <w:webHidden/>
              </w:rPr>
              <w:instrText xml:space="preserve"> PAGEREF _Toc214918246 \h </w:instrText>
            </w:r>
            <w:r>
              <w:rPr>
                <w:noProof/>
                <w:webHidden/>
              </w:rPr>
            </w:r>
            <w:r>
              <w:rPr>
                <w:noProof/>
                <w:webHidden/>
              </w:rPr>
              <w:fldChar w:fldCharType="separate"/>
            </w:r>
            <w:r>
              <w:rPr>
                <w:noProof/>
                <w:webHidden/>
              </w:rPr>
              <w:t>6</w:t>
            </w:r>
            <w:r>
              <w:rPr>
                <w:noProof/>
                <w:webHidden/>
              </w:rPr>
              <w:fldChar w:fldCharType="end"/>
            </w:r>
          </w:hyperlink>
        </w:p>
        <w:p w14:paraId="167944FA" w14:textId="66D216D2" w:rsidR="00F57313" w:rsidRDefault="00F57313">
          <w:pPr>
            <w:pStyle w:val="TOC2"/>
            <w:tabs>
              <w:tab w:val="right" w:leader="dot" w:pos="9016"/>
            </w:tabs>
            <w:rPr>
              <w:rFonts w:eastAsiaTheme="minorEastAsia"/>
              <w:noProof/>
              <w:lang w:eastAsia="en-GB"/>
            </w:rPr>
          </w:pPr>
          <w:hyperlink w:anchor="_Toc214918247" w:history="1">
            <w:r w:rsidRPr="00761A01">
              <w:rPr>
                <w:rStyle w:val="Hyperlink"/>
                <w:rFonts w:ascii="Arial" w:hAnsi="Arial" w:cs="Arial"/>
                <w:noProof/>
              </w:rPr>
              <w:t>Task 4 – Conclusions and Recommendations</w:t>
            </w:r>
            <w:r>
              <w:rPr>
                <w:noProof/>
                <w:webHidden/>
              </w:rPr>
              <w:tab/>
            </w:r>
            <w:r>
              <w:rPr>
                <w:noProof/>
                <w:webHidden/>
              </w:rPr>
              <w:fldChar w:fldCharType="begin"/>
            </w:r>
            <w:r>
              <w:rPr>
                <w:noProof/>
                <w:webHidden/>
              </w:rPr>
              <w:instrText xml:space="preserve"> PAGEREF _Toc214918247 \h </w:instrText>
            </w:r>
            <w:r>
              <w:rPr>
                <w:noProof/>
                <w:webHidden/>
              </w:rPr>
            </w:r>
            <w:r>
              <w:rPr>
                <w:noProof/>
                <w:webHidden/>
              </w:rPr>
              <w:fldChar w:fldCharType="separate"/>
            </w:r>
            <w:r>
              <w:rPr>
                <w:noProof/>
                <w:webHidden/>
              </w:rPr>
              <w:t>10</w:t>
            </w:r>
            <w:r>
              <w:rPr>
                <w:noProof/>
                <w:webHidden/>
              </w:rPr>
              <w:fldChar w:fldCharType="end"/>
            </w:r>
          </w:hyperlink>
        </w:p>
        <w:p w14:paraId="4557D5E7" w14:textId="502F3523" w:rsidR="00F57313" w:rsidRDefault="00F57313">
          <w:pPr>
            <w:pStyle w:val="TOC2"/>
            <w:tabs>
              <w:tab w:val="right" w:leader="dot" w:pos="9016"/>
            </w:tabs>
            <w:rPr>
              <w:rFonts w:eastAsiaTheme="minorEastAsia"/>
              <w:noProof/>
              <w:lang w:eastAsia="en-GB"/>
            </w:rPr>
          </w:pPr>
          <w:hyperlink w:anchor="_Toc214918248" w:history="1">
            <w:r w:rsidRPr="00761A01">
              <w:rPr>
                <w:rStyle w:val="Hyperlink"/>
                <w:rFonts w:ascii="Arial" w:hAnsi="Arial" w:cs="Arial"/>
                <w:noProof/>
                <w:lang w:eastAsia="en-GB"/>
              </w:rPr>
              <w:t>References</w:t>
            </w:r>
            <w:r>
              <w:rPr>
                <w:noProof/>
                <w:webHidden/>
              </w:rPr>
              <w:tab/>
            </w:r>
            <w:r>
              <w:rPr>
                <w:noProof/>
                <w:webHidden/>
              </w:rPr>
              <w:fldChar w:fldCharType="begin"/>
            </w:r>
            <w:r>
              <w:rPr>
                <w:noProof/>
                <w:webHidden/>
              </w:rPr>
              <w:instrText xml:space="preserve"> PAGEREF _Toc214918248 \h </w:instrText>
            </w:r>
            <w:r>
              <w:rPr>
                <w:noProof/>
                <w:webHidden/>
              </w:rPr>
            </w:r>
            <w:r>
              <w:rPr>
                <w:noProof/>
                <w:webHidden/>
              </w:rPr>
              <w:fldChar w:fldCharType="separate"/>
            </w:r>
            <w:r>
              <w:rPr>
                <w:noProof/>
                <w:webHidden/>
              </w:rPr>
              <w:t>12</w:t>
            </w:r>
            <w:r>
              <w:rPr>
                <w:noProof/>
                <w:webHidden/>
              </w:rPr>
              <w:fldChar w:fldCharType="end"/>
            </w:r>
          </w:hyperlink>
        </w:p>
        <w:p w14:paraId="49FE8B85" w14:textId="55B5E9C4" w:rsidR="003549F8" w:rsidRDefault="003549F8" w:rsidP="00A03212">
          <w:r>
            <w:fldChar w:fldCharType="end"/>
          </w:r>
        </w:p>
      </w:sdtContent>
    </w:sdt>
    <w:p w14:paraId="0906CD08" w14:textId="77777777" w:rsidR="003549F8" w:rsidRDefault="003549F8" w:rsidP="00902852">
      <w:pPr>
        <w:rPr>
          <w:b/>
          <w:bCs/>
        </w:rPr>
      </w:pPr>
    </w:p>
    <w:p w14:paraId="75616AD6" w14:textId="77777777" w:rsidR="00750210" w:rsidRDefault="00750210">
      <w:pPr>
        <w:rPr>
          <w:b/>
          <w:bCs/>
        </w:rPr>
      </w:pPr>
    </w:p>
    <w:p w14:paraId="7EA516B5" w14:textId="51C16C2D" w:rsidR="003773FC" w:rsidRPr="003773FC" w:rsidRDefault="00750210" w:rsidP="003773FC">
      <w:pPr>
        <w:rPr>
          <w:b/>
          <w:bCs/>
        </w:rPr>
      </w:pPr>
      <w:r>
        <w:rPr>
          <w:b/>
          <w:bCs/>
        </w:rPr>
        <w:br w:type="page"/>
      </w:r>
    </w:p>
    <w:p w14:paraId="3701168D" w14:textId="16E58828" w:rsidR="00750210" w:rsidRPr="0041087F" w:rsidRDefault="00750210" w:rsidP="00E83998">
      <w:pPr>
        <w:pStyle w:val="Heading1"/>
        <w:rPr>
          <w:rFonts w:ascii="Arial" w:hAnsi="Arial" w:cs="Arial"/>
          <w:color w:val="000000" w:themeColor="text1"/>
        </w:rPr>
      </w:pPr>
      <w:bookmarkStart w:id="0" w:name="_Toc214918243"/>
      <w:r w:rsidRPr="0041087F">
        <w:rPr>
          <w:rFonts w:ascii="Arial" w:hAnsi="Arial" w:cs="Arial"/>
          <w:color w:val="000000" w:themeColor="text1"/>
        </w:rPr>
        <w:lastRenderedPageBreak/>
        <w:t>Executive Summary</w:t>
      </w:r>
      <w:bookmarkEnd w:id="0"/>
    </w:p>
    <w:p w14:paraId="4754EFE5" w14:textId="77777777" w:rsidR="00AF3379" w:rsidRPr="00E83998" w:rsidRDefault="00AF3379" w:rsidP="00E83998">
      <w:pPr>
        <w:spacing w:line="360" w:lineRule="auto"/>
        <w:jc w:val="both"/>
        <w:rPr>
          <w:rFonts w:ascii="Arial" w:hAnsi="Arial" w:cs="Arial"/>
        </w:rPr>
      </w:pPr>
    </w:p>
    <w:p w14:paraId="518A3314" w14:textId="17EA4811" w:rsidR="008E3515" w:rsidRPr="00E83998" w:rsidRDefault="008E3515" w:rsidP="00E83998">
      <w:pPr>
        <w:spacing w:line="360" w:lineRule="auto"/>
        <w:jc w:val="both"/>
        <w:rPr>
          <w:rFonts w:ascii="Arial" w:hAnsi="Arial" w:cs="Arial"/>
        </w:rPr>
      </w:pPr>
      <w:r w:rsidRPr="00E83998">
        <w:rPr>
          <w:rFonts w:ascii="Arial" w:hAnsi="Arial" w:cs="Arial"/>
        </w:rPr>
        <w:t>Marks &amp; Spencer (M&amp;S) Food has regained momentum in the UK grocery sector by adopting a relationship-marketing approach rooted in quality, trust, innovation, and increasingly personalised, data-driven strategies. Food sales reached £9.021 billion in 2024/25, marking an 8.7% year-on-year increase with 6.7% volume growth, and market share grew to 3.9% by March 2025. The adjusted operating profit from Food was £484.1 million, indicating that customer-focused growth is yielding strong financial results</w:t>
      </w:r>
      <w:r w:rsidR="00E24E55">
        <w:rPr>
          <w:rFonts w:ascii="Arial" w:hAnsi="Arial" w:cs="Arial"/>
        </w:rPr>
        <w:t xml:space="preserve"> </w:t>
      </w:r>
      <w:bookmarkStart w:id="1" w:name="_Hlk214916673"/>
      <w:r w:rsidR="00E24E55">
        <w:rPr>
          <w:rFonts w:ascii="Arial" w:hAnsi="Arial" w:cs="Arial"/>
        </w:rPr>
        <w:t>(M&amp;S, 2025).</w:t>
      </w:r>
      <w:bookmarkEnd w:id="1"/>
    </w:p>
    <w:p w14:paraId="436E27FE" w14:textId="77777777" w:rsidR="003773FC" w:rsidRDefault="008E3515" w:rsidP="003773FC">
      <w:pPr>
        <w:spacing w:line="360" w:lineRule="auto"/>
        <w:jc w:val="both"/>
        <w:rPr>
          <w:rFonts w:ascii="Arial" w:hAnsi="Arial" w:cs="Arial"/>
        </w:rPr>
      </w:pPr>
      <w:r w:rsidRPr="00E83998">
        <w:rPr>
          <w:rFonts w:ascii="Arial" w:hAnsi="Arial" w:cs="Arial"/>
        </w:rPr>
        <w:t xml:space="preserve">This report examines how M&amp;S Food’s CRM policies and practices impact organisational performance and foster long-term loyalty. It emphasises the role of Sparks, the M&amp;S App, and the Ocado Retail partnership in enhancing customer insights, segmentation, personalised value, and ongoing engagement. </w:t>
      </w:r>
    </w:p>
    <w:p w14:paraId="6C93AE2C" w14:textId="54FE862C" w:rsidR="0041087F" w:rsidRPr="003773FC" w:rsidRDefault="008E3515" w:rsidP="003773FC">
      <w:pPr>
        <w:spacing w:line="360" w:lineRule="auto"/>
        <w:jc w:val="both"/>
        <w:rPr>
          <w:rFonts w:ascii="Arial" w:hAnsi="Arial" w:cs="Arial"/>
        </w:rPr>
      </w:pPr>
      <w:r w:rsidRPr="00E83998">
        <w:rPr>
          <w:rFonts w:ascii="Arial" w:hAnsi="Arial" w:cs="Arial"/>
        </w:rPr>
        <w:t>Additionally, it highlights potential risks</w:t>
      </w:r>
      <w:r w:rsidR="003773FC">
        <w:rPr>
          <w:rFonts w:ascii="Arial" w:hAnsi="Arial" w:cs="Arial"/>
        </w:rPr>
        <w:t xml:space="preserve">, </w:t>
      </w:r>
      <w:r w:rsidRPr="00E83998">
        <w:rPr>
          <w:rFonts w:ascii="Arial" w:hAnsi="Arial" w:cs="Arial"/>
        </w:rPr>
        <w:t>particularly related to data governance, clarity of loyalty benefits, and the challenge of broadening value perceptions without compromising the premium brand image. Recommendations aim to strengthen “customer centrality” (Buttle, 2019)</w:t>
      </w:r>
      <w:r w:rsidR="00E83998">
        <w:rPr>
          <w:rFonts w:ascii="Arial" w:hAnsi="Arial" w:cs="Arial"/>
        </w:rPr>
        <w:t xml:space="preserve"> </w:t>
      </w:r>
      <w:r w:rsidRPr="00E83998">
        <w:rPr>
          <w:rFonts w:ascii="Arial" w:hAnsi="Arial" w:cs="Arial"/>
        </w:rPr>
        <w:t>through better omnichannel integration, transparent ethical data management, and more lifecycle-oriented retention strategies.</w:t>
      </w:r>
    </w:p>
    <w:p w14:paraId="7034FB53" w14:textId="77777777" w:rsidR="0041087F" w:rsidRPr="0041087F" w:rsidRDefault="0041087F" w:rsidP="0041087F"/>
    <w:p w14:paraId="77624638" w14:textId="7F5EA2AC" w:rsidR="00750210" w:rsidRDefault="00750210" w:rsidP="00E83998">
      <w:pPr>
        <w:pStyle w:val="Heading2"/>
        <w:rPr>
          <w:rFonts w:ascii="Arial" w:hAnsi="Arial" w:cs="Arial"/>
          <w:color w:val="000000" w:themeColor="text1"/>
        </w:rPr>
      </w:pPr>
      <w:bookmarkStart w:id="2" w:name="_Toc214918244"/>
      <w:r w:rsidRPr="00E83998">
        <w:rPr>
          <w:rFonts w:ascii="Arial" w:hAnsi="Arial" w:cs="Arial"/>
          <w:color w:val="000000" w:themeColor="text1"/>
        </w:rPr>
        <w:t>Task 1 – Organisational Overview</w:t>
      </w:r>
      <w:bookmarkEnd w:id="2"/>
    </w:p>
    <w:p w14:paraId="70AD5C12" w14:textId="77777777" w:rsidR="0041087F" w:rsidRDefault="0041087F" w:rsidP="00E83998">
      <w:pPr>
        <w:spacing w:line="360" w:lineRule="auto"/>
        <w:jc w:val="both"/>
        <w:rPr>
          <w:rFonts w:ascii="Arial" w:hAnsi="Arial" w:cs="Arial"/>
          <w:b/>
          <w:bCs/>
        </w:rPr>
      </w:pPr>
    </w:p>
    <w:p w14:paraId="4EE030D4" w14:textId="0100E8F6" w:rsidR="008E3515" w:rsidRPr="00E83998" w:rsidRDefault="008E3515" w:rsidP="00E83998">
      <w:pPr>
        <w:spacing w:line="360" w:lineRule="auto"/>
        <w:jc w:val="both"/>
        <w:rPr>
          <w:rFonts w:ascii="Arial" w:hAnsi="Arial" w:cs="Arial"/>
          <w:b/>
          <w:bCs/>
        </w:rPr>
      </w:pPr>
      <w:r w:rsidRPr="00E83998">
        <w:rPr>
          <w:rFonts w:ascii="Arial" w:hAnsi="Arial" w:cs="Arial"/>
          <w:b/>
          <w:bCs/>
        </w:rPr>
        <w:t xml:space="preserve">1.1 </w:t>
      </w:r>
      <w:r w:rsidR="0063643E">
        <w:rPr>
          <w:rFonts w:ascii="Arial" w:hAnsi="Arial" w:cs="Arial"/>
          <w:b/>
          <w:bCs/>
        </w:rPr>
        <w:t>Historical Development and Progression</w:t>
      </w:r>
    </w:p>
    <w:p w14:paraId="202EF249" w14:textId="523FDD50" w:rsidR="00750210" w:rsidRPr="00E83998" w:rsidRDefault="008E3515" w:rsidP="00E83998">
      <w:pPr>
        <w:spacing w:line="360" w:lineRule="auto"/>
        <w:jc w:val="both"/>
        <w:rPr>
          <w:rFonts w:ascii="Arial" w:hAnsi="Arial" w:cs="Arial"/>
        </w:rPr>
      </w:pPr>
      <w:r w:rsidRPr="00E83998">
        <w:rPr>
          <w:rFonts w:ascii="Arial" w:hAnsi="Arial" w:cs="Arial"/>
        </w:rPr>
        <w:t>M&amp;S started in 1884 as a market stall partnership between Michael Marks and Thomas Spencer. It evolved into a national retailer known for consistent quality and own-label innovations. Food retailing saw significant growth from the 1970s, emphasising differentiation through premium ready meals, reliable sourcing, and product innovation. During the 2000s and early 2010s, M&amp;S Food emphasised its</w:t>
      </w:r>
      <w:r w:rsidR="00E83998">
        <w:rPr>
          <w:rFonts w:ascii="Arial" w:hAnsi="Arial" w:cs="Arial"/>
        </w:rPr>
        <w:t xml:space="preserve"> “</w:t>
      </w:r>
      <w:r w:rsidRPr="00E83998">
        <w:rPr>
          <w:rFonts w:ascii="Arial" w:hAnsi="Arial" w:cs="Arial"/>
        </w:rPr>
        <w:t>special occasion plus convenience</w:t>
      </w:r>
      <w:r w:rsidR="00E83998">
        <w:rPr>
          <w:rFonts w:ascii="Arial" w:hAnsi="Arial" w:cs="Arial"/>
        </w:rPr>
        <w:t>”</w:t>
      </w:r>
      <w:r w:rsidRPr="00E83998">
        <w:rPr>
          <w:rFonts w:ascii="Arial" w:hAnsi="Arial" w:cs="Arial"/>
        </w:rPr>
        <w:t xml:space="preserve"> niche, while the broader group faced challenges with store relevance and digital transformation.</w:t>
      </w:r>
    </w:p>
    <w:p w14:paraId="42464476" w14:textId="3D2297CA" w:rsidR="003773FC" w:rsidRPr="00E83998" w:rsidRDefault="008E3515" w:rsidP="00E83998">
      <w:pPr>
        <w:spacing w:line="360" w:lineRule="auto"/>
        <w:jc w:val="both"/>
        <w:rPr>
          <w:rFonts w:ascii="Arial" w:hAnsi="Arial" w:cs="Arial"/>
        </w:rPr>
      </w:pPr>
      <w:r w:rsidRPr="00E83998">
        <w:rPr>
          <w:rFonts w:ascii="Arial" w:hAnsi="Arial" w:cs="Arial"/>
        </w:rPr>
        <w:lastRenderedPageBreak/>
        <w:t xml:space="preserve">Over the past five years, M&amp;S Food has undergone a significant transformation. Following the' Reshaping for Growth' strategy, the company has modernised its supply chains, introduced new store formats like </w:t>
      </w:r>
      <w:proofErr w:type="spellStart"/>
      <w:r w:rsidRPr="00E83998">
        <w:rPr>
          <w:rFonts w:ascii="Arial" w:hAnsi="Arial" w:cs="Arial"/>
        </w:rPr>
        <w:t>Foodhalls</w:t>
      </w:r>
      <w:proofErr w:type="spellEnd"/>
      <w:r w:rsidRPr="00E83998">
        <w:rPr>
          <w:rFonts w:ascii="Arial" w:hAnsi="Arial" w:cs="Arial"/>
        </w:rPr>
        <w:t>, renewal stores, and travel/forecourt locations, and focused on digital grocery services through the Ocado Retail joint venture (50:50). This development demonstrates a relationship marketing approach, emphasising ongoing product updates and service enhancements to sustain customer trust and encourage repeat purchases (</w:t>
      </w:r>
      <w:proofErr w:type="spellStart"/>
      <w:r w:rsidRPr="00E83998">
        <w:rPr>
          <w:rFonts w:ascii="Arial" w:hAnsi="Arial" w:cs="Arial"/>
        </w:rPr>
        <w:t>Deszczynski</w:t>
      </w:r>
      <w:proofErr w:type="spellEnd"/>
      <w:r w:rsidRPr="00E83998">
        <w:rPr>
          <w:rFonts w:ascii="Arial" w:hAnsi="Arial" w:cs="Arial"/>
        </w:rPr>
        <w:t>, 2021).</w:t>
      </w:r>
    </w:p>
    <w:p w14:paraId="716A16D5" w14:textId="04642729" w:rsidR="00750210" w:rsidRPr="00E83998" w:rsidRDefault="00750210" w:rsidP="00E83998">
      <w:pPr>
        <w:spacing w:line="360" w:lineRule="auto"/>
        <w:jc w:val="both"/>
        <w:rPr>
          <w:rFonts w:ascii="Arial" w:hAnsi="Arial" w:cs="Arial"/>
          <w:b/>
          <w:bCs/>
        </w:rPr>
      </w:pPr>
      <w:r w:rsidRPr="00E83998">
        <w:rPr>
          <w:rFonts w:ascii="Arial" w:hAnsi="Arial" w:cs="Arial"/>
          <w:b/>
          <w:bCs/>
        </w:rPr>
        <w:t xml:space="preserve">1.2 </w:t>
      </w:r>
      <w:r w:rsidR="0063643E">
        <w:rPr>
          <w:rFonts w:ascii="Arial" w:hAnsi="Arial" w:cs="Arial"/>
          <w:b/>
          <w:bCs/>
        </w:rPr>
        <w:t>Current market standing</w:t>
      </w:r>
    </w:p>
    <w:p w14:paraId="29D4E51D" w14:textId="77777777" w:rsidR="009A7AA8" w:rsidRPr="00E83998" w:rsidRDefault="009A7AA8" w:rsidP="00E83998">
      <w:pPr>
        <w:spacing w:line="360" w:lineRule="auto"/>
        <w:jc w:val="both"/>
        <w:rPr>
          <w:rFonts w:ascii="Arial" w:hAnsi="Arial" w:cs="Arial"/>
        </w:rPr>
      </w:pPr>
      <w:r w:rsidRPr="00E83998">
        <w:rPr>
          <w:rFonts w:ascii="Arial" w:hAnsi="Arial" w:cs="Arial"/>
        </w:rPr>
        <w:t>M&amp;S Food is now a rapidly expanding premium-mainstream grocer. In 2024/25:</w:t>
      </w:r>
    </w:p>
    <w:p w14:paraId="58B82854" w14:textId="42CCD51A" w:rsidR="009A7AA8" w:rsidRPr="00E83998" w:rsidRDefault="009A7AA8" w:rsidP="00E83998">
      <w:pPr>
        <w:pStyle w:val="ListParagraph"/>
        <w:numPr>
          <w:ilvl w:val="0"/>
          <w:numId w:val="34"/>
        </w:numPr>
        <w:spacing w:line="360" w:lineRule="auto"/>
        <w:jc w:val="both"/>
        <w:rPr>
          <w:rFonts w:ascii="Arial" w:hAnsi="Arial" w:cs="Arial"/>
        </w:rPr>
      </w:pPr>
      <w:r w:rsidRPr="00E83998">
        <w:rPr>
          <w:rFonts w:ascii="Arial" w:hAnsi="Arial" w:cs="Arial"/>
        </w:rPr>
        <w:t xml:space="preserve">Total Food sales reached £9.021bn, </w:t>
      </w:r>
      <w:proofErr w:type="gramStart"/>
      <w:r w:rsidRPr="00E83998">
        <w:rPr>
          <w:rFonts w:ascii="Arial" w:hAnsi="Arial" w:cs="Arial"/>
        </w:rPr>
        <w:t>a</w:t>
      </w:r>
      <w:proofErr w:type="gramEnd"/>
      <w:r w:rsidRPr="00E83998">
        <w:rPr>
          <w:rFonts w:ascii="Arial" w:hAnsi="Arial" w:cs="Arial"/>
        </w:rPr>
        <w:t xml:space="preserve"> 8.7% increase year-on-</w:t>
      </w:r>
      <w:proofErr w:type="gramStart"/>
      <w:r w:rsidRPr="00E83998">
        <w:rPr>
          <w:rFonts w:ascii="Arial" w:hAnsi="Arial" w:cs="Arial"/>
        </w:rPr>
        <w:t>year</w:t>
      </w:r>
      <w:r w:rsidR="00E24E55" w:rsidRPr="00E24E55">
        <w:rPr>
          <w:rFonts w:ascii="Arial" w:hAnsi="Arial" w:cs="Arial"/>
        </w:rPr>
        <w:t>(</w:t>
      </w:r>
      <w:proofErr w:type="gramEnd"/>
      <w:r w:rsidR="00E24E55" w:rsidRPr="00E24E55">
        <w:rPr>
          <w:rFonts w:ascii="Arial" w:hAnsi="Arial" w:cs="Arial"/>
        </w:rPr>
        <w:t>M&amp;S, 2025).</w:t>
      </w:r>
    </w:p>
    <w:p w14:paraId="32D4ED2D" w14:textId="594BB53D" w:rsidR="009A7AA8" w:rsidRPr="00E83998" w:rsidRDefault="009A7AA8" w:rsidP="00E83998">
      <w:pPr>
        <w:pStyle w:val="ListParagraph"/>
        <w:numPr>
          <w:ilvl w:val="0"/>
          <w:numId w:val="34"/>
        </w:numPr>
        <w:spacing w:line="360" w:lineRule="auto"/>
        <w:jc w:val="both"/>
        <w:rPr>
          <w:rFonts w:ascii="Arial" w:hAnsi="Arial" w:cs="Arial"/>
        </w:rPr>
      </w:pPr>
      <w:r w:rsidRPr="00E83998">
        <w:rPr>
          <w:rFonts w:ascii="Arial" w:hAnsi="Arial" w:cs="Arial"/>
        </w:rPr>
        <w:t>Adjusted operating profit for Food grew to £484.1m, up from £388.4m in 2023/24</w:t>
      </w:r>
    </w:p>
    <w:p w14:paraId="1E57F407" w14:textId="10A9F1A0" w:rsidR="009A7AA8" w:rsidRPr="00E83998" w:rsidRDefault="009A7AA8" w:rsidP="00E83998">
      <w:pPr>
        <w:pStyle w:val="ListParagraph"/>
        <w:numPr>
          <w:ilvl w:val="0"/>
          <w:numId w:val="34"/>
        </w:numPr>
        <w:spacing w:line="360" w:lineRule="auto"/>
        <w:jc w:val="both"/>
        <w:rPr>
          <w:rFonts w:ascii="Arial" w:hAnsi="Arial" w:cs="Arial"/>
        </w:rPr>
      </w:pPr>
      <w:r w:rsidRPr="00E83998">
        <w:rPr>
          <w:rFonts w:ascii="Arial" w:hAnsi="Arial" w:cs="Arial"/>
        </w:rPr>
        <w:t>Market share stands at 3.9% as of 23 March 2025.</w:t>
      </w:r>
    </w:p>
    <w:p w14:paraId="4B1A5ED2" w14:textId="7E2BA24A" w:rsidR="009A7AA8" w:rsidRPr="00E83998" w:rsidRDefault="009A7AA8" w:rsidP="00E83998">
      <w:pPr>
        <w:pStyle w:val="ListParagraph"/>
        <w:numPr>
          <w:ilvl w:val="0"/>
          <w:numId w:val="34"/>
        </w:numPr>
        <w:spacing w:line="360" w:lineRule="auto"/>
        <w:jc w:val="both"/>
        <w:rPr>
          <w:rFonts w:ascii="Arial" w:hAnsi="Arial" w:cs="Arial"/>
        </w:rPr>
      </w:pPr>
      <w:r w:rsidRPr="00E83998">
        <w:rPr>
          <w:rFonts w:ascii="Arial" w:hAnsi="Arial" w:cs="Arial"/>
        </w:rPr>
        <w:t>Industry estimates place M&amp;S grocery share at approximately 4.5% (up to 7 September 2025), roughly equal to Waitrose, partly due to growth in Ocado online sales</w:t>
      </w:r>
      <w:r w:rsidR="00E24E55">
        <w:rPr>
          <w:rFonts w:ascii="Arial" w:hAnsi="Arial" w:cs="Arial"/>
        </w:rPr>
        <w:t xml:space="preserve"> (The Grocer, 2025).</w:t>
      </w:r>
    </w:p>
    <w:p w14:paraId="3C34AA28" w14:textId="4B709354" w:rsidR="00E24E55" w:rsidRDefault="009A7AA8" w:rsidP="00E83998">
      <w:pPr>
        <w:spacing w:line="360" w:lineRule="auto"/>
        <w:jc w:val="both"/>
        <w:rPr>
          <w:rFonts w:ascii="Arial" w:hAnsi="Arial" w:cs="Arial"/>
        </w:rPr>
      </w:pPr>
      <w:r w:rsidRPr="00E83998">
        <w:rPr>
          <w:rFonts w:ascii="Arial" w:hAnsi="Arial" w:cs="Arial"/>
        </w:rPr>
        <w:t xml:space="preserve">Growth has not been steady. The 2025 cyberattack temporarily caused disruptions to availability and Sparks services, raising costs and risking consumer trust; however, </w:t>
      </w:r>
      <w:proofErr w:type="spellStart"/>
      <w:r w:rsidRPr="00E83998">
        <w:rPr>
          <w:rFonts w:ascii="Arial" w:hAnsi="Arial" w:cs="Arial"/>
        </w:rPr>
        <w:t>NielsenIQ</w:t>
      </w:r>
      <w:proofErr w:type="spellEnd"/>
      <w:r w:rsidRPr="00E83998">
        <w:rPr>
          <w:rFonts w:ascii="Arial" w:hAnsi="Arial" w:cs="Arial"/>
        </w:rPr>
        <w:t xml:space="preserve"> reports a 10.8% growth in Food sales over the 12 weeks ending 17 May 2025</w:t>
      </w:r>
      <w:r w:rsidR="00E24E55">
        <w:rPr>
          <w:rFonts w:ascii="Arial" w:hAnsi="Arial" w:cs="Arial"/>
        </w:rPr>
        <w:t xml:space="preserve"> (Reuters, 2025).</w:t>
      </w:r>
    </w:p>
    <w:p w14:paraId="1FAFA161" w14:textId="73260708" w:rsidR="003773FC" w:rsidRPr="00E83998" w:rsidRDefault="009A7AA8" w:rsidP="00E83998">
      <w:pPr>
        <w:spacing w:line="360" w:lineRule="auto"/>
        <w:jc w:val="both"/>
        <w:rPr>
          <w:rFonts w:ascii="Arial" w:hAnsi="Arial" w:cs="Arial"/>
        </w:rPr>
      </w:pPr>
      <w:r w:rsidRPr="00E83998">
        <w:rPr>
          <w:rFonts w:ascii="Arial" w:hAnsi="Arial" w:cs="Arial"/>
        </w:rPr>
        <w:t>Overall, these results suggest that M&amp;S Food’s CRM-driven strategy focusing on retention, increasing shopping frequency, and expanding baskets is enhancing profitability and market presence.</w:t>
      </w:r>
    </w:p>
    <w:p w14:paraId="152EED88" w14:textId="3FC5EBAC" w:rsidR="00750210" w:rsidRPr="00E83998" w:rsidRDefault="00750210" w:rsidP="00E83998">
      <w:pPr>
        <w:spacing w:line="360" w:lineRule="auto"/>
        <w:jc w:val="both"/>
        <w:rPr>
          <w:rFonts w:ascii="Arial" w:hAnsi="Arial" w:cs="Arial"/>
          <w:b/>
          <w:bCs/>
        </w:rPr>
      </w:pPr>
      <w:r w:rsidRPr="00E83998">
        <w:rPr>
          <w:rFonts w:ascii="Arial" w:hAnsi="Arial" w:cs="Arial"/>
          <w:b/>
          <w:bCs/>
        </w:rPr>
        <w:t xml:space="preserve">1.3 </w:t>
      </w:r>
      <w:r w:rsidR="0063643E">
        <w:rPr>
          <w:rFonts w:ascii="Arial" w:hAnsi="Arial" w:cs="Arial"/>
          <w:b/>
          <w:bCs/>
        </w:rPr>
        <w:t>Mission Statement and Core Values</w:t>
      </w:r>
    </w:p>
    <w:p w14:paraId="7AA4B701" w14:textId="574A6727" w:rsidR="009A7AA8" w:rsidRPr="00E83998" w:rsidRDefault="009A7AA8" w:rsidP="00E83998">
      <w:pPr>
        <w:spacing w:line="360" w:lineRule="auto"/>
        <w:jc w:val="both"/>
        <w:rPr>
          <w:rFonts w:ascii="Arial" w:hAnsi="Arial" w:cs="Arial"/>
        </w:rPr>
      </w:pPr>
      <w:r w:rsidRPr="00E83998">
        <w:rPr>
          <w:rFonts w:ascii="Arial" w:hAnsi="Arial" w:cs="Arial"/>
        </w:rPr>
        <w:t>M&amp;S’s primary goal is to deliver " the magic of M&amp;S " by offering exceptional quality, value, service, and innovation to every customer, anytime and anywhere they choose to shop. Its vision is to become " the most trusted retailer"</w:t>
      </w:r>
      <w:r w:rsidR="0041087F">
        <w:rPr>
          <w:rFonts w:ascii="Arial" w:hAnsi="Arial" w:cs="Arial"/>
        </w:rPr>
        <w:t>,</w:t>
      </w:r>
      <w:r w:rsidRPr="00E83998">
        <w:rPr>
          <w:rFonts w:ascii="Arial" w:hAnsi="Arial" w:cs="Arial"/>
        </w:rPr>
        <w:t xml:space="preserve"> committed to doing the right thing for customers, with quality products at the core</w:t>
      </w:r>
      <w:r w:rsidR="00E24E55">
        <w:rPr>
          <w:rFonts w:ascii="Arial" w:hAnsi="Arial" w:cs="Arial"/>
        </w:rPr>
        <w:t xml:space="preserve"> </w:t>
      </w:r>
      <w:r w:rsidR="00E24E55" w:rsidRPr="00E24E55">
        <w:rPr>
          <w:rFonts w:ascii="Arial" w:hAnsi="Arial" w:cs="Arial"/>
        </w:rPr>
        <w:t>(M&amp;S, 2025).</w:t>
      </w:r>
    </w:p>
    <w:p w14:paraId="53F9CCAC" w14:textId="59F1884C" w:rsidR="00750210" w:rsidRDefault="009A7AA8" w:rsidP="00E83998">
      <w:pPr>
        <w:spacing w:line="360" w:lineRule="auto"/>
        <w:jc w:val="both"/>
        <w:rPr>
          <w:rFonts w:ascii="Arial" w:hAnsi="Arial" w:cs="Arial"/>
        </w:rPr>
      </w:pPr>
      <w:r w:rsidRPr="00E83998">
        <w:rPr>
          <w:rFonts w:ascii="Arial" w:hAnsi="Arial" w:cs="Arial"/>
        </w:rPr>
        <w:t>These statements reflect core Food values: trusted quality, responsible sourcing, inclusive value-focusing on “value without compromise” rather than the lowest price</w:t>
      </w:r>
      <w:r w:rsidR="0063643E">
        <w:rPr>
          <w:rFonts w:ascii="Arial" w:hAnsi="Arial" w:cs="Arial"/>
        </w:rPr>
        <w:t>,</w:t>
      </w:r>
      <w:r w:rsidRPr="00E83998">
        <w:rPr>
          <w:rFonts w:ascii="Arial" w:hAnsi="Arial" w:cs="Arial"/>
        </w:rPr>
        <w:t xml:space="preserve"> </w:t>
      </w:r>
      <w:r w:rsidRPr="00E83998">
        <w:rPr>
          <w:rFonts w:ascii="Arial" w:hAnsi="Arial" w:cs="Arial"/>
        </w:rPr>
        <w:lastRenderedPageBreak/>
        <w:t>and service integrated across physical stores, the app, and Ocado. They strongly align with sustainable relationship marketing, which emphasises building long-term customer relationships through reliability, fairness, and mutual value instead of relying solely on transactional promotions (Buttle, 2019; Malhotra &amp; Agarwal, 2020).</w:t>
      </w:r>
    </w:p>
    <w:p w14:paraId="7933DD8B" w14:textId="77777777" w:rsidR="0041087F" w:rsidRPr="00E83998" w:rsidRDefault="0041087F" w:rsidP="00E83998">
      <w:pPr>
        <w:spacing w:line="360" w:lineRule="auto"/>
        <w:jc w:val="both"/>
        <w:rPr>
          <w:rFonts w:ascii="Arial" w:hAnsi="Arial" w:cs="Arial"/>
        </w:rPr>
      </w:pPr>
    </w:p>
    <w:p w14:paraId="312DC637" w14:textId="77777777" w:rsidR="00750210" w:rsidRPr="0041087F" w:rsidRDefault="00750210" w:rsidP="0041087F">
      <w:pPr>
        <w:pStyle w:val="Heading2"/>
        <w:rPr>
          <w:rFonts w:ascii="Arial" w:hAnsi="Arial" w:cs="Arial"/>
          <w:color w:val="000000" w:themeColor="text1"/>
        </w:rPr>
      </w:pPr>
      <w:bookmarkStart w:id="3" w:name="_Toc214918245"/>
      <w:r w:rsidRPr="0041087F">
        <w:rPr>
          <w:rFonts w:ascii="Arial" w:hAnsi="Arial" w:cs="Arial"/>
          <w:color w:val="000000" w:themeColor="text1"/>
        </w:rPr>
        <w:t>Task 2 – Data and Customer Relationships</w:t>
      </w:r>
      <w:bookmarkEnd w:id="3"/>
    </w:p>
    <w:p w14:paraId="28D13E88" w14:textId="77777777" w:rsidR="00AF3379" w:rsidRPr="00E83998" w:rsidRDefault="00AF3379" w:rsidP="00E83998">
      <w:pPr>
        <w:spacing w:line="360" w:lineRule="auto"/>
        <w:jc w:val="both"/>
        <w:rPr>
          <w:rFonts w:ascii="Arial" w:hAnsi="Arial" w:cs="Arial"/>
        </w:rPr>
      </w:pPr>
    </w:p>
    <w:p w14:paraId="2D9CBAC5" w14:textId="0C73CE63" w:rsidR="003773FC" w:rsidRPr="00E83998" w:rsidRDefault="009A7AA8" w:rsidP="00E83998">
      <w:pPr>
        <w:spacing w:line="360" w:lineRule="auto"/>
        <w:jc w:val="both"/>
        <w:rPr>
          <w:rFonts w:ascii="Arial" w:hAnsi="Arial" w:cs="Arial"/>
        </w:rPr>
      </w:pPr>
      <w:r w:rsidRPr="00E83998">
        <w:rPr>
          <w:rFonts w:ascii="Arial" w:hAnsi="Arial" w:cs="Arial"/>
        </w:rPr>
        <w:t xml:space="preserve">Relationship marketing relies on understanding customers and using insights to adapt offerings over time (Buttle, 2019). At M&amp;S Food, data collection, analysis, and evaluation support sustainable customer relationships in four </w:t>
      </w:r>
      <w:proofErr w:type="gramStart"/>
      <w:r w:rsidRPr="00E83998">
        <w:rPr>
          <w:rFonts w:ascii="Arial" w:hAnsi="Arial" w:cs="Arial"/>
        </w:rPr>
        <w:t>key ways</w:t>
      </w:r>
      <w:proofErr w:type="gramEnd"/>
      <w:r w:rsidR="00BA5CA0" w:rsidRPr="00E83998">
        <w:rPr>
          <w:rFonts w:ascii="Arial" w:hAnsi="Arial" w:cs="Arial"/>
        </w:rPr>
        <w:t>:</w:t>
      </w:r>
    </w:p>
    <w:p w14:paraId="7F433B59" w14:textId="7A0C1754" w:rsidR="00BA5CA0" w:rsidRPr="00E83998" w:rsidRDefault="009A7AA8" w:rsidP="00E83998">
      <w:pPr>
        <w:numPr>
          <w:ilvl w:val="0"/>
          <w:numId w:val="11"/>
        </w:numPr>
        <w:spacing w:line="360" w:lineRule="auto"/>
        <w:jc w:val="both"/>
        <w:rPr>
          <w:rFonts w:ascii="Arial" w:hAnsi="Arial" w:cs="Arial"/>
        </w:rPr>
      </w:pPr>
      <w:r w:rsidRPr="00E83998">
        <w:rPr>
          <w:rFonts w:ascii="Arial" w:hAnsi="Arial" w:cs="Arial"/>
          <w:b/>
          <w:bCs/>
        </w:rPr>
        <w:t>Customer insight for personalisation and relevance</w:t>
      </w:r>
    </w:p>
    <w:p w14:paraId="7D9CB85A" w14:textId="4F3855C9" w:rsidR="00BA5CA0" w:rsidRPr="00E83998" w:rsidRDefault="009A7AA8" w:rsidP="00E83998">
      <w:pPr>
        <w:spacing w:line="360" w:lineRule="auto"/>
        <w:jc w:val="both"/>
        <w:rPr>
          <w:rFonts w:ascii="Arial" w:hAnsi="Arial" w:cs="Arial"/>
        </w:rPr>
      </w:pPr>
      <w:r w:rsidRPr="00E83998">
        <w:rPr>
          <w:rFonts w:ascii="Arial" w:hAnsi="Arial" w:cs="Arial"/>
        </w:rPr>
        <w:t xml:space="preserve">Sparks and the M&amp;S App gather data on purchase history, frequency, category preferences, and behaviour driven by specific missions (e.g., “dine-in,” lunch-to-go, family staples). M&amp;S employs machine learning models to recommend products, customise content, and target offers to enhance </w:t>
      </w:r>
      <w:r w:rsidR="0063643E">
        <w:rPr>
          <w:rFonts w:ascii="Arial" w:hAnsi="Arial" w:cs="Arial"/>
        </w:rPr>
        <w:t>relevance, reducing</w:t>
      </w:r>
      <w:r w:rsidRPr="00E83998">
        <w:rPr>
          <w:rFonts w:ascii="Arial" w:hAnsi="Arial" w:cs="Arial"/>
        </w:rPr>
        <w:t xml:space="preserve"> “wasted promotions” and boosting customer satisfaction</w:t>
      </w:r>
      <w:r w:rsidR="00E24E55">
        <w:rPr>
          <w:rFonts w:ascii="Arial" w:hAnsi="Arial" w:cs="Arial"/>
        </w:rPr>
        <w:t xml:space="preserve"> (Microsoft, 2023).</w:t>
      </w:r>
    </w:p>
    <w:p w14:paraId="0A1B6C96" w14:textId="3A849C7A" w:rsidR="003773FC" w:rsidRPr="00E83998" w:rsidRDefault="009A7AA8" w:rsidP="00E83998">
      <w:pPr>
        <w:spacing w:line="360" w:lineRule="auto"/>
        <w:jc w:val="both"/>
        <w:rPr>
          <w:rFonts w:ascii="Arial" w:hAnsi="Arial" w:cs="Arial"/>
        </w:rPr>
      </w:pPr>
      <w:r w:rsidRPr="00E83998">
        <w:rPr>
          <w:rFonts w:ascii="Arial" w:hAnsi="Arial" w:cs="Arial"/>
        </w:rPr>
        <w:t>CRM impact: personalised rewards foster a sense of recognition and strengthen emotional loyalty, which is a crucial factor in retention beyond just price (Lee &amp; Charles, 2021).</w:t>
      </w:r>
    </w:p>
    <w:p w14:paraId="4E69A459" w14:textId="6A71730D" w:rsidR="00BA5CA0" w:rsidRPr="00E83998" w:rsidRDefault="001E7917" w:rsidP="00E83998">
      <w:pPr>
        <w:numPr>
          <w:ilvl w:val="0"/>
          <w:numId w:val="11"/>
        </w:numPr>
        <w:spacing w:line="360" w:lineRule="auto"/>
        <w:jc w:val="both"/>
        <w:rPr>
          <w:rFonts w:ascii="Arial" w:hAnsi="Arial" w:cs="Arial"/>
          <w:b/>
          <w:bCs/>
        </w:rPr>
      </w:pPr>
      <w:r w:rsidRPr="00E83998">
        <w:rPr>
          <w:rFonts w:ascii="Arial" w:hAnsi="Arial" w:cs="Arial"/>
          <w:b/>
          <w:bCs/>
        </w:rPr>
        <w:t>Lifecycle and retention management</w:t>
      </w:r>
    </w:p>
    <w:p w14:paraId="6FAC3AA1" w14:textId="2B21CEC8" w:rsidR="003773FC" w:rsidRPr="003773FC" w:rsidRDefault="001E7917" w:rsidP="00E83998">
      <w:pPr>
        <w:spacing w:line="360" w:lineRule="auto"/>
        <w:jc w:val="both"/>
        <w:rPr>
          <w:rFonts w:ascii="Arial" w:hAnsi="Arial" w:cs="Arial"/>
        </w:rPr>
      </w:pPr>
      <w:r w:rsidRPr="00E83998">
        <w:rPr>
          <w:rFonts w:ascii="Arial" w:hAnsi="Arial" w:cs="Arial"/>
        </w:rPr>
        <w:t>Loyalty data allows segmentation by lifecycle stages (new, growing, loyal, lapsing), enabling targeted incentives like birthday treats, coffee stamps, or personalised discount vouchers. Sparks now has 16–18 million members worldwide, providing M&amp;S with a substantial base for repeat-purchase initiatives</w:t>
      </w:r>
      <w:r w:rsidR="00E24E55">
        <w:rPr>
          <w:rFonts w:ascii="Arial" w:hAnsi="Arial" w:cs="Arial"/>
        </w:rPr>
        <w:t xml:space="preserve"> (</w:t>
      </w:r>
      <w:proofErr w:type="spellStart"/>
      <w:r w:rsidR="00E24E55">
        <w:rPr>
          <w:rFonts w:ascii="Arial" w:hAnsi="Arial" w:cs="Arial"/>
        </w:rPr>
        <w:t>DecisionMarketing</w:t>
      </w:r>
      <w:proofErr w:type="spellEnd"/>
      <w:r w:rsidR="00E24E55">
        <w:rPr>
          <w:rFonts w:ascii="Arial" w:hAnsi="Arial" w:cs="Arial"/>
        </w:rPr>
        <w:t>, 2025).</w:t>
      </w:r>
    </w:p>
    <w:p w14:paraId="4CD63EBA" w14:textId="1D57A15A" w:rsidR="00BA5CA0" w:rsidRPr="00E83998" w:rsidRDefault="001E7917" w:rsidP="00E83998">
      <w:pPr>
        <w:numPr>
          <w:ilvl w:val="0"/>
          <w:numId w:val="11"/>
        </w:numPr>
        <w:spacing w:line="360" w:lineRule="auto"/>
        <w:jc w:val="both"/>
        <w:rPr>
          <w:rFonts w:ascii="Arial" w:hAnsi="Arial" w:cs="Arial"/>
          <w:b/>
          <w:bCs/>
        </w:rPr>
      </w:pPr>
      <w:r w:rsidRPr="00E83998">
        <w:rPr>
          <w:rFonts w:ascii="Arial" w:hAnsi="Arial" w:cs="Arial"/>
          <w:b/>
          <w:bCs/>
        </w:rPr>
        <w:t>Omnichannel integration (store, app, Ocado)</w:t>
      </w:r>
    </w:p>
    <w:p w14:paraId="08F449C5" w14:textId="77777777" w:rsidR="00BA5CA0" w:rsidRPr="00E83998" w:rsidRDefault="001E7917" w:rsidP="00E83998">
      <w:pPr>
        <w:spacing w:line="360" w:lineRule="auto"/>
        <w:jc w:val="both"/>
        <w:rPr>
          <w:rFonts w:ascii="Arial" w:hAnsi="Arial" w:cs="Arial"/>
          <w:b/>
          <w:bCs/>
        </w:rPr>
      </w:pPr>
      <w:r w:rsidRPr="00E83998">
        <w:rPr>
          <w:rFonts w:ascii="Arial" w:hAnsi="Arial" w:cs="Arial"/>
        </w:rPr>
        <w:t>Online grocery shopping through Ocado offers detailed behavioural data, including search habits, substitution tolerance, and delivery preferences. The partnership with Ocado was explicitly designed to combine M&amp;S Food's product strengths with Ocado’s technology, creating a transformed online experience.</w:t>
      </w:r>
    </w:p>
    <w:p w14:paraId="126764F8" w14:textId="4D40658C" w:rsidR="003773FC" w:rsidRPr="00E83998" w:rsidRDefault="001E7917" w:rsidP="00E83998">
      <w:pPr>
        <w:spacing w:line="360" w:lineRule="auto"/>
        <w:jc w:val="both"/>
        <w:rPr>
          <w:rFonts w:ascii="Arial" w:hAnsi="Arial" w:cs="Arial"/>
        </w:rPr>
      </w:pPr>
      <w:r w:rsidRPr="00E83998">
        <w:rPr>
          <w:rFonts w:ascii="Arial" w:hAnsi="Arial" w:cs="Arial"/>
        </w:rPr>
        <w:lastRenderedPageBreak/>
        <w:t>CRM impact: a unified cross-channel view supports consistent offers and helps reduce churn caused by channel friction</w:t>
      </w:r>
      <w:r w:rsidR="00750210" w:rsidRPr="00E83998">
        <w:rPr>
          <w:rFonts w:ascii="Arial" w:hAnsi="Arial" w:cs="Arial"/>
        </w:rPr>
        <w:t>.</w:t>
      </w:r>
    </w:p>
    <w:p w14:paraId="4FEF3BDA" w14:textId="77E07E09" w:rsidR="00BA5CA0" w:rsidRPr="00E83998" w:rsidRDefault="0063643E" w:rsidP="00E83998">
      <w:pPr>
        <w:numPr>
          <w:ilvl w:val="0"/>
          <w:numId w:val="11"/>
        </w:numPr>
        <w:spacing w:line="360" w:lineRule="auto"/>
        <w:jc w:val="both"/>
        <w:rPr>
          <w:rFonts w:ascii="Arial" w:hAnsi="Arial" w:cs="Arial"/>
          <w:b/>
          <w:bCs/>
        </w:rPr>
      </w:pPr>
      <w:r>
        <w:rPr>
          <w:rFonts w:ascii="Arial" w:hAnsi="Arial" w:cs="Arial"/>
          <w:b/>
          <w:bCs/>
        </w:rPr>
        <w:t>Assessment and continuous enhancement</w:t>
      </w:r>
    </w:p>
    <w:p w14:paraId="480F5433" w14:textId="785AC4E4" w:rsidR="003773FC" w:rsidRPr="00E83998" w:rsidRDefault="001E7917" w:rsidP="00E83998">
      <w:pPr>
        <w:spacing w:line="360" w:lineRule="auto"/>
        <w:jc w:val="both"/>
        <w:rPr>
          <w:rFonts w:ascii="Arial" w:hAnsi="Arial" w:cs="Arial"/>
        </w:rPr>
      </w:pPr>
      <w:r w:rsidRPr="00E83998">
        <w:rPr>
          <w:rFonts w:ascii="Arial" w:hAnsi="Arial" w:cs="Arial"/>
        </w:rPr>
        <w:t>Performance assessment</w:t>
      </w:r>
      <w:r w:rsidR="00C32D26">
        <w:rPr>
          <w:rFonts w:ascii="Arial" w:hAnsi="Arial" w:cs="Arial"/>
        </w:rPr>
        <w:t xml:space="preserve">, </w:t>
      </w:r>
      <w:r w:rsidRPr="00E83998">
        <w:rPr>
          <w:rFonts w:ascii="Arial" w:hAnsi="Arial" w:cs="Arial"/>
        </w:rPr>
        <w:t>including A/B testing of offers, analysing campaign responses, tracking Net Promoter Scores, and store-level basket analytic</w:t>
      </w:r>
      <w:r w:rsidR="00C32D26">
        <w:rPr>
          <w:rFonts w:ascii="Arial" w:hAnsi="Arial" w:cs="Arial"/>
        </w:rPr>
        <w:t xml:space="preserve">s, </w:t>
      </w:r>
      <w:r w:rsidRPr="00E83998">
        <w:rPr>
          <w:rFonts w:ascii="Arial" w:hAnsi="Arial" w:cs="Arial"/>
        </w:rPr>
        <w:t>supports decisions about innovation, pricing structures, and store layouts. This aligns with Sheridan’s (2019) approach of</w:t>
      </w:r>
      <w:r w:rsidR="00C32D26">
        <w:rPr>
          <w:rFonts w:ascii="Arial" w:hAnsi="Arial" w:cs="Arial"/>
        </w:rPr>
        <w:t xml:space="preserve"> “</w:t>
      </w:r>
      <w:r w:rsidRPr="00E83998">
        <w:rPr>
          <w:rFonts w:ascii="Arial" w:hAnsi="Arial" w:cs="Arial"/>
        </w:rPr>
        <w:t>They Ask, You Answer</w:t>
      </w:r>
      <w:r w:rsidR="00C32D26">
        <w:rPr>
          <w:rFonts w:ascii="Arial" w:hAnsi="Arial" w:cs="Arial"/>
        </w:rPr>
        <w:t>”</w:t>
      </w:r>
      <w:r w:rsidR="009E5551" w:rsidRPr="00E83998">
        <w:rPr>
          <w:rFonts w:ascii="Arial" w:hAnsi="Arial" w:cs="Arial"/>
        </w:rPr>
        <w:t>,</w:t>
      </w:r>
      <w:r w:rsidRPr="00E83998">
        <w:rPr>
          <w:rFonts w:ascii="Arial" w:hAnsi="Arial" w:cs="Arial"/>
        </w:rPr>
        <w:t xml:space="preserve"> which emphasises using customer questions and behaviour data to guide enhancements in content, products, and services.</w:t>
      </w:r>
    </w:p>
    <w:p w14:paraId="141FF0BE" w14:textId="3982BA46" w:rsidR="00750210" w:rsidRPr="00E83998" w:rsidRDefault="00750210" w:rsidP="00E83998">
      <w:pPr>
        <w:spacing w:line="360" w:lineRule="auto"/>
        <w:jc w:val="both"/>
        <w:rPr>
          <w:rFonts w:ascii="Arial" w:hAnsi="Arial" w:cs="Arial"/>
          <w:b/>
          <w:bCs/>
        </w:rPr>
      </w:pPr>
      <w:r w:rsidRPr="00E83998">
        <w:rPr>
          <w:rFonts w:ascii="Arial" w:hAnsi="Arial" w:cs="Arial"/>
          <w:b/>
          <w:bCs/>
        </w:rPr>
        <w:t xml:space="preserve">Critical </w:t>
      </w:r>
      <w:r w:rsidR="00C32D26">
        <w:rPr>
          <w:rFonts w:ascii="Arial" w:hAnsi="Arial" w:cs="Arial"/>
          <w:b/>
          <w:bCs/>
        </w:rPr>
        <w:t>issues/drawbacks</w:t>
      </w:r>
      <w:r w:rsidRPr="00E83998">
        <w:rPr>
          <w:rFonts w:ascii="Arial" w:hAnsi="Arial" w:cs="Arial"/>
          <w:b/>
          <w:bCs/>
        </w:rPr>
        <w:t>:</w:t>
      </w:r>
    </w:p>
    <w:p w14:paraId="4C9D4355" w14:textId="46927650" w:rsidR="001E7917" w:rsidRPr="00E83998" w:rsidRDefault="001E7917" w:rsidP="00E83998">
      <w:pPr>
        <w:numPr>
          <w:ilvl w:val="0"/>
          <w:numId w:val="12"/>
        </w:numPr>
        <w:spacing w:line="360" w:lineRule="auto"/>
        <w:jc w:val="both"/>
        <w:rPr>
          <w:rFonts w:ascii="Arial" w:hAnsi="Arial" w:cs="Arial"/>
        </w:rPr>
      </w:pPr>
      <w:r w:rsidRPr="00E83998">
        <w:rPr>
          <w:rFonts w:ascii="Arial" w:hAnsi="Arial" w:cs="Arial"/>
        </w:rPr>
        <w:t xml:space="preserve"> Data trust and privacy risks are mounting. The 2025 cyberattack, involving customer data theft, jeopardises perceived safety and may harm loyalty unless addressed with transparent solutions</w:t>
      </w:r>
      <w:r w:rsidR="003F1CE4">
        <w:rPr>
          <w:rFonts w:ascii="Arial" w:hAnsi="Arial" w:cs="Arial"/>
        </w:rPr>
        <w:t>.</w:t>
      </w:r>
    </w:p>
    <w:p w14:paraId="06AC52F9" w14:textId="1AE96541" w:rsidR="00BA5CA0" w:rsidRPr="00E83998" w:rsidRDefault="001E7917" w:rsidP="00E83998">
      <w:pPr>
        <w:numPr>
          <w:ilvl w:val="0"/>
          <w:numId w:val="12"/>
        </w:numPr>
        <w:spacing w:line="360" w:lineRule="auto"/>
        <w:jc w:val="both"/>
        <w:rPr>
          <w:rFonts w:ascii="Arial" w:hAnsi="Arial" w:cs="Arial"/>
        </w:rPr>
      </w:pPr>
      <w:r w:rsidRPr="00E83998">
        <w:rPr>
          <w:rFonts w:ascii="Arial" w:hAnsi="Arial" w:cs="Arial"/>
        </w:rPr>
        <w:t>There is an over-reliance on discount-driven loyalty. External comments indicate Sparks can seem unclear or overly promotion-focused, risking dilution of value and weaker emotional bonds</w:t>
      </w:r>
      <w:r w:rsidR="003F1CE4">
        <w:rPr>
          <w:rFonts w:ascii="Arial" w:hAnsi="Arial" w:cs="Arial"/>
        </w:rPr>
        <w:t xml:space="preserve"> </w:t>
      </w:r>
      <w:r w:rsidR="003F1CE4" w:rsidRPr="003F1CE4">
        <w:rPr>
          <w:rFonts w:ascii="Arial" w:hAnsi="Arial" w:cs="Arial"/>
        </w:rPr>
        <w:t>(The Guardian).</w:t>
      </w:r>
    </w:p>
    <w:p w14:paraId="0875B9F1" w14:textId="10F0F323" w:rsidR="00750210" w:rsidRPr="00E83998" w:rsidRDefault="001E7917" w:rsidP="00E83998">
      <w:pPr>
        <w:spacing w:line="360" w:lineRule="auto"/>
        <w:jc w:val="both"/>
        <w:rPr>
          <w:rFonts w:ascii="Arial" w:hAnsi="Arial" w:cs="Arial"/>
        </w:rPr>
      </w:pPr>
      <w:r w:rsidRPr="00E83998">
        <w:rPr>
          <w:rFonts w:ascii="Arial" w:hAnsi="Arial" w:cs="Arial"/>
        </w:rPr>
        <w:t>Therefore, M&amp;S Food needs to balance data-driven value with premium brand storytelling and ethical transparency to maintain sustainable relationships.</w:t>
      </w:r>
    </w:p>
    <w:p w14:paraId="276AFFF6" w14:textId="22EEC6CF" w:rsidR="00750210" w:rsidRPr="00E83998" w:rsidRDefault="00750210" w:rsidP="00E83998">
      <w:pPr>
        <w:spacing w:line="360" w:lineRule="auto"/>
        <w:jc w:val="both"/>
        <w:rPr>
          <w:rFonts w:ascii="Arial" w:hAnsi="Arial" w:cs="Arial"/>
          <w:b/>
          <w:bCs/>
        </w:rPr>
      </w:pPr>
    </w:p>
    <w:p w14:paraId="0FC32580" w14:textId="77777777" w:rsidR="003773FC" w:rsidRDefault="003773FC" w:rsidP="0041087F">
      <w:pPr>
        <w:pStyle w:val="Heading2"/>
        <w:rPr>
          <w:rFonts w:ascii="Arial" w:hAnsi="Arial" w:cs="Arial"/>
          <w:color w:val="000000" w:themeColor="text1"/>
        </w:rPr>
      </w:pPr>
    </w:p>
    <w:p w14:paraId="4EEA36B1" w14:textId="0F1E12C7" w:rsidR="00750210" w:rsidRPr="0041087F" w:rsidRDefault="00750210" w:rsidP="0041087F">
      <w:pPr>
        <w:pStyle w:val="Heading2"/>
        <w:rPr>
          <w:rFonts w:ascii="Arial" w:hAnsi="Arial" w:cs="Arial"/>
          <w:color w:val="000000" w:themeColor="text1"/>
        </w:rPr>
      </w:pPr>
      <w:bookmarkStart w:id="4" w:name="_Toc214918246"/>
      <w:r w:rsidRPr="0041087F">
        <w:rPr>
          <w:rFonts w:ascii="Arial" w:hAnsi="Arial" w:cs="Arial"/>
          <w:color w:val="000000" w:themeColor="text1"/>
        </w:rPr>
        <w:t>Task 3 – CRM Strategy Analysis</w:t>
      </w:r>
      <w:bookmarkEnd w:id="4"/>
    </w:p>
    <w:p w14:paraId="0C635AF6" w14:textId="77777777" w:rsidR="00AF3379" w:rsidRPr="00E83998" w:rsidRDefault="00AF3379" w:rsidP="00E83998">
      <w:pPr>
        <w:spacing w:line="360" w:lineRule="auto"/>
        <w:jc w:val="both"/>
        <w:rPr>
          <w:rFonts w:ascii="Arial" w:hAnsi="Arial" w:cs="Arial"/>
        </w:rPr>
      </w:pPr>
    </w:p>
    <w:p w14:paraId="0A40F23B" w14:textId="77777777" w:rsidR="00750210" w:rsidRPr="00E83998" w:rsidRDefault="00750210" w:rsidP="00E83998">
      <w:pPr>
        <w:spacing w:line="360" w:lineRule="auto"/>
        <w:jc w:val="both"/>
        <w:rPr>
          <w:rFonts w:ascii="Arial" w:hAnsi="Arial" w:cs="Arial"/>
          <w:b/>
          <w:bCs/>
        </w:rPr>
      </w:pPr>
      <w:r w:rsidRPr="00E83998">
        <w:rPr>
          <w:rFonts w:ascii="Arial" w:hAnsi="Arial" w:cs="Arial"/>
          <w:b/>
          <w:bCs/>
        </w:rPr>
        <w:t>3.1 Segmentation, targeting and positioning (STP)</w:t>
      </w:r>
    </w:p>
    <w:p w14:paraId="544F299A" w14:textId="77777777" w:rsidR="001E7917" w:rsidRPr="00E83998" w:rsidRDefault="001E7917" w:rsidP="00C32D26">
      <w:pPr>
        <w:spacing w:line="360" w:lineRule="auto"/>
        <w:jc w:val="both"/>
        <w:rPr>
          <w:rFonts w:ascii="Arial" w:hAnsi="Arial" w:cs="Arial"/>
        </w:rPr>
      </w:pPr>
      <w:r w:rsidRPr="00E83998">
        <w:rPr>
          <w:rFonts w:ascii="Arial" w:hAnsi="Arial" w:cs="Arial"/>
        </w:rPr>
        <w:t>Using STP theory (Armstrong &amp; Kotler, 2020), M&amp;S Food segments the market mainly based on needs and occasions:</w:t>
      </w:r>
    </w:p>
    <w:p w14:paraId="08E322E6" w14:textId="61BCC045" w:rsidR="001E7917" w:rsidRPr="00E83998" w:rsidRDefault="001E7917" w:rsidP="00E83998">
      <w:pPr>
        <w:numPr>
          <w:ilvl w:val="0"/>
          <w:numId w:val="13"/>
        </w:numPr>
        <w:spacing w:line="360" w:lineRule="auto"/>
        <w:jc w:val="both"/>
        <w:rPr>
          <w:rFonts w:ascii="Arial" w:hAnsi="Arial" w:cs="Arial"/>
        </w:rPr>
      </w:pPr>
      <w:r w:rsidRPr="00E83998">
        <w:rPr>
          <w:rFonts w:ascii="Arial" w:hAnsi="Arial" w:cs="Arial"/>
        </w:rPr>
        <w:t>Premium quality seekers: consumers focusing on taste, sourcing, and reassurance.</w:t>
      </w:r>
    </w:p>
    <w:p w14:paraId="6081E378" w14:textId="3CF92B92" w:rsidR="001E7917" w:rsidRPr="00E83998" w:rsidRDefault="001E7917" w:rsidP="00E83998">
      <w:pPr>
        <w:numPr>
          <w:ilvl w:val="0"/>
          <w:numId w:val="13"/>
        </w:numPr>
        <w:spacing w:line="360" w:lineRule="auto"/>
        <w:jc w:val="both"/>
        <w:rPr>
          <w:rFonts w:ascii="Arial" w:hAnsi="Arial" w:cs="Arial"/>
        </w:rPr>
      </w:pPr>
      <w:r w:rsidRPr="00E83998">
        <w:rPr>
          <w:rFonts w:ascii="Arial" w:hAnsi="Arial" w:cs="Arial"/>
        </w:rPr>
        <w:lastRenderedPageBreak/>
        <w:t>Convenience and “meal solution” buyers: busy professionals opting for ready meals, dine-in offers, and lunch options.</w:t>
      </w:r>
    </w:p>
    <w:p w14:paraId="1546B909" w14:textId="08371980" w:rsidR="001E7917" w:rsidRPr="00E83998" w:rsidRDefault="001E7917" w:rsidP="00E83998">
      <w:pPr>
        <w:numPr>
          <w:ilvl w:val="0"/>
          <w:numId w:val="13"/>
        </w:numPr>
        <w:spacing w:line="360" w:lineRule="auto"/>
        <w:jc w:val="both"/>
        <w:rPr>
          <w:rFonts w:ascii="Arial" w:hAnsi="Arial" w:cs="Arial"/>
        </w:rPr>
      </w:pPr>
      <w:r w:rsidRPr="00E83998">
        <w:rPr>
          <w:rFonts w:ascii="Arial" w:hAnsi="Arial" w:cs="Arial"/>
        </w:rPr>
        <w:t>Family-oriented value shoppers: those drawn to larger packs, staples, and trusted value signals.</w:t>
      </w:r>
    </w:p>
    <w:p w14:paraId="415F53D8" w14:textId="6BA41F4E" w:rsidR="003773FC" w:rsidRPr="003773FC" w:rsidRDefault="001E7917" w:rsidP="003773FC">
      <w:pPr>
        <w:numPr>
          <w:ilvl w:val="0"/>
          <w:numId w:val="13"/>
        </w:numPr>
        <w:spacing w:line="360" w:lineRule="auto"/>
        <w:jc w:val="both"/>
        <w:rPr>
          <w:rFonts w:ascii="Arial" w:hAnsi="Arial" w:cs="Arial"/>
        </w:rPr>
      </w:pPr>
      <w:r w:rsidRPr="00E83998">
        <w:rPr>
          <w:rFonts w:ascii="Arial" w:hAnsi="Arial" w:cs="Arial"/>
        </w:rPr>
        <w:t>Health-conscious and dietary groups: including Eat Well, Plant Kitchen, Made Without, vegan/vegetarian options, and healthier baskets</w:t>
      </w:r>
      <w:r w:rsidR="003F1CE4">
        <w:rPr>
          <w:rFonts w:ascii="Arial" w:hAnsi="Arial" w:cs="Arial"/>
        </w:rPr>
        <w:t xml:space="preserve"> (M&amp;S, 2017).</w:t>
      </w:r>
    </w:p>
    <w:p w14:paraId="48182159" w14:textId="2A45430B" w:rsidR="00750210" w:rsidRPr="00E83998" w:rsidRDefault="00750210" w:rsidP="00E83998">
      <w:pPr>
        <w:spacing w:line="360" w:lineRule="auto"/>
        <w:jc w:val="both"/>
        <w:rPr>
          <w:rFonts w:ascii="Arial" w:hAnsi="Arial" w:cs="Arial"/>
          <w:b/>
          <w:bCs/>
        </w:rPr>
      </w:pPr>
      <w:r w:rsidRPr="00E83998">
        <w:rPr>
          <w:rFonts w:ascii="Arial" w:hAnsi="Arial" w:cs="Arial"/>
          <w:b/>
          <w:bCs/>
        </w:rPr>
        <w:t>Targeting:</w:t>
      </w:r>
      <w:r w:rsidRPr="00E83998">
        <w:rPr>
          <w:rFonts w:ascii="Arial" w:hAnsi="Arial" w:cs="Arial"/>
          <w:b/>
          <w:bCs/>
        </w:rPr>
        <w:br/>
      </w:r>
      <w:r w:rsidR="001E7917" w:rsidRPr="00E83998">
        <w:rPr>
          <w:rFonts w:ascii="Arial" w:hAnsi="Arial" w:cs="Arial"/>
        </w:rPr>
        <w:t xml:space="preserve">M&amp;S Food aims at mid-to-upper households and growing family segments upgrading from mainstream grocers, while continuing to serve its traditional premium customers. The recent growth of </w:t>
      </w:r>
      <w:r w:rsidR="00F04CA4" w:rsidRPr="00E83998">
        <w:rPr>
          <w:rFonts w:ascii="Arial" w:hAnsi="Arial" w:cs="Arial"/>
        </w:rPr>
        <w:t>“</w:t>
      </w:r>
      <w:proofErr w:type="spellStart"/>
      <w:r w:rsidR="001E7917" w:rsidRPr="00E83998">
        <w:rPr>
          <w:rFonts w:ascii="Arial" w:hAnsi="Arial" w:cs="Arial"/>
        </w:rPr>
        <w:t>Remarksable</w:t>
      </w:r>
      <w:proofErr w:type="spellEnd"/>
      <w:r w:rsidR="001E7917" w:rsidRPr="00E83998">
        <w:rPr>
          <w:rFonts w:ascii="Arial" w:hAnsi="Arial" w:cs="Arial"/>
        </w:rPr>
        <w:t xml:space="preserve"> Value</w:t>
      </w:r>
      <w:r w:rsidR="00F04CA4" w:rsidRPr="00E83998">
        <w:rPr>
          <w:rFonts w:ascii="Arial" w:hAnsi="Arial" w:cs="Arial"/>
        </w:rPr>
        <w:t>”</w:t>
      </w:r>
      <w:r w:rsidR="001E7917" w:rsidRPr="00E83998">
        <w:rPr>
          <w:rFonts w:ascii="Arial" w:hAnsi="Arial" w:cs="Arial"/>
        </w:rPr>
        <w:t xml:space="preserve"> and “Bigger Pack, Better Value” clearly targets family shopping baskets, maintaining quality signals such as free-range, RSPCA Assured, and British sourcing</w:t>
      </w:r>
      <w:r w:rsidR="003F1CE4">
        <w:rPr>
          <w:rFonts w:ascii="Arial" w:hAnsi="Arial" w:cs="Arial"/>
        </w:rPr>
        <w:t xml:space="preserve"> </w:t>
      </w:r>
      <w:proofErr w:type="gramStart"/>
      <w:r w:rsidR="003F1CE4">
        <w:rPr>
          <w:rFonts w:ascii="Arial" w:hAnsi="Arial" w:cs="Arial"/>
        </w:rPr>
        <w:t>( Retail</w:t>
      </w:r>
      <w:proofErr w:type="gramEnd"/>
      <w:r w:rsidR="003F1CE4">
        <w:rPr>
          <w:rFonts w:ascii="Arial" w:hAnsi="Arial" w:cs="Arial"/>
        </w:rPr>
        <w:t xml:space="preserve"> Gazette, 2025)</w:t>
      </w:r>
    </w:p>
    <w:p w14:paraId="6C29D030" w14:textId="14E8B844" w:rsidR="003773FC" w:rsidRPr="00E83998" w:rsidRDefault="00750210" w:rsidP="00E83998">
      <w:pPr>
        <w:spacing w:line="360" w:lineRule="auto"/>
        <w:jc w:val="both"/>
        <w:rPr>
          <w:rFonts w:ascii="Arial" w:hAnsi="Arial" w:cs="Arial"/>
        </w:rPr>
      </w:pPr>
      <w:r w:rsidRPr="00E83998">
        <w:rPr>
          <w:rFonts w:ascii="Arial" w:hAnsi="Arial" w:cs="Arial"/>
          <w:b/>
          <w:bCs/>
        </w:rPr>
        <w:t>Positioning:</w:t>
      </w:r>
      <w:r w:rsidRPr="00E83998">
        <w:rPr>
          <w:rFonts w:ascii="Arial" w:hAnsi="Arial" w:cs="Arial"/>
          <w:b/>
          <w:bCs/>
        </w:rPr>
        <w:br/>
      </w:r>
      <w:r w:rsidR="00FF61F4" w:rsidRPr="00E83998">
        <w:rPr>
          <w:rFonts w:ascii="Arial" w:hAnsi="Arial" w:cs="Arial"/>
        </w:rPr>
        <w:t>M&amp;S Food positions itself as offering “quality you can trust, innovative and convenient, with fair value and strong ethics.” This positioning remains consistent across stores and on Ocado, reinforcing a reliable relationship (Deszczynski, 2021).</w:t>
      </w:r>
    </w:p>
    <w:p w14:paraId="78557BAE" w14:textId="5608114F" w:rsidR="00FF61F4" w:rsidRPr="00E83998" w:rsidRDefault="00FF61F4" w:rsidP="00E83998">
      <w:pPr>
        <w:spacing w:line="360" w:lineRule="auto"/>
        <w:jc w:val="both"/>
        <w:rPr>
          <w:rFonts w:ascii="Arial" w:hAnsi="Arial" w:cs="Arial"/>
          <w:b/>
          <w:bCs/>
        </w:rPr>
      </w:pPr>
      <w:r w:rsidRPr="00E83998">
        <w:rPr>
          <w:rFonts w:ascii="Arial" w:hAnsi="Arial" w:cs="Arial"/>
          <w:b/>
          <w:bCs/>
        </w:rPr>
        <w:t xml:space="preserve">3.2 </w:t>
      </w:r>
      <w:r w:rsidR="00C32D26">
        <w:rPr>
          <w:rFonts w:ascii="Arial" w:hAnsi="Arial" w:cs="Arial"/>
          <w:b/>
          <w:bCs/>
        </w:rPr>
        <w:t>Differentiation via the Marketing Mix</w:t>
      </w:r>
    </w:p>
    <w:p w14:paraId="22A83BD7" w14:textId="77777777" w:rsidR="00FF61F4" w:rsidRPr="00E83998" w:rsidRDefault="00FF61F4" w:rsidP="00E83998">
      <w:pPr>
        <w:spacing w:line="360" w:lineRule="auto"/>
        <w:jc w:val="both"/>
        <w:rPr>
          <w:rFonts w:ascii="Arial" w:hAnsi="Arial" w:cs="Arial"/>
        </w:rPr>
      </w:pPr>
      <w:r w:rsidRPr="00E83998">
        <w:rPr>
          <w:rFonts w:ascii="Arial" w:hAnsi="Arial" w:cs="Arial"/>
        </w:rPr>
        <w:t>M&amp;S Food’s relationship marketing features a distinctive combination:</w:t>
      </w:r>
    </w:p>
    <w:p w14:paraId="1BA513B5" w14:textId="0495F195" w:rsidR="00FF61F4" w:rsidRPr="00E83998" w:rsidRDefault="00FF61F4" w:rsidP="00E83998">
      <w:pPr>
        <w:pStyle w:val="ListParagraph"/>
        <w:numPr>
          <w:ilvl w:val="0"/>
          <w:numId w:val="20"/>
        </w:numPr>
        <w:spacing w:line="360" w:lineRule="auto"/>
        <w:jc w:val="both"/>
        <w:rPr>
          <w:rFonts w:ascii="Arial" w:hAnsi="Arial" w:cs="Arial"/>
        </w:rPr>
      </w:pPr>
      <w:r w:rsidRPr="00E83998">
        <w:rPr>
          <w:rFonts w:ascii="Arial" w:hAnsi="Arial" w:cs="Arial"/>
        </w:rPr>
        <w:t xml:space="preserve">Product: mainly own-label with ongoing innovation, “restaurant-quality at home” meals, prominent seasonal selections, and clear standards for welfare and traceability. Innovation fosters repeat visits and </w:t>
      </w:r>
      <w:proofErr w:type="gramStart"/>
      <w:r w:rsidRPr="00E83998">
        <w:rPr>
          <w:rFonts w:ascii="Arial" w:hAnsi="Arial" w:cs="Arial"/>
        </w:rPr>
        <w:t>sustains</w:t>
      </w:r>
      <w:proofErr w:type="gramEnd"/>
      <w:r w:rsidRPr="00E83998">
        <w:rPr>
          <w:rFonts w:ascii="Arial" w:hAnsi="Arial" w:cs="Arial"/>
        </w:rPr>
        <w:t xml:space="preserve"> loyalty</w:t>
      </w:r>
      <w:r w:rsidR="003F1CE4">
        <w:rPr>
          <w:rFonts w:ascii="Arial" w:hAnsi="Arial" w:cs="Arial"/>
        </w:rPr>
        <w:t xml:space="preserve"> (M&amp;S, 2025).</w:t>
      </w:r>
    </w:p>
    <w:p w14:paraId="397A34B2" w14:textId="39219FE1" w:rsidR="00FF61F4" w:rsidRPr="00E83998" w:rsidRDefault="00FF61F4" w:rsidP="00E83998">
      <w:pPr>
        <w:pStyle w:val="ListParagraph"/>
        <w:numPr>
          <w:ilvl w:val="0"/>
          <w:numId w:val="20"/>
        </w:numPr>
        <w:spacing w:line="360" w:lineRule="auto"/>
        <w:jc w:val="both"/>
        <w:rPr>
          <w:rFonts w:ascii="Arial" w:hAnsi="Arial" w:cs="Arial"/>
        </w:rPr>
      </w:pPr>
      <w:r w:rsidRPr="00E83998">
        <w:rPr>
          <w:rFonts w:ascii="Arial" w:hAnsi="Arial" w:cs="Arial"/>
        </w:rPr>
        <w:t>Price: combines a premium with mainstream elements</w:t>
      </w:r>
      <w:r w:rsidR="00C32D26">
        <w:rPr>
          <w:rFonts w:ascii="Arial" w:hAnsi="Arial" w:cs="Arial"/>
        </w:rPr>
        <w:t xml:space="preserve">, </w:t>
      </w:r>
      <w:r w:rsidRPr="00E83998">
        <w:rPr>
          <w:rFonts w:ascii="Arial" w:hAnsi="Arial" w:cs="Arial"/>
        </w:rPr>
        <w:t>featuring flagship premium offerings and visible value ranges (“Dropped &amp; Locked</w:t>
      </w:r>
      <w:r w:rsidR="00C32D26">
        <w:rPr>
          <w:rFonts w:ascii="Arial" w:hAnsi="Arial" w:cs="Arial"/>
        </w:rPr>
        <w:t>”</w:t>
      </w:r>
      <w:r w:rsidRPr="00E83998">
        <w:rPr>
          <w:rFonts w:ascii="Arial" w:hAnsi="Arial" w:cs="Arial"/>
        </w:rPr>
        <w:t>,</w:t>
      </w:r>
      <w:r w:rsidR="00C32D26">
        <w:rPr>
          <w:rFonts w:ascii="Arial" w:hAnsi="Arial" w:cs="Arial"/>
        </w:rPr>
        <w:t xml:space="preserve"> “</w:t>
      </w:r>
      <w:proofErr w:type="spellStart"/>
      <w:r w:rsidRPr="00E83998">
        <w:rPr>
          <w:rFonts w:ascii="Arial" w:hAnsi="Arial" w:cs="Arial"/>
        </w:rPr>
        <w:t>Remarksable</w:t>
      </w:r>
      <w:proofErr w:type="spellEnd"/>
      <w:r w:rsidRPr="00E83998">
        <w:rPr>
          <w:rFonts w:ascii="Arial" w:hAnsi="Arial" w:cs="Arial"/>
        </w:rPr>
        <w:t xml:space="preserve"> Value</w:t>
      </w:r>
      <w:r w:rsidR="00C32D26">
        <w:rPr>
          <w:rFonts w:ascii="Arial" w:hAnsi="Arial" w:cs="Arial"/>
        </w:rPr>
        <w:t>”</w:t>
      </w:r>
      <w:r w:rsidRPr="00E83998">
        <w:rPr>
          <w:rFonts w:ascii="Arial" w:hAnsi="Arial" w:cs="Arial"/>
        </w:rPr>
        <w:t>). This strategy broadens customer retention and safeguards margins</w:t>
      </w:r>
      <w:r w:rsidR="003F1CE4">
        <w:rPr>
          <w:rFonts w:ascii="Arial" w:hAnsi="Arial" w:cs="Arial"/>
        </w:rPr>
        <w:t xml:space="preserve"> (M&amp;S, 2025)</w:t>
      </w:r>
    </w:p>
    <w:p w14:paraId="0006568A" w14:textId="410A010B" w:rsidR="00FF61F4" w:rsidRPr="00E83998" w:rsidRDefault="00FF61F4" w:rsidP="00E83998">
      <w:pPr>
        <w:pStyle w:val="ListParagraph"/>
        <w:numPr>
          <w:ilvl w:val="0"/>
          <w:numId w:val="20"/>
        </w:numPr>
        <w:spacing w:line="360" w:lineRule="auto"/>
        <w:jc w:val="both"/>
        <w:rPr>
          <w:rFonts w:ascii="Arial" w:hAnsi="Arial" w:cs="Arial"/>
        </w:rPr>
      </w:pPr>
      <w:r w:rsidRPr="00E83998">
        <w:rPr>
          <w:rFonts w:ascii="Arial" w:hAnsi="Arial" w:cs="Arial"/>
        </w:rPr>
        <w:t xml:space="preserve">Place: extensive convenience presence (Simply Food, travel hubs), larger </w:t>
      </w:r>
      <w:proofErr w:type="spellStart"/>
      <w:r w:rsidRPr="00E83998">
        <w:rPr>
          <w:rFonts w:ascii="Arial" w:hAnsi="Arial" w:cs="Arial"/>
        </w:rPr>
        <w:t>Foodhalls</w:t>
      </w:r>
      <w:proofErr w:type="spellEnd"/>
      <w:r w:rsidRPr="00E83998">
        <w:rPr>
          <w:rFonts w:ascii="Arial" w:hAnsi="Arial" w:cs="Arial"/>
        </w:rPr>
        <w:t>, and nationwide online availability via Ocado. Store updates enhance the shopping experience and increase basket size</w:t>
      </w:r>
      <w:r w:rsidR="003F1CE4">
        <w:rPr>
          <w:rFonts w:ascii="Arial" w:hAnsi="Arial" w:cs="Arial"/>
        </w:rPr>
        <w:t>.</w:t>
      </w:r>
    </w:p>
    <w:p w14:paraId="33DCD473" w14:textId="6FCFE262" w:rsidR="00750210" w:rsidRPr="00E83998" w:rsidRDefault="00FF61F4" w:rsidP="00E83998">
      <w:pPr>
        <w:pStyle w:val="ListParagraph"/>
        <w:numPr>
          <w:ilvl w:val="0"/>
          <w:numId w:val="20"/>
        </w:numPr>
        <w:spacing w:line="360" w:lineRule="auto"/>
        <w:jc w:val="both"/>
        <w:rPr>
          <w:rFonts w:ascii="Arial" w:hAnsi="Arial" w:cs="Arial"/>
        </w:rPr>
      </w:pPr>
      <w:r w:rsidRPr="00E83998">
        <w:rPr>
          <w:rFonts w:ascii="Arial" w:hAnsi="Arial" w:cs="Arial"/>
        </w:rPr>
        <w:t>Promotion: Leverages personalisation, app notifications,</w:t>
      </w:r>
      <w:r w:rsidR="00C32D26">
        <w:rPr>
          <w:rFonts w:ascii="Arial" w:hAnsi="Arial" w:cs="Arial"/>
        </w:rPr>
        <w:t xml:space="preserve"> </w:t>
      </w:r>
      <w:r w:rsidRPr="00E83998">
        <w:rPr>
          <w:rFonts w:ascii="Arial" w:hAnsi="Arial" w:cs="Arial"/>
        </w:rPr>
        <w:t>social/video storytelling, and occasion-driven campaigns (Christmas, summer BBQ, dine-</w:t>
      </w:r>
      <w:r w:rsidRPr="00E83998">
        <w:rPr>
          <w:rFonts w:ascii="Arial" w:hAnsi="Arial" w:cs="Arial"/>
        </w:rPr>
        <w:lastRenderedPageBreak/>
        <w:t>in). AI-powered messaging has improved conversion rates and encourages repeat customers</w:t>
      </w:r>
      <w:r w:rsidR="003F1CE4">
        <w:rPr>
          <w:rFonts w:ascii="Arial" w:hAnsi="Arial" w:cs="Arial"/>
        </w:rPr>
        <w:t xml:space="preserve"> (</w:t>
      </w:r>
      <w:proofErr w:type="spellStart"/>
      <w:r w:rsidR="003F1CE4">
        <w:rPr>
          <w:rFonts w:ascii="Arial" w:hAnsi="Arial" w:cs="Arial"/>
        </w:rPr>
        <w:t>Persado</w:t>
      </w:r>
      <w:proofErr w:type="spellEnd"/>
      <w:r w:rsidR="003F1CE4">
        <w:rPr>
          <w:rFonts w:ascii="Arial" w:hAnsi="Arial" w:cs="Arial"/>
        </w:rPr>
        <w:t>).</w:t>
      </w:r>
    </w:p>
    <w:p w14:paraId="39CF1EA3" w14:textId="41BA786E" w:rsidR="00750210" w:rsidRDefault="00750210" w:rsidP="00E83998">
      <w:pPr>
        <w:spacing w:line="360" w:lineRule="auto"/>
        <w:jc w:val="both"/>
        <w:rPr>
          <w:rFonts w:ascii="Arial" w:hAnsi="Arial" w:cs="Arial"/>
        </w:rPr>
      </w:pPr>
      <w:r w:rsidRPr="00E83998">
        <w:rPr>
          <w:rFonts w:ascii="Arial" w:hAnsi="Arial" w:cs="Arial"/>
          <w:b/>
          <w:bCs/>
        </w:rPr>
        <w:t>Evaluation:</w:t>
      </w:r>
      <w:r w:rsidRPr="00E83998">
        <w:rPr>
          <w:rFonts w:ascii="Arial" w:hAnsi="Arial" w:cs="Arial"/>
          <w:b/>
          <w:bCs/>
        </w:rPr>
        <w:br/>
      </w:r>
      <w:r w:rsidR="00FF61F4" w:rsidRPr="00E83998">
        <w:rPr>
          <w:rFonts w:ascii="Arial" w:hAnsi="Arial" w:cs="Arial"/>
        </w:rPr>
        <w:t>This blend fosters differentiation that is difficult to replicate because it integrates tangible quality with relational benefits such as trust, recognition, and convenience. However, there is a risk of “promotion creep”: if customers mainly see loyalty value as discounts, the differentiation becomes limited to price (Lee &amp; Charles, 2021).</w:t>
      </w:r>
    </w:p>
    <w:p w14:paraId="6B98A8BC" w14:textId="77777777" w:rsidR="003773FC" w:rsidRPr="00E83998" w:rsidRDefault="003773FC" w:rsidP="00E83998">
      <w:pPr>
        <w:spacing w:line="360" w:lineRule="auto"/>
        <w:jc w:val="both"/>
        <w:rPr>
          <w:rFonts w:ascii="Arial" w:hAnsi="Arial" w:cs="Arial"/>
          <w:b/>
          <w:bCs/>
        </w:rPr>
      </w:pPr>
    </w:p>
    <w:p w14:paraId="59D72B67" w14:textId="330026B1" w:rsidR="00750210" w:rsidRPr="00E83998" w:rsidRDefault="00750210" w:rsidP="00E83998">
      <w:pPr>
        <w:spacing w:line="360" w:lineRule="auto"/>
        <w:jc w:val="both"/>
        <w:rPr>
          <w:rFonts w:ascii="Arial" w:hAnsi="Arial" w:cs="Arial"/>
          <w:b/>
          <w:bCs/>
        </w:rPr>
      </w:pPr>
      <w:r w:rsidRPr="00E83998">
        <w:rPr>
          <w:rFonts w:ascii="Arial" w:hAnsi="Arial" w:cs="Arial"/>
          <w:b/>
          <w:bCs/>
        </w:rPr>
        <w:t xml:space="preserve">3.3 </w:t>
      </w:r>
      <w:r w:rsidR="00645F12">
        <w:rPr>
          <w:rFonts w:ascii="Arial" w:hAnsi="Arial" w:cs="Arial"/>
          <w:b/>
          <w:bCs/>
        </w:rPr>
        <w:t>Effectiveness in satisfying the 4Cs of Customer Needs</w:t>
      </w:r>
    </w:p>
    <w:p w14:paraId="2EA9069B" w14:textId="77777777" w:rsidR="00750210" w:rsidRPr="00E83998" w:rsidRDefault="00750210" w:rsidP="00E83998">
      <w:pPr>
        <w:spacing w:line="360" w:lineRule="auto"/>
        <w:jc w:val="both"/>
        <w:rPr>
          <w:rFonts w:ascii="Arial" w:hAnsi="Arial" w:cs="Arial"/>
          <w:b/>
          <w:bCs/>
        </w:rPr>
      </w:pPr>
      <w:r w:rsidRPr="00E83998">
        <w:rPr>
          <w:rFonts w:ascii="Arial" w:hAnsi="Arial" w:cs="Arial"/>
          <w:b/>
          <w:bCs/>
        </w:rPr>
        <w:t>Applying the 4Cs framework (Armstrong &amp; Kotler, 2020):</w:t>
      </w:r>
    </w:p>
    <w:p w14:paraId="63998FAC" w14:textId="5C119BBE" w:rsidR="00BA5CA0" w:rsidRPr="00E83998" w:rsidRDefault="00FF61F4" w:rsidP="00E83998">
      <w:pPr>
        <w:spacing w:line="360" w:lineRule="auto"/>
        <w:jc w:val="both"/>
        <w:rPr>
          <w:rFonts w:ascii="Arial" w:hAnsi="Arial" w:cs="Arial"/>
        </w:rPr>
      </w:pPr>
      <w:r w:rsidRPr="00E83998">
        <w:rPr>
          <w:rFonts w:ascii="Arial" w:hAnsi="Arial" w:cs="Arial"/>
          <w:b/>
          <w:bCs/>
        </w:rPr>
        <w:t>Customer solution:</w:t>
      </w:r>
      <w:r w:rsidRPr="00E83998">
        <w:rPr>
          <w:rFonts w:ascii="Arial" w:hAnsi="Arial" w:cs="Arial"/>
        </w:rPr>
        <w:t xml:space="preserve"> </w:t>
      </w:r>
    </w:p>
    <w:p w14:paraId="75B70D8D" w14:textId="05C42C11" w:rsidR="00C40E75" w:rsidRPr="00E83998" w:rsidRDefault="00FF61F4" w:rsidP="00E83998">
      <w:pPr>
        <w:spacing w:line="360" w:lineRule="auto"/>
        <w:jc w:val="both"/>
        <w:rPr>
          <w:rFonts w:ascii="Arial" w:hAnsi="Arial" w:cs="Arial"/>
        </w:rPr>
      </w:pPr>
      <w:r w:rsidRPr="00E83998">
        <w:rPr>
          <w:rFonts w:ascii="Arial" w:hAnsi="Arial" w:cs="Arial"/>
        </w:rPr>
        <w:t>M&amp;S Food addresses taste, reassurance, convenience, and health, not just hunger. Dine-in bundles and ready meals help resolve the uncertainty of “</w:t>
      </w:r>
      <w:r w:rsidR="00645F12">
        <w:rPr>
          <w:rFonts w:ascii="Arial" w:hAnsi="Arial" w:cs="Arial"/>
        </w:rPr>
        <w:t>W</w:t>
      </w:r>
      <w:r w:rsidRPr="00E83998">
        <w:rPr>
          <w:rFonts w:ascii="Arial" w:hAnsi="Arial" w:cs="Arial"/>
        </w:rPr>
        <w:t xml:space="preserve">hat’s for dinner?". </w:t>
      </w:r>
    </w:p>
    <w:p w14:paraId="49207759" w14:textId="7D8F6EB0" w:rsidR="00C40E75" w:rsidRPr="00E83998" w:rsidRDefault="00FF61F4" w:rsidP="00E83998">
      <w:pPr>
        <w:spacing w:line="360" w:lineRule="auto"/>
        <w:jc w:val="both"/>
        <w:rPr>
          <w:rFonts w:ascii="Arial" w:hAnsi="Arial" w:cs="Arial"/>
          <w:b/>
          <w:bCs/>
        </w:rPr>
      </w:pPr>
      <w:r w:rsidRPr="00E83998">
        <w:rPr>
          <w:rFonts w:ascii="Arial" w:hAnsi="Arial" w:cs="Arial"/>
          <w:b/>
          <w:bCs/>
        </w:rPr>
        <w:t>Customer cost:</w:t>
      </w:r>
    </w:p>
    <w:p w14:paraId="348F286A" w14:textId="29A28482" w:rsidR="00750210" w:rsidRPr="00E83998" w:rsidRDefault="00FF61F4" w:rsidP="00E83998">
      <w:pPr>
        <w:spacing w:line="360" w:lineRule="auto"/>
        <w:jc w:val="both"/>
        <w:rPr>
          <w:rFonts w:ascii="Arial" w:hAnsi="Arial" w:cs="Arial"/>
        </w:rPr>
      </w:pPr>
      <w:r w:rsidRPr="00E83998">
        <w:rPr>
          <w:rFonts w:ascii="Arial" w:hAnsi="Arial" w:cs="Arial"/>
        </w:rPr>
        <w:t>Customers think about risk and waste beyond just shelf price. M&amp;S' strict quality standards, portioned meal deals, and longer-lasting innovations lower the perceived “cost of regret.” Value ranges help manage inflation pressures without sacrificing brand integrity</w:t>
      </w:r>
      <w:r w:rsidR="003F1CE4">
        <w:rPr>
          <w:rFonts w:ascii="Arial" w:hAnsi="Arial" w:cs="Arial"/>
        </w:rPr>
        <w:t xml:space="preserve"> (Grocery Gazette, 2025).</w:t>
      </w:r>
    </w:p>
    <w:p w14:paraId="5B125673" w14:textId="698B6E24" w:rsidR="00BA5CA0" w:rsidRPr="00E83998" w:rsidRDefault="00FF61F4" w:rsidP="00E83998">
      <w:pPr>
        <w:spacing w:line="360" w:lineRule="auto"/>
        <w:jc w:val="both"/>
        <w:rPr>
          <w:rFonts w:ascii="Arial" w:hAnsi="Arial" w:cs="Arial"/>
        </w:rPr>
      </w:pPr>
      <w:r w:rsidRPr="00E83998">
        <w:rPr>
          <w:rFonts w:ascii="Arial" w:hAnsi="Arial" w:cs="Arial"/>
          <w:b/>
          <w:bCs/>
        </w:rPr>
        <w:t>Convenience:</w:t>
      </w:r>
      <w:r w:rsidRPr="00E83998">
        <w:rPr>
          <w:rFonts w:ascii="Arial" w:hAnsi="Arial" w:cs="Arial"/>
        </w:rPr>
        <w:t xml:space="preserve"> </w:t>
      </w:r>
    </w:p>
    <w:p w14:paraId="03CB58FF" w14:textId="3EF1D402" w:rsidR="003773FC" w:rsidRPr="003773FC" w:rsidRDefault="00FF61F4" w:rsidP="00E83998">
      <w:pPr>
        <w:spacing w:line="360" w:lineRule="auto"/>
        <w:jc w:val="both"/>
        <w:rPr>
          <w:rFonts w:ascii="Arial" w:hAnsi="Arial" w:cs="Arial"/>
        </w:rPr>
      </w:pPr>
      <w:r w:rsidRPr="00E83998">
        <w:rPr>
          <w:rFonts w:ascii="Arial" w:hAnsi="Arial" w:cs="Arial"/>
        </w:rPr>
        <w:t>Prime locations and Ocado delivery expand access. Search-optimised app experiences further minimise effort</w:t>
      </w:r>
      <w:r w:rsidR="003F1CE4">
        <w:rPr>
          <w:rFonts w:ascii="Arial" w:hAnsi="Arial" w:cs="Arial"/>
        </w:rPr>
        <w:t xml:space="preserve"> (M&amp;S, 2025).</w:t>
      </w:r>
    </w:p>
    <w:p w14:paraId="4DFCAA94" w14:textId="7DC82F4B" w:rsidR="00BA5CA0" w:rsidRPr="00E83998" w:rsidRDefault="00FF61F4" w:rsidP="00E83998">
      <w:pPr>
        <w:spacing w:line="360" w:lineRule="auto"/>
        <w:jc w:val="both"/>
        <w:rPr>
          <w:rFonts w:ascii="Arial" w:hAnsi="Arial" w:cs="Arial"/>
        </w:rPr>
      </w:pPr>
      <w:r w:rsidRPr="00E83998">
        <w:rPr>
          <w:rFonts w:ascii="Arial" w:hAnsi="Arial" w:cs="Arial"/>
          <w:b/>
          <w:bCs/>
        </w:rPr>
        <w:t>Communication:</w:t>
      </w:r>
      <w:r w:rsidRPr="00E83998">
        <w:rPr>
          <w:rFonts w:ascii="Arial" w:hAnsi="Arial" w:cs="Arial"/>
        </w:rPr>
        <w:t xml:space="preserve"> </w:t>
      </w:r>
    </w:p>
    <w:p w14:paraId="13765091" w14:textId="0F5EBDFC" w:rsidR="00FF61F4" w:rsidRPr="00E83998" w:rsidRDefault="00FF61F4" w:rsidP="00E83998">
      <w:pPr>
        <w:spacing w:line="360" w:lineRule="auto"/>
        <w:jc w:val="both"/>
        <w:rPr>
          <w:rFonts w:ascii="Arial" w:hAnsi="Arial" w:cs="Arial"/>
        </w:rPr>
      </w:pPr>
      <w:r w:rsidRPr="00E83998">
        <w:rPr>
          <w:rFonts w:ascii="Arial" w:hAnsi="Arial" w:cs="Arial"/>
        </w:rPr>
        <w:t>Two-way digital interaction (via Sparks data, app feedback, social media, and personalised content) aligns with contemporary expectations of dialogue instead of one-way broadcasting (Sheridan, 2019).</w:t>
      </w:r>
    </w:p>
    <w:p w14:paraId="3B9488A8" w14:textId="6632669F" w:rsidR="003773FC" w:rsidRPr="00E83998" w:rsidRDefault="00FF61F4" w:rsidP="00E83998">
      <w:pPr>
        <w:spacing w:line="360" w:lineRule="auto"/>
        <w:jc w:val="both"/>
        <w:rPr>
          <w:rFonts w:ascii="Arial" w:hAnsi="Arial" w:cs="Arial"/>
        </w:rPr>
      </w:pPr>
      <w:r w:rsidRPr="00E83998">
        <w:rPr>
          <w:rFonts w:ascii="Arial" w:hAnsi="Arial" w:cs="Arial"/>
        </w:rPr>
        <w:t>Overall, M&amp;S Food performs well across the 4Cs, especially in solution and convenience; while “cost” is showing improvement, it remains a perceived challenge compared to discounters.</w:t>
      </w:r>
    </w:p>
    <w:p w14:paraId="7125553E" w14:textId="77777777" w:rsidR="00750210" w:rsidRPr="00E83998" w:rsidRDefault="00750210" w:rsidP="00E83998">
      <w:pPr>
        <w:spacing w:line="360" w:lineRule="auto"/>
        <w:jc w:val="both"/>
        <w:rPr>
          <w:rFonts w:ascii="Arial" w:hAnsi="Arial" w:cs="Arial"/>
          <w:b/>
          <w:bCs/>
        </w:rPr>
      </w:pPr>
      <w:r w:rsidRPr="00E83998">
        <w:rPr>
          <w:rFonts w:ascii="Arial" w:hAnsi="Arial" w:cs="Arial"/>
          <w:b/>
          <w:bCs/>
        </w:rPr>
        <w:lastRenderedPageBreak/>
        <w:t>3.4 Ethical and Sustainability policies/practices</w:t>
      </w:r>
    </w:p>
    <w:p w14:paraId="09BBE2FA" w14:textId="77777777" w:rsidR="00FF61F4" w:rsidRPr="00E83998" w:rsidRDefault="00FF61F4" w:rsidP="00E83998">
      <w:pPr>
        <w:spacing w:line="360" w:lineRule="auto"/>
        <w:jc w:val="both"/>
        <w:rPr>
          <w:rFonts w:ascii="Arial" w:hAnsi="Arial" w:cs="Arial"/>
        </w:rPr>
      </w:pPr>
      <w:r w:rsidRPr="00E83998">
        <w:rPr>
          <w:rFonts w:ascii="Arial" w:hAnsi="Arial" w:cs="Arial"/>
        </w:rPr>
        <w:t>Aligning ethics and sustainability is key to fostering loyalty because it enhances trust and shared values (Buttle, 2019). Core practices involve:</w:t>
      </w:r>
    </w:p>
    <w:p w14:paraId="5BC2FCE1" w14:textId="66479951" w:rsidR="00FF61F4" w:rsidRPr="00E83998" w:rsidRDefault="00FF61F4" w:rsidP="00E83998">
      <w:pPr>
        <w:pStyle w:val="ListParagraph"/>
        <w:numPr>
          <w:ilvl w:val="0"/>
          <w:numId w:val="23"/>
        </w:numPr>
        <w:spacing w:line="360" w:lineRule="auto"/>
        <w:jc w:val="both"/>
        <w:rPr>
          <w:rFonts w:ascii="Arial" w:hAnsi="Arial" w:cs="Arial"/>
        </w:rPr>
      </w:pPr>
      <w:r w:rsidRPr="00E83998">
        <w:rPr>
          <w:rFonts w:ascii="Arial" w:hAnsi="Arial" w:cs="Arial"/>
        </w:rPr>
        <w:t>Developing a sustainability strategy since 2007, aiming for a net-zero value chain by 2040, reducing waste, and sourcing responsibly.</w:t>
      </w:r>
    </w:p>
    <w:p w14:paraId="683ECDDE" w14:textId="0E6A85FF" w:rsidR="00FF61F4" w:rsidRPr="00E83998" w:rsidRDefault="00FF61F4" w:rsidP="00E83998">
      <w:pPr>
        <w:pStyle w:val="ListParagraph"/>
        <w:numPr>
          <w:ilvl w:val="0"/>
          <w:numId w:val="23"/>
        </w:numPr>
        <w:spacing w:line="360" w:lineRule="auto"/>
        <w:jc w:val="both"/>
        <w:rPr>
          <w:rFonts w:ascii="Arial" w:hAnsi="Arial" w:cs="Arial"/>
        </w:rPr>
      </w:pPr>
      <w:r w:rsidRPr="00E83998">
        <w:rPr>
          <w:rFonts w:ascii="Arial" w:hAnsi="Arial" w:cs="Arial"/>
        </w:rPr>
        <w:t>Implementing higher welfare and traceability standards for core proteins and staples, directly linked to “trusted value</w:t>
      </w:r>
      <w:r w:rsidR="00645F12">
        <w:rPr>
          <w:rFonts w:ascii="Arial" w:hAnsi="Arial" w:cs="Arial"/>
        </w:rPr>
        <w:t>”.</w:t>
      </w:r>
    </w:p>
    <w:p w14:paraId="409BAB07" w14:textId="7EE712B1" w:rsidR="00FF61F4" w:rsidRPr="00E83998" w:rsidRDefault="00FF61F4" w:rsidP="00E83998">
      <w:pPr>
        <w:pStyle w:val="ListParagraph"/>
        <w:numPr>
          <w:ilvl w:val="0"/>
          <w:numId w:val="23"/>
        </w:numPr>
        <w:spacing w:line="360" w:lineRule="auto"/>
        <w:jc w:val="both"/>
        <w:rPr>
          <w:rFonts w:ascii="Arial" w:hAnsi="Arial" w:cs="Arial"/>
        </w:rPr>
      </w:pPr>
      <w:r w:rsidRPr="00E83998">
        <w:rPr>
          <w:rFonts w:ascii="Arial" w:hAnsi="Arial" w:cs="Arial"/>
        </w:rPr>
        <w:t xml:space="preserve">Promoting a healthier eating initiative (Eat Well/Count on Us) to sustain significant market share in healthier categories. </w:t>
      </w:r>
    </w:p>
    <w:p w14:paraId="3CE98515" w14:textId="01C51381" w:rsidR="00FF61F4" w:rsidRPr="00E83998" w:rsidRDefault="00FF61F4" w:rsidP="00E83998">
      <w:pPr>
        <w:pStyle w:val="ListParagraph"/>
        <w:numPr>
          <w:ilvl w:val="0"/>
          <w:numId w:val="23"/>
        </w:numPr>
        <w:spacing w:line="360" w:lineRule="auto"/>
        <w:jc w:val="both"/>
        <w:rPr>
          <w:rFonts w:ascii="Arial" w:hAnsi="Arial" w:cs="Arial"/>
        </w:rPr>
      </w:pPr>
      <w:r w:rsidRPr="00E83998">
        <w:rPr>
          <w:rFonts w:ascii="Arial" w:hAnsi="Arial" w:cs="Arial"/>
        </w:rPr>
        <w:t xml:space="preserve">Strengthening moral and emotional ties through Sparks charity donations per store. </w:t>
      </w:r>
    </w:p>
    <w:p w14:paraId="119DAC70" w14:textId="77777777" w:rsidR="00F04CA4" w:rsidRPr="00E83998" w:rsidRDefault="00FF61F4" w:rsidP="00E83998">
      <w:pPr>
        <w:spacing w:line="360" w:lineRule="auto"/>
        <w:jc w:val="both"/>
        <w:rPr>
          <w:rFonts w:ascii="Arial" w:hAnsi="Arial" w:cs="Arial"/>
        </w:rPr>
      </w:pPr>
      <w:r w:rsidRPr="00E83998">
        <w:rPr>
          <w:rFonts w:ascii="Arial" w:hAnsi="Arial" w:cs="Arial"/>
          <w:b/>
          <w:bCs/>
        </w:rPr>
        <w:t>Critical perspective:</w:t>
      </w:r>
    </w:p>
    <w:p w14:paraId="7A7256C0" w14:textId="7401053A" w:rsidR="003773FC" w:rsidRPr="0041087F" w:rsidRDefault="00FF61F4" w:rsidP="00E83998">
      <w:pPr>
        <w:spacing w:line="360" w:lineRule="auto"/>
        <w:jc w:val="both"/>
        <w:rPr>
          <w:rFonts w:ascii="Arial" w:hAnsi="Arial" w:cs="Arial"/>
        </w:rPr>
      </w:pPr>
      <w:r w:rsidRPr="00E83998">
        <w:rPr>
          <w:rFonts w:ascii="Arial" w:hAnsi="Arial" w:cs="Arial"/>
        </w:rPr>
        <w:t>Ethical expectations are increasing, and any gaps</w:t>
      </w:r>
      <w:r w:rsidR="00645F12">
        <w:rPr>
          <w:rFonts w:ascii="Arial" w:hAnsi="Arial" w:cs="Arial"/>
        </w:rPr>
        <w:t xml:space="preserve">, </w:t>
      </w:r>
      <w:r w:rsidRPr="00E83998">
        <w:rPr>
          <w:rFonts w:ascii="Arial" w:hAnsi="Arial" w:cs="Arial"/>
        </w:rPr>
        <w:t xml:space="preserve">such as data security breaches, greenwashing claims, or labour </w:t>
      </w:r>
      <w:r w:rsidR="00645F12">
        <w:rPr>
          <w:rFonts w:ascii="Arial" w:hAnsi="Arial" w:cs="Arial"/>
        </w:rPr>
        <w:t>violations, can</w:t>
      </w:r>
      <w:r w:rsidRPr="00E83998">
        <w:rPr>
          <w:rFonts w:ascii="Arial" w:hAnsi="Arial" w:cs="Arial"/>
        </w:rPr>
        <w:t xml:space="preserve"> quickly erode loyalty. The recent cyberattack underscores the urgent need for transparent</w:t>
      </w:r>
      <w:r w:rsidR="00F04CA4" w:rsidRPr="00E83998">
        <w:rPr>
          <w:rFonts w:ascii="Arial" w:hAnsi="Arial" w:cs="Arial"/>
        </w:rPr>
        <w:t>,</w:t>
      </w:r>
      <w:r w:rsidRPr="00E83998">
        <w:rPr>
          <w:rFonts w:ascii="Arial" w:hAnsi="Arial" w:cs="Arial"/>
        </w:rPr>
        <w:t xml:space="preserve"> ethical data management </w:t>
      </w:r>
      <w:r w:rsidR="00645F12">
        <w:rPr>
          <w:rFonts w:ascii="Arial" w:hAnsi="Arial" w:cs="Arial"/>
        </w:rPr>
        <w:t>(</w:t>
      </w:r>
      <w:r w:rsidRPr="00E83998">
        <w:rPr>
          <w:rFonts w:ascii="Arial" w:hAnsi="Arial" w:cs="Arial"/>
        </w:rPr>
        <w:t>The Guardian</w:t>
      </w:r>
      <w:r w:rsidR="003F1CE4">
        <w:rPr>
          <w:rFonts w:ascii="Arial" w:hAnsi="Arial" w:cs="Arial"/>
        </w:rPr>
        <w:t>, 2025</w:t>
      </w:r>
      <w:r w:rsidR="00645F12">
        <w:rPr>
          <w:rFonts w:ascii="Arial" w:hAnsi="Arial" w:cs="Arial"/>
        </w:rPr>
        <w:t>).</w:t>
      </w:r>
    </w:p>
    <w:p w14:paraId="52E82E3A" w14:textId="089E7E20" w:rsidR="00750210" w:rsidRPr="00E83998" w:rsidRDefault="00750210" w:rsidP="00E83998">
      <w:pPr>
        <w:spacing w:line="360" w:lineRule="auto"/>
        <w:jc w:val="both"/>
        <w:rPr>
          <w:rFonts w:ascii="Arial" w:hAnsi="Arial" w:cs="Arial"/>
          <w:b/>
          <w:bCs/>
        </w:rPr>
      </w:pPr>
      <w:r w:rsidRPr="00E83998">
        <w:rPr>
          <w:rFonts w:ascii="Arial" w:hAnsi="Arial" w:cs="Arial"/>
          <w:b/>
          <w:bCs/>
        </w:rPr>
        <w:t xml:space="preserve">3.5 </w:t>
      </w:r>
      <w:r w:rsidR="00645F12">
        <w:rPr>
          <w:rFonts w:ascii="Arial" w:hAnsi="Arial" w:cs="Arial"/>
          <w:b/>
          <w:bCs/>
        </w:rPr>
        <w:t>Customer focus and enduring loyalty</w:t>
      </w:r>
    </w:p>
    <w:p w14:paraId="06118683" w14:textId="45332FC7" w:rsidR="00AF3379" w:rsidRPr="00E83998" w:rsidRDefault="00AF3379" w:rsidP="00E83998">
      <w:pPr>
        <w:spacing w:line="360" w:lineRule="auto"/>
        <w:jc w:val="both"/>
        <w:rPr>
          <w:rFonts w:ascii="Arial" w:hAnsi="Arial" w:cs="Arial"/>
        </w:rPr>
      </w:pPr>
      <w:r w:rsidRPr="00E83998">
        <w:rPr>
          <w:rFonts w:ascii="Arial" w:hAnsi="Arial" w:cs="Arial"/>
        </w:rPr>
        <w:t xml:space="preserve">Customer </w:t>
      </w:r>
      <w:r w:rsidR="00645F12">
        <w:rPr>
          <w:rFonts w:ascii="Arial" w:hAnsi="Arial" w:cs="Arial"/>
        </w:rPr>
        <w:t>focus</w:t>
      </w:r>
      <w:r w:rsidRPr="00E83998">
        <w:rPr>
          <w:rFonts w:ascii="Arial" w:hAnsi="Arial" w:cs="Arial"/>
        </w:rPr>
        <w:t xml:space="preserve"> involves structuring strategy around lifetime value rather than focusing on short-term transactions (Buttle, 2019). M&amp;S Food achieves this by:</w:t>
      </w:r>
    </w:p>
    <w:p w14:paraId="72641196" w14:textId="6A9CA8A5" w:rsidR="00AF3379" w:rsidRPr="00E83998" w:rsidRDefault="00AF3379" w:rsidP="00E83998">
      <w:pPr>
        <w:pStyle w:val="ListParagraph"/>
        <w:numPr>
          <w:ilvl w:val="0"/>
          <w:numId w:val="24"/>
        </w:numPr>
        <w:spacing w:line="360" w:lineRule="auto"/>
        <w:jc w:val="both"/>
        <w:rPr>
          <w:rFonts w:ascii="Arial" w:hAnsi="Arial" w:cs="Arial"/>
        </w:rPr>
      </w:pPr>
      <w:r w:rsidRPr="00E83998">
        <w:rPr>
          <w:rFonts w:ascii="Arial" w:hAnsi="Arial" w:cs="Arial"/>
        </w:rPr>
        <w:t>Personalised Sparks rewards, leading to increased wallet share and repeat purchases.</w:t>
      </w:r>
    </w:p>
    <w:p w14:paraId="57828ADE" w14:textId="45E3BD31" w:rsidR="00AF3379" w:rsidRPr="00E83998" w:rsidRDefault="00AF3379" w:rsidP="00E83998">
      <w:pPr>
        <w:pStyle w:val="ListParagraph"/>
        <w:numPr>
          <w:ilvl w:val="0"/>
          <w:numId w:val="24"/>
        </w:numPr>
        <w:spacing w:line="360" w:lineRule="auto"/>
        <w:jc w:val="both"/>
        <w:rPr>
          <w:rFonts w:ascii="Arial" w:hAnsi="Arial" w:cs="Arial"/>
        </w:rPr>
      </w:pPr>
      <w:r w:rsidRPr="00E83998">
        <w:rPr>
          <w:rFonts w:ascii="Arial" w:hAnsi="Arial" w:cs="Arial"/>
        </w:rPr>
        <w:t>Occasion-based innovation that fosters emotional engagement and encourages habitual shopping.</w:t>
      </w:r>
    </w:p>
    <w:p w14:paraId="5A55B155" w14:textId="14B32A9E" w:rsidR="00AF3379" w:rsidRPr="00E83998" w:rsidRDefault="00AF3379" w:rsidP="00E83998">
      <w:pPr>
        <w:pStyle w:val="ListParagraph"/>
        <w:numPr>
          <w:ilvl w:val="0"/>
          <w:numId w:val="24"/>
        </w:numPr>
        <w:spacing w:line="360" w:lineRule="auto"/>
        <w:jc w:val="both"/>
        <w:rPr>
          <w:rFonts w:ascii="Arial" w:hAnsi="Arial" w:cs="Arial"/>
        </w:rPr>
      </w:pPr>
      <w:r w:rsidRPr="00E83998">
        <w:rPr>
          <w:rFonts w:ascii="Arial" w:hAnsi="Arial" w:cs="Arial"/>
        </w:rPr>
        <w:t>Plan A coupled with welfare standards to build trust, serving as a long-lasting switching barrier.</w:t>
      </w:r>
    </w:p>
    <w:p w14:paraId="0885FF63" w14:textId="77777777" w:rsidR="00AF3379" w:rsidRPr="00E83998" w:rsidRDefault="00AF3379" w:rsidP="00E83998">
      <w:pPr>
        <w:pStyle w:val="ListParagraph"/>
        <w:numPr>
          <w:ilvl w:val="0"/>
          <w:numId w:val="24"/>
        </w:numPr>
        <w:spacing w:line="360" w:lineRule="auto"/>
        <w:jc w:val="both"/>
        <w:rPr>
          <w:rFonts w:ascii="Arial" w:hAnsi="Arial" w:cs="Arial"/>
        </w:rPr>
      </w:pPr>
      <w:r w:rsidRPr="00E83998">
        <w:rPr>
          <w:rFonts w:ascii="Arial" w:hAnsi="Arial" w:cs="Arial"/>
        </w:rPr>
        <w:t>Omnichannel convenience via the app and Ocado minimises customer churn risk.</w:t>
      </w:r>
    </w:p>
    <w:p w14:paraId="02F1A85E" w14:textId="17A31BCF" w:rsidR="00750210" w:rsidRPr="00E83998" w:rsidRDefault="00AF3379" w:rsidP="00E83998">
      <w:pPr>
        <w:spacing w:line="360" w:lineRule="auto"/>
        <w:jc w:val="both"/>
        <w:rPr>
          <w:rFonts w:ascii="Arial" w:hAnsi="Arial" w:cs="Arial"/>
        </w:rPr>
      </w:pPr>
      <w:r w:rsidRPr="00E83998">
        <w:rPr>
          <w:rFonts w:ascii="Arial" w:hAnsi="Arial" w:cs="Arial"/>
        </w:rPr>
        <w:t xml:space="preserve">These efforts encourage both behavioural </w:t>
      </w:r>
      <w:proofErr w:type="gramStart"/>
      <w:r w:rsidRPr="00E83998">
        <w:rPr>
          <w:rFonts w:ascii="Arial" w:hAnsi="Arial" w:cs="Arial"/>
        </w:rPr>
        <w:t>loyalty</w:t>
      </w:r>
      <w:proofErr w:type="gramEnd"/>
      <w:r w:rsidRPr="00E83998">
        <w:rPr>
          <w:rFonts w:ascii="Arial" w:hAnsi="Arial" w:cs="Arial"/>
        </w:rPr>
        <w:t>, like regular repeat purchases, and attitudinal loyalty, such as brand preference and advocacy (Malhotra &amp; Agarwal, 2020).</w:t>
      </w:r>
    </w:p>
    <w:p w14:paraId="3D38DBAE" w14:textId="77777777" w:rsidR="00C40E75" w:rsidRPr="00E83998" w:rsidRDefault="00C40E75" w:rsidP="00E83998">
      <w:pPr>
        <w:spacing w:line="360" w:lineRule="auto"/>
        <w:jc w:val="both"/>
        <w:rPr>
          <w:rFonts w:ascii="Arial" w:hAnsi="Arial" w:cs="Arial"/>
        </w:rPr>
      </w:pPr>
    </w:p>
    <w:p w14:paraId="699706EF" w14:textId="4950868A" w:rsidR="00AF3379" w:rsidRPr="0041087F" w:rsidRDefault="00750210" w:rsidP="0041087F">
      <w:pPr>
        <w:pStyle w:val="Heading2"/>
        <w:jc w:val="both"/>
        <w:rPr>
          <w:rFonts w:ascii="Arial" w:hAnsi="Arial" w:cs="Arial"/>
          <w:color w:val="000000" w:themeColor="text1"/>
        </w:rPr>
      </w:pPr>
      <w:bookmarkStart w:id="5" w:name="_Toc214918247"/>
      <w:r w:rsidRPr="0041087F">
        <w:rPr>
          <w:rFonts w:ascii="Arial" w:hAnsi="Arial" w:cs="Arial"/>
          <w:color w:val="000000" w:themeColor="text1"/>
        </w:rPr>
        <w:lastRenderedPageBreak/>
        <w:t>Task 4 – Conclusions and Recommendations</w:t>
      </w:r>
      <w:bookmarkEnd w:id="5"/>
    </w:p>
    <w:p w14:paraId="6ED074C5" w14:textId="77777777" w:rsidR="00C40E75" w:rsidRPr="00E83998" w:rsidRDefault="00C40E75" w:rsidP="00E83998">
      <w:pPr>
        <w:spacing w:line="360" w:lineRule="auto"/>
        <w:jc w:val="both"/>
        <w:rPr>
          <w:rFonts w:ascii="Arial" w:hAnsi="Arial" w:cs="Arial"/>
        </w:rPr>
      </w:pPr>
    </w:p>
    <w:p w14:paraId="7DAEA1FA" w14:textId="7F7047D9" w:rsidR="00750210" w:rsidRPr="00E83998" w:rsidRDefault="00750210" w:rsidP="00E83998">
      <w:pPr>
        <w:spacing w:line="360" w:lineRule="auto"/>
        <w:jc w:val="both"/>
        <w:rPr>
          <w:rFonts w:ascii="Arial" w:hAnsi="Arial" w:cs="Arial"/>
          <w:b/>
          <w:bCs/>
        </w:rPr>
      </w:pPr>
      <w:r w:rsidRPr="00E83998">
        <w:rPr>
          <w:rFonts w:ascii="Arial" w:hAnsi="Arial" w:cs="Arial"/>
          <w:b/>
          <w:bCs/>
        </w:rPr>
        <w:t>4.1</w:t>
      </w:r>
      <w:r w:rsidR="00645F12">
        <w:rPr>
          <w:rFonts w:ascii="Arial" w:hAnsi="Arial" w:cs="Arial"/>
          <w:b/>
          <w:bCs/>
        </w:rPr>
        <w:t xml:space="preserve"> Conclusions: CRM practices that drive performance</w:t>
      </w:r>
    </w:p>
    <w:p w14:paraId="31607FD8" w14:textId="77777777" w:rsidR="00AF3379" w:rsidRPr="00E83998" w:rsidRDefault="00AF3379" w:rsidP="00E83998">
      <w:pPr>
        <w:spacing w:line="360" w:lineRule="auto"/>
        <w:jc w:val="both"/>
        <w:rPr>
          <w:rFonts w:ascii="Arial" w:hAnsi="Arial" w:cs="Arial"/>
        </w:rPr>
      </w:pPr>
      <w:r w:rsidRPr="00E83998">
        <w:rPr>
          <w:rFonts w:ascii="Arial" w:hAnsi="Arial" w:cs="Arial"/>
        </w:rPr>
        <w:t>Customer relationship management (CRM) and relationship marketing are currently benefiting M&amp;S Food through several key initiatives:</w:t>
      </w:r>
    </w:p>
    <w:p w14:paraId="41B210EE" w14:textId="3BE6D397" w:rsidR="00AF3379" w:rsidRPr="00E83998" w:rsidRDefault="00AF3379" w:rsidP="00E83998">
      <w:pPr>
        <w:pStyle w:val="ListParagraph"/>
        <w:numPr>
          <w:ilvl w:val="0"/>
          <w:numId w:val="25"/>
        </w:numPr>
        <w:spacing w:line="360" w:lineRule="auto"/>
        <w:jc w:val="both"/>
        <w:rPr>
          <w:rFonts w:ascii="Arial" w:hAnsi="Arial" w:cs="Arial"/>
        </w:rPr>
      </w:pPr>
      <w:r w:rsidRPr="00E83998">
        <w:rPr>
          <w:rFonts w:ascii="Arial" w:hAnsi="Arial" w:cs="Arial"/>
        </w:rPr>
        <w:t>Sparks-enabled personalisation using a large membership base, which increases repeat purchases and engagement</w:t>
      </w:r>
      <w:r w:rsidR="00320D1F" w:rsidRPr="00E83998">
        <w:rPr>
          <w:rFonts w:ascii="Arial" w:hAnsi="Arial" w:cs="Arial"/>
        </w:rPr>
        <w:t xml:space="preserve"> (</w:t>
      </w:r>
      <w:proofErr w:type="spellStart"/>
      <w:r w:rsidRPr="00E83998">
        <w:rPr>
          <w:rFonts w:ascii="Arial" w:hAnsi="Arial" w:cs="Arial"/>
        </w:rPr>
        <w:t>DecisionMarketing</w:t>
      </w:r>
      <w:proofErr w:type="spellEnd"/>
      <w:r w:rsidR="003F1CE4">
        <w:rPr>
          <w:rFonts w:ascii="Arial" w:hAnsi="Arial" w:cs="Arial"/>
        </w:rPr>
        <w:t>, 2025</w:t>
      </w:r>
      <w:r w:rsidR="00320D1F" w:rsidRPr="00E83998">
        <w:rPr>
          <w:rFonts w:ascii="Arial" w:hAnsi="Arial" w:cs="Arial"/>
        </w:rPr>
        <w:t>).</w:t>
      </w:r>
    </w:p>
    <w:p w14:paraId="27C6F87A" w14:textId="34306B4A" w:rsidR="00AF3379" w:rsidRPr="00E83998" w:rsidRDefault="00AF3379" w:rsidP="00E83998">
      <w:pPr>
        <w:pStyle w:val="ListParagraph"/>
        <w:numPr>
          <w:ilvl w:val="0"/>
          <w:numId w:val="25"/>
        </w:numPr>
        <w:spacing w:line="360" w:lineRule="auto"/>
        <w:jc w:val="both"/>
        <w:rPr>
          <w:rFonts w:ascii="Arial" w:hAnsi="Arial" w:cs="Arial"/>
        </w:rPr>
      </w:pPr>
      <w:r w:rsidRPr="00E83998">
        <w:rPr>
          <w:rFonts w:ascii="Arial" w:hAnsi="Arial" w:cs="Arial"/>
        </w:rPr>
        <w:t>Innovation in new products driven by premium positioning, maintaining excitement and leadership in the category</w:t>
      </w:r>
      <w:r w:rsidR="00320D1F" w:rsidRPr="00E83998">
        <w:rPr>
          <w:rFonts w:ascii="Arial" w:hAnsi="Arial" w:cs="Arial"/>
        </w:rPr>
        <w:t xml:space="preserve"> (</w:t>
      </w:r>
      <w:r w:rsidRPr="00E83998">
        <w:rPr>
          <w:rFonts w:ascii="Arial" w:hAnsi="Arial" w:cs="Arial"/>
        </w:rPr>
        <w:t>Marks &amp; Spencer</w:t>
      </w:r>
      <w:r w:rsidR="003F1CE4">
        <w:rPr>
          <w:rFonts w:ascii="Arial" w:hAnsi="Arial" w:cs="Arial"/>
        </w:rPr>
        <w:t>, 2025</w:t>
      </w:r>
      <w:r w:rsidR="00320D1F" w:rsidRPr="00E83998">
        <w:rPr>
          <w:rFonts w:ascii="Arial" w:hAnsi="Arial" w:cs="Arial"/>
        </w:rPr>
        <w:t>).</w:t>
      </w:r>
    </w:p>
    <w:p w14:paraId="3D4295B7" w14:textId="748F2ABE" w:rsidR="00AF3379" w:rsidRPr="00E83998" w:rsidRDefault="00AF3379" w:rsidP="00E83998">
      <w:pPr>
        <w:pStyle w:val="ListParagraph"/>
        <w:numPr>
          <w:ilvl w:val="0"/>
          <w:numId w:val="25"/>
        </w:numPr>
        <w:spacing w:line="360" w:lineRule="auto"/>
        <w:jc w:val="both"/>
        <w:rPr>
          <w:rFonts w:ascii="Arial" w:hAnsi="Arial" w:cs="Arial"/>
        </w:rPr>
      </w:pPr>
      <w:r w:rsidRPr="00E83998">
        <w:rPr>
          <w:rFonts w:ascii="Arial" w:hAnsi="Arial" w:cs="Arial"/>
        </w:rPr>
        <w:t>Omnichannel integration via Ocado and the M&amp;S App, enhancing convenience and data insights</w:t>
      </w:r>
      <w:r w:rsidR="00320D1F" w:rsidRPr="00E83998">
        <w:rPr>
          <w:rFonts w:ascii="Arial" w:hAnsi="Arial" w:cs="Arial"/>
        </w:rPr>
        <w:t xml:space="preserve"> (</w:t>
      </w:r>
      <w:r w:rsidRPr="00E83998">
        <w:rPr>
          <w:rFonts w:ascii="Arial" w:hAnsi="Arial" w:cs="Arial"/>
        </w:rPr>
        <w:t>Marks &amp; Spencer</w:t>
      </w:r>
      <w:r w:rsidR="00320D1F" w:rsidRPr="00E83998">
        <w:rPr>
          <w:rFonts w:ascii="Arial" w:hAnsi="Arial" w:cs="Arial"/>
        </w:rPr>
        <w:t>).</w:t>
      </w:r>
    </w:p>
    <w:p w14:paraId="7073A63D" w14:textId="68898936" w:rsidR="00C40E75" w:rsidRPr="00E83998" w:rsidRDefault="00AF3379" w:rsidP="00E83998">
      <w:pPr>
        <w:pStyle w:val="ListParagraph"/>
        <w:numPr>
          <w:ilvl w:val="0"/>
          <w:numId w:val="25"/>
        </w:numPr>
        <w:spacing w:line="360" w:lineRule="auto"/>
        <w:jc w:val="both"/>
        <w:rPr>
          <w:rFonts w:ascii="Arial" w:hAnsi="Arial" w:cs="Arial"/>
        </w:rPr>
      </w:pPr>
      <w:r w:rsidRPr="00E83998">
        <w:rPr>
          <w:rFonts w:ascii="Arial" w:hAnsi="Arial" w:cs="Arial"/>
        </w:rPr>
        <w:t>Plan A ethics and sustainability efforts that strengthen trust and emotional loyalty</w:t>
      </w:r>
      <w:r w:rsidR="00320D1F" w:rsidRPr="00E83998">
        <w:rPr>
          <w:rFonts w:ascii="Arial" w:hAnsi="Arial" w:cs="Arial"/>
        </w:rPr>
        <w:t xml:space="preserve"> (</w:t>
      </w:r>
      <w:r w:rsidRPr="00E83998">
        <w:rPr>
          <w:rFonts w:ascii="Arial" w:hAnsi="Arial" w:cs="Arial"/>
        </w:rPr>
        <w:t>Marks &amp; Spencer</w:t>
      </w:r>
      <w:r w:rsidR="00320D1F" w:rsidRPr="00E83998">
        <w:rPr>
          <w:rFonts w:ascii="Arial" w:hAnsi="Arial" w:cs="Arial"/>
        </w:rPr>
        <w:t>).</w:t>
      </w:r>
    </w:p>
    <w:p w14:paraId="276A1365" w14:textId="15FC453D" w:rsidR="00750210" w:rsidRPr="00E83998" w:rsidRDefault="00AF3379" w:rsidP="00E83998">
      <w:pPr>
        <w:spacing w:line="360" w:lineRule="auto"/>
        <w:jc w:val="both"/>
        <w:rPr>
          <w:rFonts w:ascii="Arial" w:hAnsi="Arial" w:cs="Arial"/>
        </w:rPr>
      </w:pPr>
      <w:r w:rsidRPr="00E83998">
        <w:rPr>
          <w:rFonts w:ascii="Arial" w:hAnsi="Arial" w:cs="Arial"/>
        </w:rPr>
        <w:t>These strategies are consistent with the sales growth, market share increases, and strong Food profitability observed in 2024/25</w:t>
      </w:r>
      <w:r w:rsidR="00320D1F" w:rsidRPr="00E83998">
        <w:rPr>
          <w:rFonts w:ascii="Arial" w:hAnsi="Arial" w:cs="Arial"/>
        </w:rPr>
        <w:t xml:space="preserve"> (</w:t>
      </w:r>
      <w:r w:rsidRPr="00E83998">
        <w:rPr>
          <w:rFonts w:ascii="Arial" w:hAnsi="Arial" w:cs="Arial"/>
        </w:rPr>
        <w:t>Marks &amp; Spence</w:t>
      </w:r>
      <w:r w:rsidR="00320D1F" w:rsidRPr="00E83998">
        <w:rPr>
          <w:rFonts w:ascii="Arial" w:hAnsi="Arial" w:cs="Arial"/>
        </w:rPr>
        <w:t>r).</w:t>
      </w:r>
    </w:p>
    <w:p w14:paraId="2B76C483" w14:textId="77777777" w:rsidR="00750210" w:rsidRPr="00E83998" w:rsidRDefault="00750210" w:rsidP="00E83998">
      <w:pPr>
        <w:spacing w:line="360" w:lineRule="auto"/>
        <w:jc w:val="both"/>
        <w:rPr>
          <w:rFonts w:ascii="Arial" w:hAnsi="Arial" w:cs="Arial"/>
          <w:b/>
          <w:bCs/>
        </w:rPr>
      </w:pPr>
      <w:r w:rsidRPr="00E83998">
        <w:rPr>
          <w:rFonts w:ascii="Arial" w:hAnsi="Arial" w:cs="Arial"/>
          <w:b/>
          <w:bCs/>
        </w:rPr>
        <w:t>4.2 Recommendations: strengthening long-term relationships</w:t>
      </w:r>
    </w:p>
    <w:p w14:paraId="75E6F06E" w14:textId="0EB67F21" w:rsidR="00AF3379" w:rsidRPr="00E83998" w:rsidRDefault="00C40E75" w:rsidP="00E83998">
      <w:pPr>
        <w:spacing w:line="360" w:lineRule="auto"/>
        <w:jc w:val="both"/>
        <w:rPr>
          <w:rFonts w:ascii="Arial" w:hAnsi="Arial" w:cs="Arial"/>
        </w:rPr>
      </w:pPr>
      <w:r w:rsidRPr="00E83998">
        <w:rPr>
          <w:rFonts w:ascii="Arial" w:hAnsi="Arial" w:cs="Arial"/>
        </w:rPr>
        <w:t xml:space="preserve">1. </w:t>
      </w:r>
      <w:r w:rsidR="00AF3379" w:rsidRPr="00E83998">
        <w:rPr>
          <w:rFonts w:ascii="Arial" w:hAnsi="Arial" w:cs="Arial"/>
        </w:rPr>
        <w:t>Rebuild and clearly communicate the concept of "ethical data trust” after a cyberattack.</w:t>
      </w:r>
    </w:p>
    <w:p w14:paraId="73805DEF" w14:textId="01539E2F" w:rsidR="00AF3379" w:rsidRPr="00E83998" w:rsidRDefault="00AF3379" w:rsidP="00E83998">
      <w:pPr>
        <w:pStyle w:val="ListParagraph"/>
        <w:numPr>
          <w:ilvl w:val="0"/>
          <w:numId w:val="26"/>
        </w:numPr>
        <w:spacing w:line="360" w:lineRule="auto"/>
        <w:jc w:val="both"/>
        <w:rPr>
          <w:rFonts w:ascii="Arial" w:hAnsi="Arial" w:cs="Arial"/>
        </w:rPr>
      </w:pPr>
      <w:r w:rsidRPr="00E83998">
        <w:rPr>
          <w:rFonts w:ascii="Arial" w:hAnsi="Arial" w:cs="Arial"/>
        </w:rPr>
        <w:t>Develop a transparent, customer-facing “Data Promise" that explains what data is collected, the reasons for collection, and how it benefits shoppers.</w:t>
      </w:r>
    </w:p>
    <w:p w14:paraId="41B5328C" w14:textId="372A41CD" w:rsidR="00AF3379" w:rsidRPr="00E83998" w:rsidRDefault="00AF3379" w:rsidP="00E83998">
      <w:pPr>
        <w:pStyle w:val="ListParagraph"/>
        <w:numPr>
          <w:ilvl w:val="0"/>
          <w:numId w:val="26"/>
        </w:numPr>
        <w:spacing w:line="360" w:lineRule="auto"/>
        <w:jc w:val="both"/>
        <w:rPr>
          <w:rFonts w:ascii="Arial" w:hAnsi="Arial" w:cs="Arial"/>
        </w:rPr>
      </w:pPr>
      <w:r w:rsidRPr="00E83998">
        <w:rPr>
          <w:rFonts w:ascii="Arial" w:hAnsi="Arial" w:cs="Arial"/>
        </w:rPr>
        <w:t>Incorporate “privacy-first personalisation controls” within the app</w:t>
      </w:r>
      <w:r w:rsidR="00E24E55">
        <w:rPr>
          <w:rFonts w:ascii="Arial" w:hAnsi="Arial" w:cs="Arial"/>
        </w:rPr>
        <w:t xml:space="preserve">. </w:t>
      </w:r>
      <w:r w:rsidRPr="00E83998">
        <w:rPr>
          <w:rFonts w:ascii="Arial" w:hAnsi="Arial" w:cs="Arial"/>
        </w:rPr>
        <w:t>This approach addresses trust issues that might otherwise hinder Sparks' participation and loyalty (Lee &amp; Charles, 2021).</w:t>
      </w:r>
    </w:p>
    <w:p w14:paraId="0943FD9A" w14:textId="77777777" w:rsidR="00AF3379" w:rsidRPr="00E83998" w:rsidRDefault="00AF3379" w:rsidP="00E83998">
      <w:pPr>
        <w:spacing w:line="360" w:lineRule="auto"/>
        <w:jc w:val="both"/>
        <w:rPr>
          <w:rFonts w:ascii="Arial" w:hAnsi="Arial" w:cs="Arial"/>
        </w:rPr>
      </w:pPr>
      <w:r w:rsidRPr="00E83998">
        <w:rPr>
          <w:rFonts w:ascii="Arial" w:hAnsi="Arial" w:cs="Arial"/>
        </w:rPr>
        <w:t>2. Shift Sparks' perception from “discount-focused" to “recognition and lifestyle value."</w:t>
      </w:r>
    </w:p>
    <w:p w14:paraId="7FABE99B" w14:textId="0240A0D7" w:rsidR="00AF3379" w:rsidRPr="00E83998" w:rsidRDefault="00AF3379" w:rsidP="00E83998">
      <w:pPr>
        <w:pStyle w:val="ListParagraph"/>
        <w:numPr>
          <w:ilvl w:val="0"/>
          <w:numId w:val="27"/>
        </w:numPr>
        <w:spacing w:line="360" w:lineRule="auto"/>
        <w:jc w:val="both"/>
        <w:rPr>
          <w:rFonts w:ascii="Arial" w:hAnsi="Arial" w:cs="Arial"/>
        </w:rPr>
      </w:pPr>
      <w:r w:rsidRPr="00E83998">
        <w:rPr>
          <w:rFonts w:ascii="Arial" w:hAnsi="Arial" w:cs="Arial"/>
        </w:rPr>
        <w:t>Enhance experiential rewards, such as exclusive tastings, early access to seasonal food lines, and personalised recipe bundles.</w:t>
      </w:r>
    </w:p>
    <w:p w14:paraId="00EC269F" w14:textId="77777777" w:rsidR="00C40E75" w:rsidRPr="00E83998" w:rsidRDefault="00AF3379" w:rsidP="00E83998">
      <w:pPr>
        <w:pStyle w:val="ListParagraph"/>
        <w:numPr>
          <w:ilvl w:val="0"/>
          <w:numId w:val="27"/>
        </w:numPr>
        <w:spacing w:line="360" w:lineRule="auto"/>
        <w:jc w:val="both"/>
        <w:rPr>
          <w:rFonts w:ascii="Arial" w:hAnsi="Arial" w:cs="Arial"/>
        </w:rPr>
      </w:pPr>
      <w:r w:rsidRPr="00E83998">
        <w:rPr>
          <w:rFonts w:ascii="Arial" w:hAnsi="Arial" w:cs="Arial"/>
        </w:rPr>
        <w:t>Implement tiered recognition based on frequency, health, and sustainability behaviours.</w:t>
      </w:r>
      <w:r w:rsidR="00C40E75" w:rsidRPr="00E83998">
        <w:rPr>
          <w:rFonts w:ascii="Arial" w:hAnsi="Arial" w:cs="Arial"/>
        </w:rPr>
        <w:t xml:space="preserve"> </w:t>
      </w:r>
    </w:p>
    <w:p w14:paraId="0D670096" w14:textId="7E9B0E4A" w:rsidR="00750210" w:rsidRPr="00E83998" w:rsidRDefault="00AF3379" w:rsidP="00E83998">
      <w:pPr>
        <w:pStyle w:val="ListParagraph"/>
        <w:spacing w:line="360" w:lineRule="auto"/>
        <w:jc w:val="both"/>
        <w:rPr>
          <w:rFonts w:ascii="Arial" w:hAnsi="Arial" w:cs="Arial"/>
        </w:rPr>
      </w:pPr>
      <w:r w:rsidRPr="00E83998">
        <w:rPr>
          <w:rFonts w:ascii="Arial" w:hAnsi="Arial" w:cs="Arial"/>
        </w:rPr>
        <w:t>This approach enhances attitudinal loyalty while maintaining premium margins (Buttle, 2019).</w:t>
      </w:r>
    </w:p>
    <w:p w14:paraId="3429E62E" w14:textId="472946B4" w:rsidR="00AF3379" w:rsidRPr="00E83998" w:rsidRDefault="00C40E75" w:rsidP="00E83998">
      <w:pPr>
        <w:spacing w:line="360" w:lineRule="auto"/>
        <w:jc w:val="both"/>
        <w:rPr>
          <w:rFonts w:ascii="Arial" w:hAnsi="Arial" w:cs="Arial"/>
        </w:rPr>
      </w:pPr>
      <w:r w:rsidRPr="00E83998">
        <w:rPr>
          <w:rFonts w:ascii="Arial" w:hAnsi="Arial" w:cs="Arial"/>
        </w:rPr>
        <w:lastRenderedPageBreak/>
        <w:t xml:space="preserve">3. </w:t>
      </w:r>
      <w:r w:rsidR="00AF3379" w:rsidRPr="00E83998">
        <w:rPr>
          <w:rFonts w:ascii="Arial" w:hAnsi="Arial" w:cs="Arial"/>
        </w:rPr>
        <w:t>Deepen family-shop retention without diluting brand positioning.</w:t>
      </w:r>
    </w:p>
    <w:p w14:paraId="5DDC4764" w14:textId="6E2BEDBC" w:rsidR="00AF3379" w:rsidRPr="00E83998" w:rsidRDefault="00AF3379" w:rsidP="00E83998">
      <w:pPr>
        <w:pStyle w:val="ListParagraph"/>
        <w:numPr>
          <w:ilvl w:val="0"/>
          <w:numId w:val="29"/>
        </w:numPr>
        <w:spacing w:line="360" w:lineRule="auto"/>
        <w:jc w:val="both"/>
        <w:rPr>
          <w:rFonts w:ascii="Arial" w:hAnsi="Arial" w:cs="Arial"/>
        </w:rPr>
      </w:pPr>
      <w:r w:rsidRPr="00E83998">
        <w:rPr>
          <w:rFonts w:ascii="Arial" w:hAnsi="Arial" w:cs="Arial"/>
        </w:rPr>
        <w:t>Broaden value offerings within a clear quality framework (e.g., “family staples, maintained to M&amp;S standards”).</w:t>
      </w:r>
    </w:p>
    <w:p w14:paraId="61605436" w14:textId="359B63D0" w:rsidR="00AF3379" w:rsidRPr="00E83998" w:rsidRDefault="00AF3379" w:rsidP="00E83998">
      <w:pPr>
        <w:pStyle w:val="ListParagraph"/>
        <w:numPr>
          <w:ilvl w:val="0"/>
          <w:numId w:val="29"/>
        </w:numPr>
        <w:spacing w:line="360" w:lineRule="auto"/>
        <w:jc w:val="both"/>
        <w:rPr>
          <w:rFonts w:ascii="Arial" w:hAnsi="Arial" w:cs="Arial"/>
        </w:rPr>
      </w:pPr>
      <w:r w:rsidRPr="00E83998">
        <w:rPr>
          <w:rFonts w:ascii="Arial" w:hAnsi="Arial" w:cs="Arial"/>
        </w:rPr>
        <w:t>Use Sparks to tailor family baskets gradually, rather than relying on blanket discounts</w:t>
      </w:r>
      <w:r w:rsidR="00320D1F" w:rsidRPr="00E83998">
        <w:rPr>
          <w:rFonts w:ascii="Arial" w:hAnsi="Arial" w:cs="Arial"/>
        </w:rPr>
        <w:t xml:space="preserve"> (</w:t>
      </w:r>
      <w:r w:rsidRPr="00E83998">
        <w:rPr>
          <w:rFonts w:ascii="Arial" w:hAnsi="Arial" w:cs="Arial"/>
        </w:rPr>
        <w:t>Grocery Gazette</w:t>
      </w:r>
      <w:r w:rsidR="00320D1F" w:rsidRPr="00E83998">
        <w:rPr>
          <w:rFonts w:ascii="Arial" w:hAnsi="Arial" w:cs="Arial"/>
        </w:rPr>
        <w:t>, 2025).</w:t>
      </w:r>
    </w:p>
    <w:p w14:paraId="4EF19AF9" w14:textId="77777777" w:rsidR="00AF3379" w:rsidRPr="00E83998" w:rsidRDefault="00AF3379" w:rsidP="00E83998">
      <w:pPr>
        <w:spacing w:line="360" w:lineRule="auto"/>
        <w:jc w:val="both"/>
        <w:rPr>
          <w:rFonts w:ascii="Arial" w:hAnsi="Arial" w:cs="Arial"/>
        </w:rPr>
      </w:pPr>
      <w:r w:rsidRPr="00E83998">
        <w:rPr>
          <w:rFonts w:ascii="Arial" w:hAnsi="Arial" w:cs="Arial"/>
        </w:rPr>
        <w:t>4. Build lifecycle CRM journeys.</w:t>
      </w:r>
    </w:p>
    <w:p w14:paraId="3052F160" w14:textId="610EE3EF" w:rsidR="00AF3379" w:rsidRPr="00E83998" w:rsidRDefault="00AF3379" w:rsidP="00E83998">
      <w:pPr>
        <w:pStyle w:val="ListParagraph"/>
        <w:numPr>
          <w:ilvl w:val="0"/>
          <w:numId w:val="31"/>
        </w:numPr>
        <w:spacing w:line="360" w:lineRule="auto"/>
        <w:jc w:val="both"/>
        <w:rPr>
          <w:rFonts w:ascii="Arial" w:hAnsi="Arial" w:cs="Arial"/>
        </w:rPr>
      </w:pPr>
      <w:r w:rsidRPr="00E83998">
        <w:rPr>
          <w:rFonts w:ascii="Arial" w:hAnsi="Arial" w:cs="Arial"/>
        </w:rPr>
        <w:t>Automate “welcome”</w:t>
      </w:r>
      <w:r w:rsidR="00E24E55">
        <w:rPr>
          <w:rFonts w:ascii="Arial" w:hAnsi="Arial" w:cs="Arial"/>
        </w:rPr>
        <w:t>,</w:t>
      </w:r>
      <w:r w:rsidRPr="00E83998">
        <w:rPr>
          <w:rFonts w:ascii="Arial" w:hAnsi="Arial" w:cs="Arial"/>
        </w:rPr>
        <w:t xml:space="preserve"> “habit-forming”</w:t>
      </w:r>
      <w:r w:rsidR="00E24E55">
        <w:rPr>
          <w:rFonts w:ascii="Arial" w:hAnsi="Arial" w:cs="Arial"/>
        </w:rPr>
        <w:t>,</w:t>
      </w:r>
      <w:r w:rsidRPr="00E83998">
        <w:rPr>
          <w:rFonts w:ascii="Arial" w:hAnsi="Arial" w:cs="Arial"/>
        </w:rPr>
        <w:t xml:space="preserve"> and “win-back” campaigns across app, email, and Ocado.</w:t>
      </w:r>
    </w:p>
    <w:p w14:paraId="3E18312C" w14:textId="77777777" w:rsidR="00320D1F" w:rsidRPr="00E83998" w:rsidRDefault="00AF3379" w:rsidP="00E83998">
      <w:pPr>
        <w:pStyle w:val="ListParagraph"/>
        <w:numPr>
          <w:ilvl w:val="0"/>
          <w:numId w:val="31"/>
        </w:numPr>
        <w:spacing w:line="360" w:lineRule="auto"/>
        <w:jc w:val="both"/>
        <w:rPr>
          <w:rFonts w:ascii="Arial" w:hAnsi="Arial" w:cs="Arial"/>
        </w:rPr>
      </w:pPr>
      <w:r w:rsidRPr="00E83998">
        <w:rPr>
          <w:rFonts w:ascii="Arial" w:hAnsi="Arial" w:cs="Arial"/>
        </w:rPr>
        <w:t>Trigger these campaigns based on real behavioural signals like decreased visits, substitution dissatisfaction, or changing dietary needs.</w:t>
      </w:r>
    </w:p>
    <w:p w14:paraId="70D87734" w14:textId="3F872160" w:rsidR="00AF3379" w:rsidRPr="00E83998" w:rsidRDefault="00AF3379" w:rsidP="00E83998">
      <w:pPr>
        <w:pStyle w:val="ListParagraph"/>
        <w:spacing w:line="360" w:lineRule="auto"/>
        <w:jc w:val="both"/>
        <w:rPr>
          <w:rFonts w:ascii="Arial" w:hAnsi="Arial" w:cs="Arial"/>
        </w:rPr>
      </w:pPr>
      <w:r w:rsidRPr="00E83998">
        <w:rPr>
          <w:rFonts w:ascii="Arial" w:hAnsi="Arial" w:cs="Arial"/>
        </w:rPr>
        <w:t>This approach boosts lifetime value and reduces unnoticed churn (Malhotra &amp; Agarwal, 2020).</w:t>
      </w:r>
    </w:p>
    <w:p w14:paraId="392C2881" w14:textId="77777777" w:rsidR="00AF3379" w:rsidRPr="00E83998" w:rsidRDefault="00AF3379" w:rsidP="00E83998">
      <w:pPr>
        <w:spacing w:line="360" w:lineRule="auto"/>
        <w:jc w:val="both"/>
        <w:rPr>
          <w:rFonts w:ascii="Arial" w:hAnsi="Arial" w:cs="Arial"/>
        </w:rPr>
      </w:pPr>
      <w:r w:rsidRPr="00E83998">
        <w:rPr>
          <w:rFonts w:ascii="Arial" w:hAnsi="Arial" w:cs="Arial"/>
        </w:rPr>
        <w:t>5. Enhance sustainability engagement with customers.</w:t>
      </w:r>
    </w:p>
    <w:p w14:paraId="6832EED0" w14:textId="7B62417E" w:rsidR="00AF3379" w:rsidRPr="00E83998" w:rsidRDefault="00AF3379" w:rsidP="00E83998">
      <w:pPr>
        <w:pStyle w:val="ListParagraph"/>
        <w:numPr>
          <w:ilvl w:val="0"/>
          <w:numId w:val="32"/>
        </w:numPr>
        <w:spacing w:line="360" w:lineRule="auto"/>
        <w:jc w:val="both"/>
        <w:rPr>
          <w:rFonts w:ascii="Arial" w:hAnsi="Arial" w:cs="Arial"/>
        </w:rPr>
      </w:pPr>
      <w:r w:rsidRPr="00E83998">
        <w:rPr>
          <w:rFonts w:ascii="Arial" w:hAnsi="Arial" w:cs="Arial"/>
        </w:rPr>
        <w:t>Incorporate Sparks challenges (e.g., low-waste weeks, plant-based trials) with incentives and feedback on environmental impact.</w:t>
      </w:r>
    </w:p>
    <w:p w14:paraId="27969D10" w14:textId="77777777" w:rsidR="00320D1F" w:rsidRPr="00E83998" w:rsidRDefault="00AF3379" w:rsidP="00E83998">
      <w:pPr>
        <w:pStyle w:val="ListParagraph"/>
        <w:numPr>
          <w:ilvl w:val="0"/>
          <w:numId w:val="32"/>
        </w:numPr>
        <w:spacing w:line="360" w:lineRule="auto"/>
        <w:jc w:val="both"/>
        <w:rPr>
          <w:rFonts w:ascii="Arial" w:hAnsi="Arial" w:cs="Arial"/>
        </w:rPr>
      </w:pPr>
      <w:r w:rsidRPr="00E83998">
        <w:rPr>
          <w:rFonts w:ascii="Arial" w:hAnsi="Arial" w:cs="Arial"/>
        </w:rPr>
        <w:t>Offer straightforward, in-app sustainability dashboards by basket.</w:t>
      </w:r>
    </w:p>
    <w:p w14:paraId="0158CC3A" w14:textId="30ACB45F" w:rsidR="003773FC" w:rsidRPr="003773FC" w:rsidRDefault="00AF3379" w:rsidP="003773FC">
      <w:pPr>
        <w:pStyle w:val="ListParagraph"/>
        <w:spacing w:line="360" w:lineRule="auto"/>
        <w:jc w:val="both"/>
        <w:rPr>
          <w:rFonts w:ascii="Arial" w:hAnsi="Arial" w:cs="Arial"/>
        </w:rPr>
      </w:pPr>
      <w:r w:rsidRPr="00E83998">
        <w:rPr>
          <w:rFonts w:ascii="Arial" w:hAnsi="Arial" w:cs="Arial"/>
        </w:rPr>
        <w:t>This transforms ethical intentions into shared actions, fostering long-term loyalty (Deszczynski, 2021).</w:t>
      </w:r>
    </w:p>
    <w:p w14:paraId="3E4087B6" w14:textId="77777777" w:rsidR="003773FC" w:rsidRDefault="003773FC" w:rsidP="008E3515">
      <w:pPr>
        <w:pStyle w:val="Heading1"/>
        <w:rPr>
          <w:rFonts w:ascii="Arial" w:eastAsia="Times New Roman" w:hAnsi="Arial" w:cs="Arial"/>
          <w:color w:val="000000" w:themeColor="text1"/>
          <w:lang w:eastAsia="en-GB"/>
        </w:rPr>
      </w:pPr>
    </w:p>
    <w:p w14:paraId="2B158648" w14:textId="77777777" w:rsidR="003773FC" w:rsidRDefault="003773FC" w:rsidP="008E3515">
      <w:pPr>
        <w:pStyle w:val="Heading1"/>
        <w:rPr>
          <w:rFonts w:ascii="Arial" w:eastAsia="Times New Roman" w:hAnsi="Arial" w:cs="Arial"/>
          <w:color w:val="000000" w:themeColor="text1"/>
          <w:lang w:eastAsia="en-GB"/>
        </w:rPr>
      </w:pPr>
    </w:p>
    <w:p w14:paraId="22FE2148" w14:textId="77777777" w:rsidR="003773FC" w:rsidRDefault="003773FC" w:rsidP="008E3515">
      <w:pPr>
        <w:pStyle w:val="Heading1"/>
        <w:rPr>
          <w:rFonts w:ascii="Arial" w:eastAsia="Times New Roman" w:hAnsi="Arial" w:cs="Arial"/>
          <w:color w:val="000000" w:themeColor="text1"/>
          <w:lang w:eastAsia="en-GB"/>
        </w:rPr>
      </w:pPr>
    </w:p>
    <w:p w14:paraId="33C1E64C" w14:textId="77777777" w:rsidR="003773FC" w:rsidRDefault="003773FC" w:rsidP="008E3515">
      <w:pPr>
        <w:pStyle w:val="Heading1"/>
        <w:rPr>
          <w:rFonts w:ascii="Arial" w:eastAsia="Times New Roman" w:hAnsi="Arial" w:cs="Arial"/>
          <w:color w:val="000000" w:themeColor="text1"/>
          <w:lang w:eastAsia="en-GB"/>
        </w:rPr>
      </w:pPr>
    </w:p>
    <w:p w14:paraId="34C47A5C" w14:textId="77777777" w:rsidR="008E3515" w:rsidRDefault="008E3515" w:rsidP="008E3515">
      <w:pPr>
        <w:rPr>
          <w:lang w:eastAsia="en-GB"/>
        </w:rPr>
      </w:pPr>
    </w:p>
    <w:p w14:paraId="2DD24812" w14:textId="77777777" w:rsidR="00F57313" w:rsidRDefault="00F57313" w:rsidP="008E3515">
      <w:pPr>
        <w:rPr>
          <w:lang w:eastAsia="en-GB"/>
        </w:rPr>
      </w:pPr>
    </w:p>
    <w:p w14:paraId="2C61E63A" w14:textId="77777777" w:rsidR="00F57313" w:rsidRDefault="00F57313" w:rsidP="008E3515">
      <w:pPr>
        <w:rPr>
          <w:lang w:eastAsia="en-GB"/>
        </w:rPr>
      </w:pPr>
    </w:p>
    <w:p w14:paraId="3095A871" w14:textId="77777777" w:rsidR="00F57313" w:rsidRDefault="00F57313" w:rsidP="008E3515">
      <w:pPr>
        <w:rPr>
          <w:lang w:eastAsia="en-GB"/>
        </w:rPr>
      </w:pPr>
    </w:p>
    <w:p w14:paraId="51A0626E" w14:textId="77777777" w:rsidR="00F57313" w:rsidRPr="00F57313" w:rsidRDefault="00F57313" w:rsidP="00F57313">
      <w:pPr>
        <w:pStyle w:val="Heading2"/>
        <w:rPr>
          <w:rFonts w:ascii="Arial" w:hAnsi="Arial" w:cs="Arial"/>
          <w:color w:val="000000" w:themeColor="text1"/>
          <w:lang w:eastAsia="en-GB"/>
        </w:rPr>
      </w:pPr>
      <w:bookmarkStart w:id="6" w:name="_Toc214918248"/>
      <w:r w:rsidRPr="00F57313">
        <w:rPr>
          <w:rFonts w:ascii="Arial" w:hAnsi="Arial" w:cs="Arial"/>
          <w:color w:val="000000" w:themeColor="text1"/>
          <w:lang w:eastAsia="en-GB"/>
        </w:rPr>
        <w:lastRenderedPageBreak/>
        <w:t>References</w:t>
      </w:r>
      <w:bookmarkEnd w:id="6"/>
    </w:p>
    <w:p w14:paraId="5A7BD509" w14:textId="77777777" w:rsidR="00F57313" w:rsidRDefault="00F57313" w:rsidP="008E3515">
      <w:pPr>
        <w:rPr>
          <w:lang w:eastAsia="en-GB"/>
        </w:rPr>
      </w:pPr>
    </w:p>
    <w:p w14:paraId="4907C30A" w14:textId="786BCBF1" w:rsidR="008E3515" w:rsidRPr="008E3515" w:rsidRDefault="008E3515" w:rsidP="008E3515">
      <w:pPr>
        <w:rPr>
          <w:lang w:eastAsia="en-GB"/>
        </w:rPr>
      </w:pPr>
      <w:r w:rsidRPr="008E3515">
        <w:rPr>
          <w:lang w:eastAsia="en-GB"/>
        </w:rPr>
        <w:t xml:space="preserve">Armstrong, G. and Kotler, P. (2020) </w:t>
      </w:r>
      <w:r w:rsidRPr="008E3515">
        <w:rPr>
          <w:i/>
          <w:iCs/>
          <w:lang w:eastAsia="en-GB"/>
        </w:rPr>
        <w:t>Marketing: An Introduction</w:t>
      </w:r>
      <w:r w:rsidRPr="008E3515">
        <w:rPr>
          <w:lang w:eastAsia="en-GB"/>
        </w:rPr>
        <w:t xml:space="preserve">. 14th </w:t>
      </w:r>
      <w:proofErr w:type="spellStart"/>
      <w:r w:rsidRPr="008E3515">
        <w:rPr>
          <w:lang w:eastAsia="en-GB"/>
        </w:rPr>
        <w:t>edn</w:t>
      </w:r>
      <w:proofErr w:type="spellEnd"/>
      <w:r w:rsidRPr="008E3515">
        <w:rPr>
          <w:lang w:eastAsia="en-GB"/>
        </w:rPr>
        <w:t>. Harlow: Pearson.</w:t>
      </w:r>
    </w:p>
    <w:p w14:paraId="49D2448D" w14:textId="77777777" w:rsidR="008E3515" w:rsidRPr="008E3515" w:rsidRDefault="008E3515" w:rsidP="008E3515">
      <w:pPr>
        <w:rPr>
          <w:lang w:eastAsia="en-GB"/>
        </w:rPr>
      </w:pPr>
      <w:r w:rsidRPr="008E3515">
        <w:rPr>
          <w:lang w:eastAsia="en-GB"/>
        </w:rPr>
        <w:t xml:space="preserve">Buttle, F. (2019) </w:t>
      </w:r>
      <w:r w:rsidRPr="008E3515">
        <w:rPr>
          <w:i/>
          <w:iCs/>
          <w:lang w:eastAsia="en-GB"/>
        </w:rPr>
        <w:t>Customer Relationship Management: Concepts and Technologies</w:t>
      </w:r>
      <w:r w:rsidRPr="008E3515">
        <w:rPr>
          <w:lang w:eastAsia="en-GB"/>
        </w:rPr>
        <w:t xml:space="preserve">. 4th </w:t>
      </w:r>
      <w:proofErr w:type="spellStart"/>
      <w:r w:rsidRPr="008E3515">
        <w:rPr>
          <w:lang w:eastAsia="en-GB"/>
        </w:rPr>
        <w:t>edn</w:t>
      </w:r>
      <w:proofErr w:type="spellEnd"/>
      <w:r w:rsidRPr="008E3515">
        <w:rPr>
          <w:lang w:eastAsia="en-GB"/>
        </w:rPr>
        <w:t>. Abingdon: Routledge.</w:t>
      </w:r>
    </w:p>
    <w:p w14:paraId="229CC0F9" w14:textId="133FD870" w:rsidR="008E3515" w:rsidRPr="008E3515" w:rsidRDefault="008E3515" w:rsidP="008E3515">
      <w:pPr>
        <w:rPr>
          <w:lang w:eastAsia="en-GB"/>
        </w:rPr>
      </w:pPr>
      <w:r w:rsidRPr="008E3515">
        <w:rPr>
          <w:lang w:eastAsia="en-GB"/>
        </w:rPr>
        <w:t xml:space="preserve">Cognizant (2022) </w:t>
      </w:r>
      <w:r w:rsidRPr="008E3515">
        <w:rPr>
          <w:i/>
          <w:iCs/>
          <w:lang w:eastAsia="en-GB"/>
        </w:rPr>
        <w:t>Ocado Retail grows sales with hyper-personalised marketing</w:t>
      </w:r>
      <w:r w:rsidRPr="008E3515">
        <w:rPr>
          <w:lang w:eastAsia="en-GB"/>
        </w:rPr>
        <w:t xml:space="preserve"> [PDF]. Available at: Cognizant case study. </w:t>
      </w:r>
    </w:p>
    <w:p w14:paraId="72A3CB93" w14:textId="73DA2810" w:rsidR="008E3515" w:rsidRPr="008E3515" w:rsidRDefault="008E3515" w:rsidP="008E3515">
      <w:pPr>
        <w:rPr>
          <w:lang w:eastAsia="en-GB"/>
        </w:rPr>
      </w:pPr>
      <w:r w:rsidRPr="008E3515">
        <w:rPr>
          <w:lang w:eastAsia="en-GB"/>
        </w:rPr>
        <w:t xml:space="preserve">Decision Marketing (2025) ‘M&amp;S customer data “failings” trigger Sparks investment’. Available at: DecisionMarketing.co.uk. </w:t>
      </w:r>
    </w:p>
    <w:p w14:paraId="10C5AC4F" w14:textId="77777777" w:rsidR="008E3515" w:rsidRPr="008E3515" w:rsidRDefault="008E3515" w:rsidP="008E3515">
      <w:pPr>
        <w:rPr>
          <w:lang w:eastAsia="en-GB"/>
        </w:rPr>
      </w:pPr>
      <w:r w:rsidRPr="008E3515">
        <w:rPr>
          <w:lang w:eastAsia="en-GB"/>
        </w:rPr>
        <w:t xml:space="preserve">Deszczynski, B. (2021) </w:t>
      </w:r>
      <w:r w:rsidRPr="008E3515">
        <w:rPr>
          <w:i/>
          <w:iCs/>
          <w:lang w:eastAsia="en-GB"/>
        </w:rPr>
        <w:t>Firm Competitive Advantage Through Relationship Marketing: A Theory for Successful Sustainable Growth</w:t>
      </w:r>
      <w:r w:rsidRPr="008E3515">
        <w:rPr>
          <w:lang w:eastAsia="en-GB"/>
        </w:rPr>
        <w:t>. Cham: Springer.</w:t>
      </w:r>
    </w:p>
    <w:p w14:paraId="0A700761" w14:textId="31AA7869" w:rsidR="008E3515" w:rsidRPr="008E3515" w:rsidRDefault="008E3515" w:rsidP="008E3515">
      <w:pPr>
        <w:rPr>
          <w:lang w:eastAsia="en-GB"/>
        </w:rPr>
      </w:pPr>
      <w:r w:rsidRPr="008E3515">
        <w:rPr>
          <w:lang w:eastAsia="en-GB"/>
        </w:rPr>
        <w:t xml:space="preserve">Grocery Gazette (2025) ‘M&amp;S expands value food lines to win over family </w:t>
      </w:r>
      <w:proofErr w:type="gramStart"/>
      <w:r w:rsidRPr="008E3515">
        <w:rPr>
          <w:lang w:eastAsia="en-GB"/>
        </w:rPr>
        <w:t>shoppers’</w:t>
      </w:r>
      <w:proofErr w:type="gramEnd"/>
      <w:r w:rsidRPr="008E3515">
        <w:rPr>
          <w:lang w:eastAsia="en-GB"/>
        </w:rPr>
        <w:t xml:space="preserve">. Available at: Grocerygazette.co.uk. </w:t>
      </w:r>
    </w:p>
    <w:p w14:paraId="06D7BBF4" w14:textId="09F907BC" w:rsidR="008E3515" w:rsidRPr="008E3515" w:rsidRDefault="008E3515" w:rsidP="008E3515">
      <w:pPr>
        <w:rPr>
          <w:lang w:eastAsia="en-GB"/>
        </w:rPr>
      </w:pPr>
      <w:r w:rsidRPr="008E3515">
        <w:rPr>
          <w:lang w:eastAsia="en-GB"/>
        </w:rPr>
        <w:t xml:space="preserve">Guardian (2025a) ‘M&amp;S pauses deliveries of some food items to Ocado after cyber-attack’. Available at: TheGuardian.com. </w:t>
      </w:r>
    </w:p>
    <w:p w14:paraId="1D523D75" w14:textId="45B69EDB" w:rsidR="008E3515" w:rsidRPr="008E3515" w:rsidRDefault="008E3515" w:rsidP="008E3515">
      <w:pPr>
        <w:rPr>
          <w:lang w:eastAsia="en-GB"/>
        </w:rPr>
      </w:pPr>
      <w:r w:rsidRPr="008E3515">
        <w:rPr>
          <w:lang w:eastAsia="en-GB"/>
        </w:rPr>
        <w:t xml:space="preserve">Guardian (2025b) ‘M&amp;S reinstates Sparks loyalty scheme after cyber-attack’. Available at: TheGuardian.com. </w:t>
      </w:r>
    </w:p>
    <w:p w14:paraId="770C85B8" w14:textId="18CB2E29" w:rsidR="008E3515" w:rsidRPr="008E3515" w:rsidRDefault="008E3515" w:rsidP="008E3515">
      <w:pPr>
        <w:rPr>
          <w:lang w:eastAsia="en-GB"/>
        </w:rPr>
      </w:pPr>
      <w:r w:rsidRPr="008E3515">
        <w:rPr>
          <w:lang w:eastAsia="en-GB"/>
        </w:rPr>
        <w:t xml:space="preserve">Guardian (2025c) ‘What price loyalty? UK supermarket cards rated’. Available at: TheGuardian.com. </w:t>
      </w:r>
    </w:p>
    <w:p w14:paraId="3672EA57" w14:textId="77777777" w:rsidR="008E3515" w:rsidRPr="008E3515" w:rsidRDefault="008E3515" w:rsidP="008E3515">
      <w:pPr>
        <w:rPr>
          <w:lang w:eastAsia="en-GB"/>
        </w:rPr>
      </w:pPr>
      <w:proofErr w:type="spellStart"/>
      <w:r w:rsidRPr="008E3515">
        <w:rPr>
          <w:lang w:eastAsia="en-GB"/>
        </w:rPr>
        <w:t>HSTalks</w:t>
      </w:r>
      <w:proofErr w:type="spellEnd"/>
      <w:r w:rsidRPr="008E3515">
        <w:rPr>
          <w:lang w:eastAsia="en-GB"/>
        </w:rPr>
        <w:t xml:space="preserve"> (2023) </w:t>
      </w:r>
      <w:r w:rsidRPr="008E3515">
        <w:rPr>
          <w:i/>
          <w:iCs/>
          <w:lang w:eastAsia="en-GB"/>
        </w:rPr>
        <w:t>Relationship Marketing</w:t>
      </w:r>
      <w:r w:rsidRPr="008E3515">
        <w:rPr>
          <w:lang w:eastAsia="en-GB"/>
        </w:rPr>
        <w:t xml:space="preserve"> [Lecture]. University of Wales Trinity Saint David.</w:t>
      </w:r>
    </w:p>
    <w:p w14:paraId="7194E73D" w14:textId="77777777" w:rsidR="008E3515" w:rsidRPr="008E3515" w:rsidRDefault="008E3515" w:rsidP="008E3515">
      <w:pPr>
        <w:rPr>
          <w:lang w:eastAsia="en-GB"/>
        </w:rPr>
      </w:pPr>
      <w:proofErr w:type="spellStart"/>
      <w:r w:rsidRPr="008E3515">
        <w:rPr>
          <w:lang w:eastAsia="en-GB"/>
        </w:rPr>
        <w:t>HSTalks</w:t>
      </w:r>
      <w:proofErr w:type="spellEnd"/>
      <w:r w:rsidRPr="008E3515">
        <w:rPr>
          <w:lang w:eastAsia="en-GB"/>
        </w:rPr>
        <w:t xml:space="preserve"> (2023) </w:t>
      </w:r>
      <w:r w:rsidRPr="008E3515">
        <w:rPr>
          <w:i/>
          <w:iCs/>
          <w:lang w:eastAsia="en-GB"/>
        </w:rPr>
        <w:t>4 Traits of Successful Marketers</w:t>
      </w:r>
      <w:r w:rsidRPr="008E3515">
        <w:rPr>
          <w:lang w:eastAsia="en-GB"/>
        </w:rPr>
        <w:t xml:space="preserve"> [Lecture]. University of Wales Trinity Saint David.</w:t>
      </w:r>
    </w:p>
    <w:p w14:paraId="787814FB" w14:textId="6EB45FC6" w:rsidR="008E3515" w:rsidRPr="008E3515" w:rsidRDefault="008E3515" w:rsidP="008E3515">
      <w:pPr>
        <w:rPr>
          <w:lang w:eastAsia="en-GB"/>
        </w:rPr>
      </w:pPr>
      <w:r w:rsidRPr="008E3515">
        <w:rPr>
          <w:lang w:eastAsia="en-GB"/>
        </w:rPr>
        <w:t xml:space="preserve">Kantar (2025) </w:t>
      </w:r>
      <w:r w:rsidRPr="008E3515">
        <w:rPr>
          <w:i/>
          <w:iCs/>
          <w:lang w:eastAsia="en-GB"/>
        </w:rPr>
        <w:t>UK grocery market share data</w:t>
      </w:r>
      <w:r w:rsidRPr="008E3515">
        <w:rPr>
          <w:lang w:eastAsia="en-GB"/>
        </w:rPr>
        <w:t xml:space="preserve"> [Industry dataset]. (Accessed via secondary reporting).</w:t>
      </w:r>
    </w:p>
    <w:p w14:paraId="31C9CAE9" w14:textId="77777777" w:rsidR="008E3515" w:rsidRPr="008E3515" w:rsidRDefault="008E3515" w:rsidP="008E3515">
      <w:pPr>
        <w:rPr>
          <w:lang w:eastAsia="en-GB"/>
        </w:rPr>
      </w:pPr>
      <w:r w:rsidRPr="008E3515">
        <w:rPr>
          <w:lang w:eastAsia="en-GB"/>
        </w:rPr>
        <w:t xml:space="preserve">Lee, L. and Charles, V. (2021) ‘The impact of consumers’ perceptions regarding the ethics of online retailers and promotional strategy on their repurchase intention’, </w:t>
      </w:r>
      <w:r w:rsidRPr="008E3515">
        <w:rPr>
          <w:i/>
          <w:iCs/>
          <w:lang w:eastAsia="en-GB"/>
        </w:rPr>
        <w:t>International Journal of Information Management</w:t>
      </w:r>
      <w:r w:rsidRPr="008E3515">
        <w:rPr>
          <w:lang w:eastAsia="en-GB"/>
        </w:rPr>
        <w:t>, 57, 102264.</w:t>
      </w:r>
    </w:p>
    <w:p w14:paraId="257A0B83" w14:textId="77777777" w:rsidR="008E3515" w:rsidRPr="008E3515" w:rsidRDefault="008E3515" w:rsidP="008E3515">
      <w:pPr>
        <w:rPr>
          <w:lang w:eastAsia="en-GB"/>
        </w:rPr>
      </w:pPr>
      <w:r w:rsidRPr="008E3515">
        <w:rPr>
          <w:lang w:eastAsia="en-GB"/>
        </w:rPr>
        <w:t xml:space="preserve">Malhotra, N.K. and Agarwal, J. (2020) </w:t>
      </w:r>
      <w:r w:rsidRPr="008E3515">
        <w:rPr>
          <w:i/>
          <w:iCs/>
          <w:lang w:eastAsia="en-GB"/>
        </w:rPr>
        <w:t>Customer Relationship Marketing: Theoretical and Managerial Perspectives</w:t>
      </w:r>
      <w:r w:rsidRPr="008E3515">
        <w:rPr>
          <w:lang w:eastAsia="en-GB"/>
        </w:rPr>
        <w:t>. Singapore: World Scientific.</w:t>
      </w:r>
    </w:p>
    <w:p w14:paraId="56186346" w14:textId="1BE61AC5" w:rsidR="008E3515" w:rsidRPr="008E3515" w:rsidRDefault="008E3515" w:rsidP="008E3515">
      <w:pPr>
        <w:rPr>
          <w:lang w:eastAsia="en-GB"/>
        </w:rPr>
      </w:pPr>
      <w:r w:rsidRPr="008E3515">
        <w:rPr>
          <w:lang w:eastAsia="en-GB"/>
        </w:rPr>
        <w:t xml:space="preserve">Marks &amp; Spencer (2019) </w:t>
      </w:r>
      <w:r w:rsidRPr="008E3515">
        <w:rPr>
          <w:i/>
          <w:iCs/>
          <w:lang w:eastAsia="en-GB"/>
        </w:rPr>
        <w:t>M&amp;S–Ocado joint venture announcement</w:t>
      </w:r>
      <w:r w:rsidRPr="008E3515">
        <w:rPr>
          <w:lang w:eastAsia="en-GB"/>
        </w:rPr>
        <w:t xml:space="preserve"> [PDF]. Available at: corporate.marksandspencer.com. </w:t>
      </w:r>
    </w:p>
    <w:p w14:paraId="00A56799" w14:textId="00C463C2" w:rsidR="008E3515" w:rsidRPr="008E3515" w:rsidRDefault="008E3515" w:rsidP="008E3515">
      <w:pPr>
        <w:rPr>
          <w:lang w:eastAsia="en-GB"/>
        </w:rPr>
      </w:pPr>
      <w:r w:rsidRPr="008E3515">
        <w:rPr>
          <w:lang w:eastAsia="en-GB"/>
        </w:rPr>
        <w:lastRenderedPageBreak/>
        <w:t xml:space="preserve">Marks &amp; Spencer (2022) ‘M&amp;S to Spark Global Growth with roll out of loyalty scheme’. Press release. Available at: corporate.marksandspencer.com. </w:t>
      </w:r>
    </w:p>
    <w:p w14:paraId="64841306" w14:textId="4CD77586" w:rsidR="008E3515" w:rsidRPr="008E3515" w:rsidRDefault="008E3515" w:rsidP="008E3515">
      <w:pPr>
        <w:rPr>
          <w:lang w:eastAsia="en-GB"/>
        </w:rPr>
      </w:pPr>
      <w:r w:rsidRPr="008E3515">
        <w:rPr>
          <w:lang w:eastAsia="en-GB"/>
        </w:rPr>
        <w:t xml:space="preserve">Marks &amp; Spencer (2024a) </w:t>
      </w:r>
      <w:r w:rsidRPr="008E3515">
        <w:rPr>
          <w:i/>
          <w:iCs/>
          <w:lang w:eastAsia="en-GB"/>
        </w:rPr>
        <w:t>Full Year Results for 52 weeks ended 30 March 2024</w:t>
      </w:r>
      <w:r w:rsidRPr="008E3515">
        <w:rPr>
          <w:lang w:eastAsia="en-GB"/>
        </w:rPr>
        <w:t xml:space="preserve">. Press release. Available at: corporate.marksandspencer.com. </w:t>
      </w:r>
    </w:p>
    <w:p w14:paraId="39DAC118" w14:textId="093EE4AD" w:rsidR="008E3515" w:rsidRPr="008E3515" w:rsidRDefault="008E3515" w:rsidP="008E3515">
      <w:pPr>
        <w:rPr>
          <w:lang w:eastAsia="en-GB"/>
        </w:rPr>
      </w:pPr>
      <w:r w:rsidRPr="008E3515">
        <w:rPr>
          <w:lang w:eastAsia="en-GB"/>
        </w:rPr>
        <w:t xml:space="preserve">Marks &amp; Spencer (2025a) </w:t>
      </w:r>
      <w:r w:rsidRPr="008E3515">
        <w:rPr>
          <w:i/>
          <w:iCs/>
          <w:lang w:eastAsia="en-GB"/>
        </w:rPr>
        <w:t>Annual Report and Financial Statements 2025</w:t>
      </w:r>
      <w:r w:rsidRPr="008E3515">
        <w:rPr>
          <w:lang w:eastAsia="en-GB"/>
        </w:rPr>
        <w:t xml:space="preserve"> [PDF]. London: M&amp;S Group. </w:t>
      </w:r>
    </w:p>
    <w:p w14:paraId="182E9AF3" w14:textId="68EDE389" w:rsidR="008E3515" w:rsidRPr="008E3515" w:rsidRDefault="008E3515" w:rsidP="008E3515">
      <w:pPr>
        <w:rPr>
          <w:lang w:eastAsia="en-GB"/>
        </w:rPr>
      </w:pPr>
      <w:r w:rsidRPr="008E3515">
        <w:rPr>
          <w:lang w:eastAsia="en-GB"/>
        </w:rPr>
        <w:t xml:space="preserve">Marks &amp; Spencer (2025b) ‘Plan A – Our Planet’. Available at: corporate.marksandspencer.com. </w:t>
      </w:r>
    </w:p>
    <w:p w14:paraId="4EFB1EF7" w14:textId="1F6B0D67" w:rsidR="008E3515" w:rsidRPr="008E3515" w:rsidRDefault="008E3515" w:rsidP="008E3515">
      <w:pPr>
        <w:rPr>
          <w:lang w:eastAsia="en-GB"/>
        </w:rPr>
      </w:pPr>
      <w:r w:rsidRPr="008E3515">
        <w:rPr>
          <w:lang w:eastAsia="en-GB"/>
        </w:rPr>
        <w:t>Marks &amp; Spencer (2025c) ‘</w:t>
      </w:r>
      <w:proofErr w:type="spellStart"/>
      <w:r w:rsidRPr="008E3515">
        <w:rPr>
          <w:lang w:eastAsia="en-GB"/>
        </w:rPr>
        <w:t>Remarksable</w:t>
      </w:r>
      <w:proofErr w:type="spellEnd"/>
      <w:r w:rsidRPr="008E3515">
        <w:rPr>
          <w:lang w:eastAsia="en-GB"/>
        </w:rPr>
        <w:t xml:space="preserve"> Value’. Available at: marksandspencer.com. </w:t>
      </w:r>
    </w:p>
    <w:p w14:paraId="12DFB689" w14:textId="29EA5FD4" w:rsidR="008E3515" w:rsidRPr="008E3515" w:rsidRDefault="008E3515" w:rsidP="008E3515">
      <w:pPr>
        <w:rPr>
          <w:lang w:eastAsia="en-GB"/>
        </w:rPr>
      </w:pPr>
      <w:r w:rsidRPr="008E3515">
        <w:rPr>
          <w:lang w:eastAsia="en-GB"/>
        </w:rPr>
        <w:t xml:space="preserve">Marketing Week (2024) ‘Marks &amp; Spencer wins Brand of the Year accolade’. Available at: Marketingweek.com. </w:t>
      </w:r>
    </w:p>
    <w:p w14:paraId="2B6A6037" w14:textId="3A2B4B09" w:rsidR="008E3515" w:rsidRPr="008E3515" w:rsidRDefault="008E3515" w:rsidP="008E3515">
      <w:pPr>
        <w:rPr>
          <w:lang w:eastAsia="en-GB"/>
        </w:rPr>
      </w:pPr>
      <w:r w:rsidRPr="008E3515">
        <w:rPr>
          <w:lang w:eastAsia="en-GB"/>
        </w:rPr>
        <w:t xml:space="preserve">Microsoft (2023) ‘Marks &amp; Spencer enhances its customer loyalty program with machine learning’. Customer story. Available at: microsoft.com. </w:t>
      </w:r>
    </w:p>
    <w:p w14:paraId="2AF9EB88" w14:textId="715A8EF5" w:rsidR="008E3515" w:rsidRPr="008E3515" w:rsidRDefault="008E3515" w:rsidP="008E3515">
      <w:pPr>
        <w:rPr>
          <w:lang w:eastAsia="en-GB"/>
        </w:rPr>
      </w:pPr>
      <w:proofErr w:type="spellStart"/>
      <w:r w:rsidRPr="008E3515">
        <w:rPr>
          <w:lang w:eastAsia="en-GB"/>
        </w:rPr>
        <w:t>Persado</w:t>
      </w:r>
      <w:proofErr w:type="spellEnd"/>
      <w:r w:rsidRPr="008E3515">
        <w:rPr>
          <w:lang w:eastAsia="en-GB"/>
        </w:rPr>
        <w:t xml:space="preserve"> (2023) ‘Marks &amp; Spencer AI-driven personalization success’. Available at: Persado.com. </w:t>
      </w:r>
    </w:p>
    <w:p w14:paraId="50CD9A2B" w14:textId="68146459" w:rsidR="008E3515" w:rsidRPr="008E3515" w:rsidRDefault="008E3515" w:rsidP="008E3515">
      <w:pPr>
        <w:rPr>
          <w:lang w:eastAsia="en-GB"/>
        </w:rPr>
      </w:pPr>
      <w:r w:rsidRPr="008E3515">
        <w:rPr>
          <w:lang w:eastAsia="en-GB"/>
        </w:rPr>
        <w:t xml:space="preserve">Reuters (2025) ‘M&amp;S Food sales show resilience despite cyberattack, says </w:t>
      </w:r>
      <w:proofErr w:type="spellStart"/>
      <w:r w:rsidRPr="008E3515">
        <w:rPr>
          <w:lang w:eastAsia="en-GB"/>
        </w:rPr>
        <w:t>NielsenIQ</w:t>
      </w:r>
      <w:proofErr w:type="spellEnd"/>
      <w:r w:rsidRPr="008E3515">
        <w:rPr>
          <w:lang w:eastAsia="en-GB"/>
        </w:rPr>
        <w:t xml:space="preserve">’. Available at: Reuters.com. </w:t>
      </w:r>
    </w:p>
    <w:p w14:paraId="7AA054AF" w14:textId="5D7EE497" w:rsidR="008E3515" w:rsidRPr="008E3515" w:rsidRDefault="008E3515" w:rsidP="008E3515">
      <w:pPr>
        <w:rPr>
          <w:lang w:eastAsia="en-GB"/>
        </w:rPr>
      </w:pPr>
      <w:r w:rsidRPr="008E3515">
        <w:rPr>
          <w:lang w:eastAsia="en-GB"/>
        </w:rPr>
        <w:t xml:space="preserve">Retail Gazette (2025) ‘M&amp;S takes aim at family shoppers with expanded value’. Available at: Retailgazette.co.uk. </w:t>
      </w:r>
    </w:p>
    <w:p w14:paraId="73DDC172" w14:textId="68609D49" w:rsidR="008E3515" w:rsidRPr="008E3515" w:rsidRDefault="008E3515" w:rsidP="008E3515">
      <w:pPr>
        <w:rPr>
          <w:lang w:eastAsia="en-GB"/>
        </w:rPr>
      </w:pPr>
      <w:r w:rsidRPr="008E3515">
        <w:rPr>
          <w:lang w:eastAsia="en-GB"/>
        </w:rPr>
        <w:t>Retail Week (2023) ‘M&amp;S launches members’ prices for Sparks loyalty scheme’. Available at: Retail-week.com.</w:t>
      </w:r>
    </w:p>
    <w:p w14:paraId="1D5326A1" w14:textId="77777777" w:rsidR="008E3515" w:rsidRPr="008E3515" w:rsidRDefault="008E3515" w:rsidP="008E3515">
      <w:pPr>
        <w:rPr>
          <w:lang w:eastAsia="en-GB"/>
        </w:rPr>
      </w:pPr>
      <w:r w:rsidRPr="008E3515">
        <w:rPr>
          <w:lang w:eastAsia="en-GB"/>
        </w:rPr>
        <w:t xml:space="preserve">Sheridan, M. (2019) </w:t>
      </w:r>
      <w:r w:rsidRPr="008E3515">
        <w:rPr>
          <w:i/>
          <w:iCs/>
          <w:lang w:eastAsia="en-GB"/>
        </w:rPr>
        <w:t>They Ask, You Answer: A Revolutionary Approach to Inbound Sales, Content Marketing, and Today’s Digital Consumer</w:t>
      </w:r>
      <w:r w:rsidRPr="008E3515">
        <w:rPr>
          <w:lang w:eastAsia="en-GB"/>
        </w:rPr>
        <w:t xml:space="preserve">. 2nd </w:t>
      </w:r>
      <w:proofErr w:type="spellStart"/>
      <w:r w:rsidRPr="008E3515">
        <w:rPr>
          <w:lang w:eastAsia="en-GB"/>
        </w:rPr>
        <w:t>edn</w:t>
      </w:r>
      <w:proofErr w:type="spellEnd"/>
      <w:r w:rsidRPr="008E3515">
        <w:rPr>
          <w:lang w:eastAsia="en-GB"/>
        </w:rPr>
        <w:t>. Hoboken: Wiley.</w:t>
      </w:r>
    </w:p>
    <w:p w14:paraId="19FDBDD7" w14:textId="77777777" w:rsidR="008E3515" w:rsidRPr="008E3515" w:rsidRDefault="008E3515" w:rsidP="008E3515">
      <w:pPr>
        <w:rPr>
          <w:lang w:eastAsia="en-GB"/>
        </w:rPr>
      </w:pPr>
      <w:r w:rsidRPr="008E3515">
        <w:rPr>
          <w:lang w:eastAsia="en-GB"/>
        </w:rPr>
        <w:t>The Grocer (2025) ‘M&amp;S market share level with Waitrose as Ocado sales boom’. Available at: Thegrocer.co.uk.</w:t>
      </w:r>
    </w:p>
    <w:p w14:paraId="69D04292" w14:textId="77777777" w:rsidR="008E3515" w:rsidRPr="008E3515" w:rsidRDefault="008E3515" w:rsidP="008E3515">
      <w:pPr>
        <w:rPr>
          <w:lang w:eastAsia="en-GB"/>
        </w:rPr>
      </w:pPr>
    </w:p>
    <w:sectPr w:rsidR="008E3515" w:rsidRPr="008E35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F1A"/>
    <w:multiLevelType w:val="multilevel"/>
    <w:tmpl w:val="32DCB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7E2FC8"/>
    <w:multiLevelType w:val="multilevel"/>
    <w:tmpl w:val="942AB4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461759"/>
    <w:multiLevelType w:val="multilevel"/>
    <w:tmpl w:val="DDAA5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662A26"/>
    <w:multiLevelType w:val="multilevel"/>
    <w:tmpl w:val="3EEC6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EA6BDD"/>
    <w:multiLevelType w:val="hybridMultilevel"/>
    <w:tmpl w:val="86029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C75BEB"/>
    <w:multiLevelType w:val="hybridMultilevel"/>
    <w:tmpl w:val="C0F6485C"/>
    <w:lvl w:ilvl="0" w:tplc="EFFC2AD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AD0055"/>
    <w:multiLevelType w:val="multilevel"/>
    <w:tmpl w:val="E73CAC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E23282"/>
    <w:multiLevelType w:val="hybridMultilevel"/>
    <w:tmpl w:val="59548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82CC7"/>
    <w:multiLevelType w:val="multilevel"/>
    <w:tmpl w:val="94EEF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B97EE0"/>
    <w:multiLevelType w:val="multilevel"/>
    <w:tmpl w:val="4F54E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FA1E69"/>
    <w:multiLevelType w:val="multilevel"/>
    <w:tmpl w:val="9F6A4CD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1B18C7"/>
    <w:multiLevelType w:val="multilevel"/>
    <w:tmpl w:val="94EEF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2B784B"/>
    <w:multiLevelType w:val="hybridMultilevel"/>
    <w:tmpl w:val="C186A97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9EA1E7B"/>
    <w:multiLevelType w:val="hybridMultilevel"/>
    <w:tmpl w:val="C0D8CC4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D4B4C8D"/>
    <w:multiLevelType w:val="multilevel"/>
    <w:tmpl w:val="F502F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F76338"/>
    <w:multiLevelType w:val="multilevel"/>
    <w:tmpl w:val="62468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3C5530"/>
    <w:multiLevelType w:val="hybridMultilevel"/>
    <w:tmpl w:val="B7C23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A73565"/>
    <w:multiLevelType w:val="hybridMultilevel"/>
    <w:tmpl w:val="1F100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CD7B56"/>
    <w:multiLevelType w:val="hybridMultilevel"/>
    <w:tmpl w:val="1F72A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B61ED1"/>
    <w:multiLevelType w:val="hybridMultilevel"/>
    <w:tmpl w:val="BAB8BEDA"/>
    <w:lvl w:ilvl="0" w:tplc="1544190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ABE5894"/>
    <w:multiLevelType w:val="multilevel"/>
    <w:tmpl w:val="94EEF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66024F"/>
    <w:multiLevelType w:val="multilevel"/>
    <w:tmpl w:val="94EEF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5D16C8"/>
    <w:multiLevelType w:val="hybridMultilevel"/>
    <w:tmpl w:val="2D64B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57022D"/>
    <w:multiLevelType w:val="multilevel"/>
    <w:tmpl w:val="94EEF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A10064"/>
    <w:multiLevelType w:val="hybridMultilevel"/>
    <w:tmpl w:val="99480F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8385B7F"/>
    <w:multiLevelType w:val="multilevel"/>
    <w:tmpl w:val="E556D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534390"/>
    <w:multiLevelType w:val="multilevel"/>
    <w:tmpl w:val="6F5A5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1643FD5"/>
    <w:multiLevelType w:val="hybridMultilevel"/>
    <w:tmpl w:val="59882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054791"/>
    <w:multiLevelType w:val="hybridMultilevel"/>
    <w:tmpl w:val="A5008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BA48EB"/>
    <w:multiLevelType w:val="multilevel"/>
    <w:tmpl w:val="68701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B2F54B3"/>
    <w:multiLevelType w:val="multilevel"/>
    <w:tmpl w:val="3F0E8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BD849F2"/>
    <w:multiLevelType w:val="hybridMultilevel"/>
    <w:tmpl w:val="1E481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E04983"/>
    <w:multiLevelType w:val="multilevel"/>
    <w:tmpl w:val="94EEF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CD3350"/>
    <w:multiLevelType w:val="hybridMultilevel"/>
    <w:tmpl w:val="83BC3B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9650355">
    <w:abstractNumId w:val="14"/>
  </w:num>
  <w:num w:numId="2" w16cid:durableId="1754618486">
    <w:abstractNumId w:val="30"/>
  </w:num>
  <w:num w:numId="3" w16cid:durableId="376392342">
    <w:abstractNumId w:val="15"/>
  </w:num>
  <w:num w:numId="4" w16cid:durableId="598370866">
    <w:abstractNumId w:val="9"/>
  </w:num>
  <w:num w:numId="5" w16cid:durableId="359404820">
    <w:abstractNumId w:val="29"/>
  </w:num>
  <w:num w:numId="6" w16cid:durableId="1527790615">
    <w:abstractNumId w:val="25"/>
  </w:num>
  <w:num w:numId="7" w16cid:durableId="603073632">
    <w:abstractNumId w:val="3"/>
  </w:num>
  <w:num w:numId="8" w16cid:durableId="1572352101">
    <w:abstractNumId w:val="6"/>
  </w:num>
  <w:num w:numId="9" w16cid:durableId="1792437922">
    <w:abstractNumId w:val="26"/>
  </w:num>
  <w:num w:numId="10" w16cid:durableId="1051736301">
    <w:abstractNumId w:val="21"/>
  </w:num>
  <w:num w:numId="11" w16cid:durableId="1947468084">
    <w:abstractNumId w:val="10"/>
  </w:num>
  <w:num w:numId="12" w16cid:durableId="382411404">
    <w:abstractNumId w:val="23"/>
  </w:num>
  <w:num w:numId="13" w16cid:durableId="184025746">
    <w:abstractNumId w:val="8"/>
  </w:num>
  <w:num w:numId="14" w16cid:durableId="1581939626">
    <w:abstractNumId w:val="32"/>
  </w:num>
  <w:num w:numId="15" w16cid:durableId="1497644634">
    <w:abstractNumId w:val="2"/>
  </w:num>
  <w:num w:numId="16" w16cid:durableId="1909419049">
    <w:abstractNumId w:val="20"/>
  </w:num>
  <w:num w:numId="17" w16cid:durableId="1160459970">
    <w:abstractNumId w:val="11"/>
  </w:num>
  <w:num w:numId="18" w16cid:durableId="809977176">
    <w:abstractNumId w:val="0"/>
  </w:num>
  <w:num w:numId="19" w16cid:durableId="185557892">
    <w:abstractNumId w:val="1"/>
  </w:num>
  <w:num w:numId="20" w16cid:durableId="853113094">
    <w:abstractNumId w:val="17"/>
  </w:num>
  <w:num w:numId="21" w16cid:durableId="1422338859">
    <w:abstractNumId w:val="24"/>
  </w:num>
  <w:num w:numId="22" w16cid:durableId="431318252">
    <w:abstractNumId w:val="19"/>
  </w:num>
  <w:num w:numId="23" w16cid:durableId="1267496993">
    <w:abstractNumId w:val="28"/>
  </w:num>
  <w:num w:numId="24" w16cid:durableId="1986666172">
    <w:abstractNumId w:val="27"/>
  </w:num>
  <w:num w:numId="25" w16cid:durableId="1120762413">
    <w:abstractNumId w:val="31"/>
  </w:num>
  <w:num w:numId="26" w16cid:durableId="375008933">
    <w:abstractNumId w:val="16"/>
  </w:num>
  <w:num w:numId="27" w16cid:durableId="803733706">
    <w:abstractNumId w:val="33"/>
  </w:num>
  <w:num w:numId="28" w16cid:durableId="2131050906">
    <w:abstractNumId w:val="13"/>
  </w:num>
  <w:num w:numId="29" w16cid:durableId="1793474208">
    <w:abstractNumId w:val="18"/>
  </w:num>
  <w:num w:numId="30" w16cid:durableId="1515071525">
    <w:abstractNumId w:val="12"/>
  </w:num>
  <w:num w:numId="31" w16cid:durableId="57749984">
    <w:abstractNumId w:val="4"/>
  </w:num>
  <w:num w:numId="32" w16cid:durableId="1756435020">
    <w:abstractNumId w:val="7"/>
  </w:num>
  <w:num w:numId="33" w16cid:durableId="821699238">
    <w:abstractNumId w:val="5"/>
  </w:num>
  <w:num w:numId="34" w16cid:durableId="2264581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236"/>
    <w:rsid w:val="000D464B"/>
    <w:rsid w:val="000E1B2D"/>
    <w:rsid w:val="00114236"/>
    <w:rsid w:val="00117A8D"/>
    <w:rsid w:val="00143DAF"/>
    <w:rsid w:val="001E7917"/>
    <w:rsid w:val="002121FE"/>
    <w:rsid w:val="00320D1F"/>
    <w:rsid w:val="003549F8"/>
    <w:rsid w:val="003773FC"/>
    <w:rsid w:val="003F1CE4"/>
    <w:rsid w:val="0041087F"/>
    <w:rsid w:val="00462793"/>
    <w:rsid w:val="0063643E"/>
    <w:rsid w:val="00645F12"/>
    <w:rsid w:val="00750210"/>
    <w:rsid w:val="008E3515"/>
    <w:rsid w:val="00902852"/>
    <w:rsid w:val="009A7AA8"/>
    <w:rsid w:val="009E5551"/>
    <w:rsid w:val="00A03212"/>
    <w:rsid w:val="00AD153C"/>
    <w:rsid w:val="00AF3379"/>
    <w:rsid w:val="00B91B2A"/>
    <w:rsid w:val="00BA5CA0"/>
    <w:rsid w:val="00C32D26"/>
    <w:rsid w:val="00C40E75"/>
    <w:rsid w:val="00C52061"/>
    <w:rsid w:val="00E24E55"/>
    <w:rsid w:val="00E83998"/>
    <w:rsid w:val="00E90C27"/>
    <w:rsid w:val="00F04CA4"/>
    <w:rsid w:val="00F57313"/>
    <w:rsid w:val="00FF61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F92723"/>
  <w15:chartTrackingRefBased/>
  <w15:docId w15:val="{62FEBBE0-A18C-4729-AF7D-B2AF153C4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42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42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42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23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2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23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23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23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23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2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142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42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2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2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2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2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2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236"/>
    <w:rPr>
      <w:rFonts w:eastAsiaTheme="majorEastAsia" w:cstheme="majorBidi"/>
      <w:color w:val="272727" w:themeColor="text1" w:themeTint="D8"/>
    </w:rPr>
  </w:style>
  <w:style w:type="paragraph" w:styleId="Title">
    <w:name w:val="Title"/>
    <w:basedOn w:val="Normal"/>
    <w:next w:val="Normal"/>
    <w:link w:val="TitleChar"/>
    <w:uiPriority w:val="10"/>
    <w:qFormat/>
    <w:rsid w:val="001142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2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23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2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236"/>
    <w:pPr>
      <w:spacing w:before="160"/>
      <w:jc w:val="center"/>
    </w:pPr>
    <w:rPr>
      <w:i/>
      <w:iCs/>
      <w:color w:val="404040" w:themeColor="text1" w:themeTint="BF"/>
    </w:rPr>
  </w:style>
  <w:style w:type="character" w:customStyle="1" w:styleId="QuoteChar">
    <w:name w:val="Quote Char"/>
    <w:basedOn w:val="DefaultParagraphFont"/>
    <w:link w:val="Quote"/>
    <w:uiPriority w:val="29"/>
    <w:rsid w:val="00114236"/>
    <w:rPr>
      <w:i/>
      <w:iCs/>
      <w:color w:val="404040" w:themeColor="text1" w:themeTint="BF"/>
    </w:rPr>
  </w:style>
  <w:style w:type="paragraph" w:styleId="ListParagraph">
    <w:name w:val="List Paragraph"/>
    <w:basedOn w:val="Normal"/>
    <w:uiPriority w:val="34"/>
    <w:qFormat/>
    <w:rsid w:val="00114236"/>
    <w:pPr>
      <w:ind w:left="720"/>
      <w:contextualSpacing/>
    </w:pPr>
  </w:style>
  <w:style w:type="character" w:styleId="IntenseEmphasis">
    <w:name w:val="Intense Emphasis"/>
    <w:basedOn w:val="DefaultParagraphFont"/>
    <w:uiPriority w:val="21"/>
    <w:qFormat/>
    <w:rsid w:val="00114236"/>
    <w:rPr>
      <w:i/>
      <w:iCs/>
      <w:color w:val="0F4761" w:themeColor="accent1" w:themeShade="BF"/>
    </w:rPr>
  </w:style>
  <w:style w:type="paragraph" w:styleId="IntenseQuote">
    <w:name w:val="Intense Quote"/>
    <w:basedOn w:val="Normal"/>
    <w:next w:val="Normal"/>
    <w:link w:val="IntenseQuoteChar"/>
    <w:uiPriority w:val="30"/>
    <w:qFormat/>
    <w:rsid w:val="001142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236"/>
    <w:rPr>
      <w:i/>
      <w:iCs/>
      <w:color w:val="0F4761" w:themeColor="accent1" w:themeShade="BF"/>
    </w:rPr>
  </w:style>
  <w:style w:type="character" w:styleId="IntenseReference">
    <w:name w:val="Intense Reference"/>
    <w:basedOn w:val="DefaultParagraphFont"/>
    <w:uiPriority w:val="32"/>
    <w:qFormat/>
    <w:rsid w:val="00114236"/>
    <w:rPr>
      <w:b/>
      <w:bCs/>
      <w:smallCaps/>
      <w:color w:val="0F4761" w:themeColor="accent1" w:themeShade="BF"/>
      <w:spacing w:val="5"/>
    </w:rPr>
  </w:style>
  <w:style w:type="character" w:styleId="Strong">
    <w:name w:val="Strong"/>
    <w:basedOn w:val="DefaultParagraphFont"/>
    <w:uiPriority w:val="22"/>
    <w:qFormat/>
    <w:rsid w:val="00114236"/>
    <w:rPr>
      <w:b/>
      <w:bCs/>
    </w:rPr>
  </w:style>
  <w:style w:type="character" w:styleId="Hyperlink">
    <w:name w:val="Hyperlink"/>
    <w:basedOn w:val="DefaultParagraphFont"/>
    <w:uiPriority w:val="99"/>
    <w:unhideWhenUsed/>
    <w:rsid w:val="00902852"/>
    <w:rPr>
      <w:color w:val="467886" w:themeColor="hyperlink"/>
      <w:u w:val="single"/>
    </w:rPr>
  </w:style>
  <w:style w:type="character" w:styleId="UnresolvedMention">
    <w:name w:val="Unresolved Mention"/>
    <w:basedOn w:val="DefaultParagraphFont"/>
    <w:uiPriority w:val="99"/>
    <w:semiHidden/>
    <w:unhideWhenUsed/>
    <w:rsid w:val="00902852"/>
    <w:rPr>
      <w:color w:val="605E5C"/>
      <w:shd w:val="clear" w:color="auto" w:fill="E1DFDD"/>
    </w:rPr>
  </w:style>
  <w:style w:type="paragraph" w:styleId="TOCHeading">
    <w:name w:val="TOC Heading"/>
    <w:basedOn w:val="Heading1"/>
    <w:next w:val="Normal"/>
    <w:uiPriority w:val="39"/>
    <w:unhideWhenUsed/>
    <w:qFormat/>
    <w:rsid w:val="003549F8"/>
    <w:pPr>
      <w:spacing w:before="240" w:after="0" w:line="259" w:lineRule="auto"/>
      <w:outlineLvl w:val="9"/>
    </w:pPr>
    <w:rPr>
      <w:kern w:val="0"/>
      <w:sz w:val="32"/>
      <w:szCs w:val="32"/>
      <w:lang w:eastAsia="en-GB"/>
      <w14:ligatures w14:val="none"/>
    </w:rPr>
  </w:style>
  <w:style w:type="paragraph" w:styleId="NormalWeb">
    <w:name w:val="Normal (Web)"/>
    <w:basedOn w:val="Normal"/>
    <w:uiPriority w:val="99"/>
    <w:semiHidden/>
    <w:unhideWhenUsed/>
    <w:rsid w:val="000E1B2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0E1B2D"/>
    <w:rPr>
      <w:i/>
      <w:iCs/>
    </w:rPr>
  </w:style>
  <w:style w:type="character" w:customStyle="1" w:styleId="ms-1">
    <w:name w:val="ms-1"/>
    <w:basedOn w:val="DefaultParagraphFont"/>
    <w:rsid w:val="000E1B2D"/>
  </w:style>
  <w:style w:type="character" w:customStyle="1" w:styleId="max-w-15ch">
    <w:name w:val="max-w-[15ch]"/>
    <w:basedOn w:val="DefaultParagraphFont"/>
    <w:rsid w:val="000E1B2D"/>
  </w:style>
  <w:style w:type="character" w:customStyle="1" w:styleId="-me-1">
    <w:name w:val="-me-1"/>
    <w:basedOn w:val="DefaultParagraphFont"/>
    <w:rsid w:val="000E1B2D"/>
  </w:style>
  <w:style w:type="paragraph" w:styleId="TOC1">
    <w:name w:val="toc 1"/>
    <w:basedOn w:val="Normal"/>
    <w:next w:val="Normal"/>
    <w:autoRedefine/>
    <w:uiPriority w:val="39"/>
    <w:unhideWhenUsed/>
    <w:rsid w:val="000E1B2D"/>
    <w:pPr>
      <w:spacing w:after="100"/>
    </w:pPr>
  </w:style>
  <w:style w:type="paragraph" w:styleId="TOC2">
    <w:name w:val="toc 2"/>
    <w:basedOn w:val="Normal"/>
    <w:next w:val="Normal"/>
    <w:autoRedefine/>
    <w:uiPriority w:val="39"/>
    <w:unhideWhenUsed/>
    <w:rsid w:val="00AF337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BD04B-AED0-43CA-9151-B6FE2D511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2524</Words>
  <Characters>16536</Characters>
  <Application>Microsoft Office Word</Application>
  <DocSecurity>0</DocSecurity>
  <Lines>341</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Barbu (2332260)</dc:creator>
  <cp:keywords/>
  <dc:description/>
  <cp:lastModifiedBy>Mihai Barbu (2332260)</cp:lastModifiedBy>
  <cp:revision>2</cp:revision>
  <dcterms:created xsi:type="dcterms:W3CDTF">2025-11-24T23:14:00Z</dcterms:created>
  <dcterms:modified xsi:type="dcterms:W3CDTF">2025-11-24T23:14:00Z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83d2acdd-f12f-4902-9dae-c286c314e93f</vt:lpwstr>
  </property>
</Properties>
</file>