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Georgia" w:cs="Georgia" w:eastAsia="Georgia" w:hAnsi="Georgia"/>
          <w:b w:val="1"/>
        </w:rPr>
      </w:pPr>
      <w:r w:rsidDel="00000000" w:rsidR="00000000" w:rsidRPr="00000000">
        <w:rPr>
          <w:rtl w:val="0"/>
        </w:rPr>
      </w:r>
    </w:p>
    <w:p w:rsidR="00000000" w:rsidDel="00000000" w:rsidP="00000000" w:rsidRDefault="00000000" w:rsidRPr="00000000" w14:paraId="00000002">
      <w:pPr>
        <w:spacing w:line="480" w:lineRule="auto"/>
        <w:jc w:val="center"/>
        <w:rPr>
          <w:rFonts w:ascii="Georgia" w:cs="Georgia" w:eastAsia="Georgia" w:hAnsi="Georgia"/>
          <w:b w:val="1"/>
        </w:rPr>
      </w:pPr>
      <w:r w:rsidDel="00000000" w:rsidR="00000000" w:rsidRPr="00000000">
        <w:rPr>
          <w:rtl w:val="0"/>
        </w:rPr>
      </w:r>
    </w:p>
    <w:p w:rsidR="00000000" w:rsidDel="00000000" w:rsidP="00000000" w:rsidRDefault="00000000" w:rsidRPr="00000000" w14:paraId="00000003">
      <w:pPr>
        <w:spacing w:line="480" w:lineRule="auto"/>
        <w:jc w:val="center"/>
        <w:rPr>
          <w:rFonts w:ascii="Georgia" w:cs="Georgia" w:eastAsia="Georgia" w:hAnsi="Georgia"/>
          <w:b w:val="1"/>
        </w:rPr>
      </w:pPr>
      <w:r w:rsidDel="00000000" w:rsidR="00000000" w:rsidRPr="00000000">
        <w:rPr>
          <w:rtl w:val="0"/>
        </w:rPr>
      </w:r>
    </w:p>
    <w:p w:rsidR="00000000" w:rsidDel="00000000" w:rsidP="00000000" w:rsidRDefault="00000000" w:rsidRPr="00000000" w14:paraId="00000004">
      <w:pPr>
        <w:spacing w:line="480" w:lineRule="auto"/>
        <w:jc w:val="center"/>
        <w:rPr>
          <w:rFonts w:ascii="Georgia" w:cs="Georgia" w:eastAsia="Georgia" w:hAnsi="Georgia"/>
          <w:b w:val="1"/>
        </w:rPr>
      </w:pPr>
      <w:r w:rsidDel="00000000" w:rsidR="00000000" w:rsidRPr="00000000">
        <w:rPr>
          <w:rtl w:val="0"/>
        </w:rPr>
      </w:r>
    </w:p>
    <w:p w:rsidR="00000000" w:rsidDel="00000000" w:rsidP="00000000" w:rsidRDefault="00000000" w:rsidRPr="00000000" w14:paraId="00000005">
      <w:pPr>
        <w:spacing w:line="480" w:lineRule="auto"/>
        <w:jc w:val="center"/>
        <w:rPr>
          <w:rFonts w:ascii="Georgia" w:cs="Georgia" w:eastAsia="Georgia" w:hAnsi="Georgia"/>
          <w:b w:val="1"/>
        </w:rPr>
      </w:pPr>
      <w:r w:rsidDel="00000000" w:rsidR="00000000" w:rsidRPr="00000000">
        <w:rPr>
          <w:rtl w:val="0"/>
        </w:rPr>
      </w:r>
    </w:p>
    <w:p w:rsidR="00000000" w:rsidDel="00000000" w:rsidP="00000000" w:rsidRDefault="00000000" w:rsidRPr="00000000" w14:paraId="00000006">
      <w:pPr>
        <w:spacing w:line="480" w:lineRule="auto"/>
        <w:jc w:val="center"/>
        <w:rPr>
          <w:rFonts w:ascii="Georgia" w:cs="Georgia" w:eastAsia="Georgia" w:hAnsi="Georgia"/>
          <w:b w:val="1"/>
        </w:rPr>
      </w:pPr>
      <w:r w:rsidDel="00000000" w:rsidR="00000000" w:rsidRPr="00000000">
        <w:rPr>
          <w:rFonts w:ascii="Georgia" w:cs="Georgia" w:eastAsia="Georgia" w:hAnsi="Georgia"/>
          <w:b w:val="1"/>
          <w:rtl w:val="0"/>
        </w:rPr>
        <w:t xml:space="preserve">Material Exhibit: Assessment 2</w:t>
      </w:r>
    </w:p>
    <w:p w:rsidR="00000000" w:rsidDel="00000000" w:rsidP="00000000" w:rsidRDefault="00000000" w:rsidRPr="00000000" w14:paraId="00000007">
      <w:pPr>
        <w:spacing w:line="480" w:lineRule="auto"/>
        <w:jc w:val="center"/>
        <w:rPr>
          <w:rFonts w:ascii="Georgia" w:cs="Georgia" w:eastAsia="Georgia" w:hAnsi="Georgia"/>
          <w:b w:val="1"/>
        </w:rPr>
      </w:pPr>
      <w:r w:rsidDel="00000000" w:rsidR="00000000" w:rsidRPr="00000000">
        <w:rPr>
          <w:rFonts w:ascii="Georgia" w:cs="Georgia" w:eastAsia="Georgia" w:hAnsi="Georgia"/>
          <w:b w:val="1"/>
          <w:rtl w:val="0"/>
        </w:rPr>
        <w:t xml:space="preserve">Artificial Plants</w:t>
      </w:r>
    </w:p>
    <w:p w:rsidR="00000000" w:rsidDel="00000000" w:rsidP="00000000" w:rsidRDefault="00000000" w:rsidRPr="00000000" w14:paraId="00000008">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09">
      <w:pPr>
        <w:spacing w:line="480" w:lineRule="auto"/>
        <w:jc w:val="center"/>
        <w:rPr>
          <w:rFonts w:ascii="Georgia" w:cs="Georgia" w:eastAsia="Georgia" w:hAnsi="Georgia"/>
        </w:rPr>
      </w:pPr>
      <w:r w:rsidDel="00000000" w:rsidR="00000000" w:rsidRPr="00000000">
        <w:rPr>
          <w:rFonts w:ascii="Georgia" w:cs="Georgia" w:eastAsia="Georgia" w:hAnsi="Georgia"/>
          <w:rtl w:val="0"/>
        </w:rPr>
        <w:t xml:space="preserve">Mariana S Vargas Gonzalez</w:t>
      </w:r>
    </w:p>
    <w:p w:rsidR="00000000" w:rsidDel="00000000" w:rsidP="00000000" w:rsidRDefault="00000000" w:rsidRPr="00000000" w14:paraId="0000000A">
      <w:pPr>
        <w:spacing w:line="480" w:lineRule="auto"/>
        <w:jc w:val="center"/>
        <w:rPr>
          <w:rFonts w:ascii="Georgia" w:cs="Georgia" w:eastAsia="Georgia" w:hAnsi="Georgia"/>
        </w:rPr>
      </w:pPr>
      <w:r w:rsidDel="00000000" w:rsidR="00000000" w:rsidRPr="00000000">
        <w:rPr>
          <w:rFonts w:ascii="Georgia" w:cs="Georgia" w:eastAsia="Georgia" w:hAnsi="Georgia"/>
          <w:rtl w:val="0"/>
        </w:rPr>
        <w:t xml:space="preserve">University of Wales Trinity Saint David</w:t>
      </w:r>
    </w:p>
    <w:p w:rsidR="00000000" w:rsidDel="00000000" w:rsidP="00000000" w:rsidRDefault="00000000" w:rsidRPr="00000000" w14:paraId="0000000B">
      <w:pPr>
        <w:spacing w:line="480" w:lineRule="auto"/>
        <w:jc w:val="center"/>
        <w:rPr>
          <w:rFonts w:ascii="Georgia" w:cs="Georgia" w:eastAsia="Georgia" w:hAnsi="Georgia"/>
        </w:rPr>
      </w:pPr>
      <w:r w:rsidDel="00000000" w:rsidR="00000000" w:rsidRPr="00000000">
        <w:rPr>
          <w:rFonts w:ascii="Georgia" w:cs="Georgia" w:eastAsia="Georgia" w:hAnsi="Georgia"/>
          <w:rtl w:val="0"/>
        </w:rPr>
        <w:t xml:space="preserve">HPAN5044: Materialities in Anthropology</w:t>
      </w:r>
    </w:p>
    <w:p w:rsidR="00000000" w:rsidDel="00000000" w:rsidP="00000000" w:rsidRDefault="00000000" w:rsidRPr="00000000" w14:paraId="0000000C">
      <w:pPr>
        <w:spacing w:line="480" w:lineRule="auto"/>
        <w:jc w:val="center"/>
        <w:rPr>
          <w:rFonts w:ascii="Georgia" w:cs="Georgia" w:eastAsia="Georgia" w:hAnsi="Georgia"/>
        </w:rPr>
      </w:pPr>
      <w:r w:rsidDel="00000000" w:rsidR="00000000" w:rsidRPr="00000000">
        <w:rPr>
          <w:rFonts w:ascii="Georgia" w:cs="Georgia" w:eastAsia="Georgia" w:hAnsi="Georgia"/>
          <w:rtl w:val="0"/>
        </w:rPr>
        <w:t xml:space="preserve">Dr. Ryan O’Byrne</w:t>
      </w:r>
    </w:p>
    <w:p w:rsidR="00000000" w:rsidDel="00000000" w:rsidP="00000000" w:rsidRDefault="00000000" w:rsidRPr="00000000" w14:paraId="0000000D">
      <w:pPr>
        <w:spacing w:line="480" w:lineRule="auto"/>
        <w:jc w:val="center"/>
        <w:rPr>
          <w:rFonts w:ascii="Georgia" w:cs="Georgia" w:eastAsia="Georgia" w:hAnsi="Georgia"/>
        </w:rPr>
      </w:pPr>
      <w:r w:rsidDel="00000000" w:rsidR="00000000" w:rsidRPr="00000000">
        <w:rPr>
          <w:rFonts w:ascii="Georgia" w:cs="Georgia" w:eastAsia="Georgia" w:hAnsi="Georgia"/>
          <w:rtl w:val="0"/>
        </w:rPr>
        <w:t xml:space="preserve">October 20, 2025</w:t>
      </w:r>
    </w:p>
    <w:p w:rsidR="00000000" w:rsidDel="00000000" w:rsidP="00000000" w:rsidRDefault="00000000" w:rsidRPr="00000000" w14:paraId="0000000E">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0F">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0">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1">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2">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3">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4">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5">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6">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7">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8">
      <w:pPr>
        <w:spacing w:line="480" w:lineRule="auto"/>
        <w:jc w:val="center"/>
        <w:rPr>
          <w:rFonts w:ascii="Georgia" w:cs="Georgia" w:eastAsia="Georgia" w:hAnsi="Georgia"/>
        </w:rPr>
      </w:pPr>
      <w:r w:rsidDel="00000000" w:rsidR="00000000" w:rsidRPr="00000000">
        <w:rPr>
          <w:rtl w:val="0"/>
        </w:rPr>
      </w:r>
    </w:p>
    <w:p w:rsidR="00000000" w:rsidDel="00000000" w:rsidP="00000000" w:rsidRDefault="00000000" w:rsidRPr="00000000" w14:paraId="00000019">
      <w:pPr>
        <w:spacing w:line="480" w:lineRule="auto"/>
        <w:rPr>
          <w:rFonts w:ascii="Georgia" w:cs="Georgia" w:eastAsia="Georgia" w:hAnsi="Georgia"/>
        </w:rPr>
      </w:pPr>
      <w:r w:rsidDel="00000000" w:rsidR="00000000" w:rsidRPr="00000000">
        <w:rPr>
          <w:rtl w:val="0"/>
        </w:rPr>
      </w:r>
    </w:p>
    <w:p w:rsidR="00000000" w:rsidDel="00000000" w:rsidP="00000000" w:rsidRDefault="00000000" w:rsidRPr="00000000" w14:paraId="0000001A">
      <w:pPr>
        <w:spacing w:line="480" w:lineRule="auto"/>
        <w:rPr>
          <w:rFonts w:ascii="Georgia" w:cs="Georgia" w:eastAsia="Georgia" w:hAnsi="Georgia"/>
        </w:rPr>
      </w:pPr>
      <w:r w:rsidDel="00000000" w:rsidR="00000000" w:rsidRPr="00000000">
        <w:rPr>
          <w:rtl w:val="0"/>
        </w:rPr>
      </w:r>
    </w:p>
    <w:p w:rsidR="00000000" w:rsidDel="00000000" w:rsidP="00000000" w:rsidRDefault="00000000" w:rsidRPr="00000000" w14:paraId="0000001B">
      <w:pPr>
        <w:spacing w:line="480" w:lineRule="auto"/>
        <w:jc w:val="left"/>
        <w:rPr>
          <w:rFonts w:ascii="Georgia" w:cs="Georgia" w:eastAsia="Georgia" w:hAnsi="Georgia"/>
          <w:b w:val="1"/>
        </w:rPr>
      </w:pPr>
      <w:r w:rsidDel="00000000" w:rsidR="00000000" w:rsidRPr="00000000">
        <w:rPr>
          <w:rFonts w:ascii="Georgia" w:cs="Georgia" w:eastAsia="Georgia" w:hAnsi="Georgia"/>
          <w:b w:val="1"/>
          <w:rtl w:val="0"/>
        </w:rPr>
        <w:t xml:space="preserve">Introduction</w:t>
      </w:r>
    </w:p>
    <w:p w:rsidR="00000000" w:rsidDel="00000000" w:rsidP="00000000" w:rsidRDefault="00000000" w:rsidRPr="00000000" w14:paraId="0000001C">
      <w:pPr>
        <w:spacing w:line="480" w:lineRule="auto"/>
        <w:ind w:left="0" w:firstLine="0"/>
        <w:jc w:val="left"/>
        <w:rPr>
          <w:rFonts w:ascii="Georgia" w:cs="Georgia" w:eastAsia="Georgia" w:hAnsi="Georgia"/>
        </w:rPr>
      </w:pPr>
      <w:r w:rsidDel="00000000" w:rsidR="00000000" w:rsidRPr="00000000">
        <w:rPr>
          <w:rFonts w:ascii="Georgia" w:cs="Georgia" w:eastAsia="Georgia" w:hAnsi="Georgia"/>
          <w:rtl w:val="0"/>
        </w:rPr>
        <w:t xml:space="preserve">Brief history of artificial plants:</w:t>
      </w:r>
    </w:p>
    <w:p w:rsidR="00000000" w:rsidDel="00000000" w:rsidP="00000000" w:rsidRDefault="00000000" w:rsidRPr="00000000" w14:paraId="0000001D">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The original name for artificial flowers was permanent Botanicals (de la Haye, 2023).</w:t>
      </w:r>
    </w:p>
    <w:p w:rsidR="00000000" w:rsidDel="00000000" w:rsidP="00000000" w:rsidRDefault="00000000" w:rsidRPr="00000000" w14:paraId="0000001E">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They have origins in ancient Egypt, Greece and Rome. During these times, flowers were worshipped and worn (de la Haye, 2023).</w:t>
      </w:r>
    </w:p>
    <w:p w:rsidR="00000000" w:rsidDel="00000000" w:rsidP="00000000" w:rsidRDefault="00000000" w:rsidRPr="00000000" w14:paraId="0000001F">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Later, ancient China began production of silk (Designer Plants, 2023).</w:t>
      </w:r>
    </w:p>
    <w:p w:rsidR="00000000" w:rsidDel="00000000" w:rsidP="00000000" w:rsidRDefault="00000000" w:rsidRPr="00000000" w14:paraId="00000020">
      <w:pPr>
        <w:numPr>
          <w:ilvl w:val="0"/>
          <w:numId w:val="1"/>
        </w:numPr>
        <w:spacing w:line="480" w:lineRule="auto"/>
        <w:ind w:left="720" w:hanging="360"/>
        <w:jc w:val="left"/>
        <w:rPr>
          <w:rFonts w:ascii="Georgia" w:cs="Georgia" w:eastAsia="Georgia" w:hAnsi="Georgia"/>
          <w:u w:val="none"/>
        </w:rPr>
      </w:pPr>
      <w:r w:rsidDel="00000000" w:rsidR="00000000" w:rsidRPr="00000000">
        <w:rPr>
          <w:rFonts w:ascii="Cardo" w:cs="Cardo" w:eastAsia="Cardo" w:hAnsi="Cardo"/>
          <w:rtl w:val="0"/>
        </w:rPr>
        <w:t xml:space="preserve">Only the elite (imperial palace) had access to artificial plants → artistic expression (Designer Plants, 2023).</w:t>
      </w:r>
    </w:p>
    <w:p w:rsidR="00000000" w:rsidDel="00000000" w:rsidP="00000000" w:rsidRDefault="00000000" w:rsidRPr="00000000" w14:paraId="00000021">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In the 14th century artificial flowers made their way to Paris (de la Haye, 2023).</w:t>
      </w:r>
    </w:p>
    <w:p w:rsidR="00000000" w:rsidDel="00000000" w:rsidP="00000000" w:rsidRDefault="00000000" w:rsidRPr="00000000" w14:paraId="00000022">
      <w:pPr>
        <w:numPr>
          <w:ilvl w:val="0"/>
          <w:numId w:val="1"/>
        </w:numPr>
        <w:spacing w:line="480" w:lineRule="auto"/>
        <w:ind w:left="720" w:hanging="360"/>
        <w:jc w:val="left"/>
        <w:rPr>
          <w:rFonts w:ascii="Georgia" w:cs="Georgia" w:eastAsia="Georgia" w:hAnsi="Georgia"/>
          <w:u w:val="none"/>
        </w:rPr>
      </w:pPr>
      <w:r w:rsidDel="00000000" w:rsidR="00000000" w:rsidRPr="00000000">
        <w:rPr>
          <w:rFonts w:ascii="Cardo" w:cs="Cardo" w:eastAsia="Cardo" w:hAnsi="Cardo"/>
          <w:rtl w:val="0"/>
        </w:rPr>
        <w:t xml:space="preserve">During the Victorian Era, “the language of flowers” arose → aristocracy used both real and silk flowers to send messages (Designer Plants, 2023).</w:t>
      </w:r>
    </w:p>
    <w:p w:rsidR="00000000" w:rsidDel="00000000" w:rsidP="00000000" w:rsidRDefault="00000000" w:rsidRPr="00000000" w14:paraId="00000023">
      <w:pPr>
        <w:numPr>
          <w:ilvl w:val="0"/>
          <w:numId w:val="1"/>
        </w:numPr>
        <w:spacing w:line="480" w:lineRule="auto"/>
        <w:ind w:left="720" w:hanging="360"/>
        <w:jc w:val="left"/>
        <w:rPr>
          <w:rFonts w:ascii="Georgia" w:cs="Georgia" w:eastAsia="Georgia" w:hAnsi="Georgia"/>
          <w:u w:val="none"/>
        </w:rPr>
      </w:pPr>
      <w:r w:rsidDel="00000000" w:rsidR="00000000" w:rsidRPr="00000000">
        <w:rPr>
          <w:rFonts w:ascii="Cardo" w:cs="Cardo" w:eastAsia="Cardo" w:hAnsi="Cardo"/>
          <w:rtl w:val="0"/>
        </w:rPr>
        <w:t xml:space="preserve">In the 1900s, advancements in technology introduced plastic → artificial plants became much more affordable and mass produced (Designer Plants, 2023).</w:t>
      </w:r>
    </w:p>
    <w:p w:rsidR="00000000" w:rsidDel="00000000" w:rsidP="00000000" w:rsidRDefault="00000000" w:rsidRPr="00000000" w14:paraId="00000024">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Today, there is a lot of emphasis on having/producing artificial plants that are as identical as possible to real ones (Designer Plants, 2023).</w:t>
      </w:r>
    </w:p>
    <w:p w:rsidR="00000000" w:rsidDel="00000000" w:rsidP="00000000" w:rsidRDefault="00000000" w:rsidRPr="00000000" w14:paraId="00000025">
      <w:pPr>
        <w:spacing w:line="480" w:lineRule="auto"/>
        <w:ind w:left="0" w:firstLine="0"/>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26">
      <w:pPr>
        <w:spacing w:line="480" w:lineRule="auto"/>
        <w:ind w:left="0" w:firstLine="0"/>
        <w:jc w:val="left"/>
        <w:rPr>
          <w:rFonts w:ascii="Georgia" w:cs="Georgia" w:eastAsia="Georgia" w:hAnsi="Georgia"/>
          <w:b w:val="1"/>
        </w:rPr>
      </w:pPr>
      <w:r w:rsidDel="00000000" w:rsidR="00000000" w:rsidRPr="00000000">
        <w:rPr>
          <w:rFonts w:ascii="Georgia" w:cs="Georgia" w:eastAsia="Georgia" w:hAnsi="Georgia"/>
          <w:b w:val="1"/>
          <w:rtl w:val="0"/>
        </w:rPr>
        <w:t xml:space="preserve">Chosen Material</w:t>
      </w:r>
    </w:p>
    <w:p w:rsidR="00000000" w:rsidDel="00000000" w:rsidP="00000000" w:rsidRDefault="00000000" w:rsidRPr="00000000" w14:paraId="00000027">
      <w:pPr>
        <w:spacing w:line="480" w:lineRule="auto"/>
        <w:ind w:left="0" w:firstLine="0"/>
        <w:jc w:val="left"/>
        <w:rPr>
          <w:rFonts w:ascii="Georgia" w:cs="Georgia" w:eastAsia="Georgia" w:hAnsi="Georgia"/>
        </w:rPr>
      </w:pPr>
      <w:r w:rsidDel="00000000" w:rsidR="00000000" w:rsidRPr="00000000">
        <w:rPr>
          <w:rFonts w:ascii="Georgia" w:cs="Georgia" w:eastAsia="Georgia" w:hAnsi="Georgia"/>
          <w:rtl w:val="0"/>
        </w:rPr>
        <w:t xml:space="preserve">My artificial potted plant</w:t>
      </w:r>
    </w:p>
    <w:p w:rsidR="00000000" w:rsidDel="00000000" w:rsidP="00000000" w:rsidRDefault="00000000" w:rsidRPr="00000000" w14:paraId="00000028">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Small white tulips - flower and leaves are made of soft malleable plastic</w:t>
      </w:r>
    </w:p>
    <w:p w:rsidR="00000000" w:rsidDel="00000000" w:rsidP="00000000" w:rsidRDefault="00000000" w:rsidRPr="00000000" w14:paraId="00000029">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Simple white vase with little decoration</w:t>
      </w:r>
    </w:p>
    <w:p w:rsidR="00000000" w:rsidDel="00000000" w:rsidP="00000000" w:rsidRDefault="00000000" w:rsidRPr="00000000" w14:paraId="0000002A">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Purchased at TK Maxx</w:t>
      </w:r>
    </w:p>
    <w:p w:rsidR="00000000" w:rsidDel="00000000" w:rsidP="00000000" w:rsidRDefault="00000000" w:rsidRPr="00000000" w14:paraId="0000002B">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Cost of four pounds on a discount</w:t>
      </w:r>
    </w:p>
    <w:p w:rsidR="00000000" w:rsidDel="00000000" w:rsidP="00000000" w:rsidRDefault="00000000" w:rsidRPr="00000000" w14:paraId="0000002C">
      <w:pPr>
        <w:spacing w:line="480" w:lineRule="auto"/>
        <w:ind w:left="0" w:firstLine="0"/>
        <w:jc w:val="left"/>
        <w:rPr>
          <w:rFonts w:ascii="Georgia" w:cs="Georgia" w:eastAsia="Georgia" w:hAnsi="Georgia"/>
        </w:rPr>
      </w:pPr>
      <w:r w:rsidDel="00000000" w:rsidR="00000000" w:rsidRPr="00000000">
        <w:rPr>
          <w:rtl w:val="0"/>
        </w:rPr>
      </w:r>
    </w:p>
    <w:p w:rsidR="00000000" w:rsidDel="00000000" w:rsidP="00000000" w:rsidRDefault="00000000" w:rsidRPr="00000000" w14:paraId="0000002D">
      <w:pPr>
        <w:spacing w:line="480" w:lineRule="auto"/>
        <w:ind w:left="0" w:firstLine="0"/>
        <w:jc w:val="left"/>
        <w:rPr>
          <w:rFonts w:ascii="Georgia" w:cs="Georgia" w:eastAsia="Georgia" w:hAnsi="Georgia"/>
          <w:b w:val="1"/>
        </w:rPr>
      </w:pPr>
      <w:r w:rsidDel="00000000" w:rsidR="00000000" w:rsidRPr="00000000">
        <w:rPr>
          <w:rFonts w:ascii="Georgia" w:cs="Georgia" w:eastAsia="Georgia" w:hAnsi="Georgia"/>
          <w:b w:val="1"/>
          <w:rtl w:val="0"/>
        </w:rPr>
        <w:t xml:space="preserve">Preservation vs Decay</w:t>
      </w:r>
    </w:p>
    <w:p w:rsidR="00000000" w:rsidDel="00000000" w:rsidP="00000000" w:rsidRDefault="00000000" w:rsidRPr="00000000" w14:paraId="0000002E">
      <w:pPr>
        <w:numPr>
          <w:ilvl w:val="0"/>
          <w:numId w:val="2"/>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Paradox discussed in lecture: “what do we do with things that we want to preserve but that are destined to decay?” (O’Byrne, 2024). </w:t>
      </w:r>
    </w:p>
    <w:p w:rsidR="00000000" w:rsidDel="00000000" w:rsidP="00000000" w:rsidRDefault="00000000" w:rsidRPr="00000000" w14:paraId="0000002F">
      <w:pPr>
        <w:numPr>
          <w:ilvl w:val="0"/>
          <w:numId w:val="2"/>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Modern conservation = stopping material transformation (O’Byrne, 2024).</w:t>
      </w:r>
    </w:p>
    <w:p w:rsidR="00000000" w:rsidDel="00000000" w:rsidP="00000000" w:rsidRDefault="00000000" w:rsidRPr="00000000" w14:paraId="00000030">
      <w:pPr>
        <w:numPr>
          <w:ilvl w:val="1"/>
          <w:numId w:val="2"/>
        </w:numPr>
        <w:spacing w:line="480" w:lineRule="auto"/>
        <w:ind w:left="1440" w:hanging="360"/>
        <w:jc w:val="left"/>
        <w:rPr>
          <w:rFonts w:ascii="Georgia" w:cs="Georgia" w:eastAsia="Georgia" w:hAnsi="Georgia"/>
          <w:u w:val="none"/>
        </w:rPr>
      </w:pPr>
      <w:r w:rsidDel="00000000" w:rsidR="00000000" w:rsidRPr="00000000">
        <w:rPr>
          <w:rFonts w:ascii="Georgia" w:cs="Georgia" w:eastAsia="Georgia" w:hAnsi="Georgia"/>
          <w:rtl w:val="0"/>
        </w:rPr>
        <w:t xml:space="preserve">Artificial plants are used as a means to stop natural decay in real plants </w:t>
      </w:r>
    </w:p>
    <w:p w:rsidR="00000000" w:rsidDel="00000000" w:rsidP="00000000" w:rsidRDefault="00000000" w:rsidRPr="00000000" w14:paraId="00000031">
      <w:pPr>
        <w:numPr>
          <w:ilvl w:val="0"/>
          <w:numId w:val="2"/>
        </w:numPr>
        <w:spacing w:line="480" w:lineRule="auto"/>
        <w:ind w:left="720" w:hanging="360"/>
        <w:rPr>
          <w:rFonts w:ascii="Georgia" w:cs="Georgia" w:eastAsia="Georgia" w:hAnsi="Georgia"/>
        </w:rPr>
      </w:pPr>
      <w:r w:rsidDel="00000000" w:rsidR="00000000" w:rsidRPr="00000000">
        <w:rPr>
          <w:rFonts w:ascii="Georgia" w:cs="Georgia" w:eastAsia="Georgia" w:hAnsi="Georgia"/>
          <w:rtl w:val="0"/>
        </w:rPr>
        <w:t xml:space="preserve">By definition, replicas are exact copies of something that exists. They are not explicitly historical.</w:t>
      </w:r>
      <w:r w:rsidDel="00000000" w:rsidR="00000000" w:rsidRPr="00000000">
        <w:rPr>
          <w:rtl w:val="0"/>
        </w:rPr>
      </w:r>
    </w:p>
    <w:p w:rsidR="00000000" w:rsidDel="00000000" w:rsidP="00000000" w:rsidRDefault="00000000" w:rsidRPr="00000000" w14:paraId="00000032">
      <w:pPr>
        <w:numPr>
          <w:ilvl w:val="0"/>
          <w:numId w:val="2"/>
        </w:numPr>
        <w:spacing w:line="480" w:lineRule="auto"/>
        <w:ind w:left="720" w:hanging="360"/>
        <w:rPr>
          <w:rFonts w:ascii="Georgia" w:cs="Georgia" w:eastAsia="Georgia" w:hAnsi="Georgia"/>
          <w:u w:val="none"/>
        </w:rPr>
      </w:pPr>
      <w:r w:rsidDel="00000000" w:rsidR="00000000" w:rsidRPr="00000000">
        <w:rPr>
          <w:rFonts w:ascii="Georgia" w:cs="Georgia" w:eastAsia="Georgia" w:hAnsi="Georgia"/>
          <w:rtl w:val="0"/>
        </w:rPr>
        <w:t xml:space="preserve">David Lowenthal (1998) notes that heritage is as much about invention and reconstruction as it is about preservation. Replicas may be dismissed as inauthentic from a materialist perspective, yet they often sustain the felt continuity of tradition.</w:t>
      </w:r>
    </w:p>
    <w:p w:rsidR="00000000" w:rsidDel="00000000" w:rsidP="00000000" w:rsidRDefault="00000000" w:rsidRPr="00000000" w14:paraId="00000033">
      <w:pPr>
        <w:numPr>
          <w:ilvl w:val="1"/>
          <w:numId w:val="2"/>
        </w:numPr>
        <w:spacing w:line="480" w:lineRule="auto"/>
        <w:ind w:left="1440" w:hanging="360"/>
        <w:rPr>
          <w:rFonts w:ascii="Georgia" w:cs="Georgia" w:eastAsia="Georgia" w:hAnsi="Georgia"/>
          <w:u w:val="none"/>
        </w:rPr>
      </w:pPr>
      <w:r w:rsidDel="00000000" w:rsidR="00000000" w:rsidRPr="00000000">
        <w:rPr>
          <w:rFonts w:ascii="Georgia" w:cs="Georgia" w:eastAsia="Georgia" w:hAnsi="Georgia"/>
          <w:rtl w:val="0"/>
        </w:rPr>
        <w:t xml:space="preserve">Compare artificial flowers as replicas of real ones. </w:t>
      </w:r>
    </w:p>
    <w:p w:rsidR="00000000" w:rsidDel="00000000" w:rsidP="00000000" w:rsidRDefault="00000000" w:rsidRPr="00000000" w14:paraId="00000034">
      <w:pPr>
        <w:numPr>
          <w:ilvl w:val="0"/>
          <w:numId w:val="2"/>
        </w:numPr>
        <w:spacing w:line="480" w:lineRule="auto"/>
        <w:ind w:left="720" w:hanging="360"/>
        <w:rPr>
          <w:rFonts w:ascii="Georgia" w:cs="Georgia" w:eastAsia="Georgia" w:hAnsi="Georgia"/>
          <w:u w:val="none"/>
        </w:rPr>
      </w:pPr>
      <w:r w:rsidDel="00000000" w:rsidR="00000000" w:rsidRPr="00000000">
        <w:rPr>
          <w:rFonts w:ascii="Georgia" w:cs="Georgia" w:eastAsia="Georgia" w:hAnsi="Georgia"/>
          <w:rtl w:val="0"/>
        </w:rPr>
        <w:t xml:space="preserve">“Mary Douglas’s classic insight that dirt is ‘matter out of place’ (1966: 44) remains foundational here. Rotting matter is powerful precisely because it breaches boundaries: food turns into filth, flesh into carrion, order into disorder. Yet societies respond differently to these breaches. Some create elaborate rituals to manage decay, while others commodify and revalue it. In both cases, rot is socially mediated, carrying meanings far beyond its biological processes.”</w:t>
      </w:r>
    </w:p>
    <w:p w:rsidR="00000000" w:rsidDel="00000000" w:rsidP="00000000" w:rsidRDefault="00000000" w:rsidRPr="00000000" w14:paraId="00000035">
      <w:pPr>
        <w:numPr>
          <w:ilvl w:val="1"/>
          <w:numId w:val="2"/>
        </w:numPr>
        <w:spacing w:line="480" w:lineRule="auto"/>
        <w:ind w:left="1440" w:hanging="360"/>
        <w:rPr>
          <w:rFonts w:ascii="Georgia" w:cs="Georgia" w:eastAsia="Georgia" w:hAnsi="Georgia"/>
          <w:u w:val="none"/>
        </w:rPr>
      </w:pPr>
      <w:r w:rsidDel="00000000" w:rsidR="00000000" w:rsidRPr="00000000">
        <w:rPr>
          <w:rFonts w:ascii="Georgia" w:cs="Georgia" w:eastAsia="Georgia" w:hAnsi="Georgia"/>
          <w:rtl w:val="0"/>
        </w:rPr>
        <w:t xml:space="preserve">Is the creation of artificial plants a form of ritual used to manage the decay of real nature?</w:t>
      </w:r>
    </w:p>
    <w:p w:rsidR="00000000" w:rsidDel="00000000" w:rsidP="00000000" w:rsidRDefault="00000000" w:rsidRPr="00000000" w14:paraId="00000036">
      <w:pPr>
        <w:numPr>
          <w:ilvl w:val="0"/>
          <w:numId w:val="2"/>
        </w:numPr>
        <w:spacing w:line="480" w:lineRule="auto"/>
        <w:ind w:left="720" w:hanging="360"/>
        <w:rPr>
          <w:rFonts w:ascii="Georgia" w:cs="Georgia" w:eastAsia="Georgia" w:hAnsi="Georgia"/>
        </w:rPr>
      </w:pPr>
      <w:r w:rsidDel="00000000" w:rsidR="00000000" w:rsidRPr="00000000">
        <w:rPr>
          <w:rFonts w:ascii="Georgia" w:cs="Georgia" w:eastAsia="Georgia" w:hAnsi="Georgia"/>
          <w:u w:val="single"/>
          <w:rtl w:val="0"/>
        </w:rPr>
        <w:t xml:space="preserve">Why are people obsessed with making things last?</w:t>
      </w:r>
    </w:p>
    <w:p w:rsidR="00000000" w:rsidDel="00000000" w:rsidP="00000000" w:rsidRDefault="00000000" w:rsidRPr="00000000" w14:paraId="00000037">
      <w:pPr>
        <w:spacing w:line="480" w:lineRule="auto"/>
        <w:rPr>
          <w:rFonts w:ascii="Georgia" w:cs="Georgia" w:eastAsia="Georgia" w:hAnsi="Georgia"/>
          <w:u w:val="single"/>
        </w:rPr>
      </w:pPr>
      <w:r w:rsidDel="00000000" w:rsidR="00000000" w:rsidRPr="00000000">
        <w:rPr>
          <w:rtl w:val="0"/>
        </w:rPr>
      </w:r>
    </w:p>
    <w:p w:rsidR="00000000" w:rsidDel="00000000" w:rsidP="00000000" w:rsidRDefault="00000000" w:rsidRPr="00000000" w14:paraId="00000038">
      <w:pPr>
        <w:spacing w:line="480" w:lineRule="auto"/>
        <w:ind w:left="0" w:firstLine="0"/>
        <w:jc w:val="left"/>
        <w:rPr>
          <w:rFonts w:ascii="Georgia" w:cs="Georgia" w:eastAsia="Georgia" w:hAnsi="Georgia"/>
          <w:b w:val="1"/>
        </w:rPr>
      </w:pPr>
      <w:r w:rsidDel="00000000" w:rsidR="00000000" w:rsidRPr="00000000">
        <w:rPr>
          <w:rFonts w:ascii="Georgia" w:cs="Georgia" w:eastAsia="Georgia" w:hAnsi="Georgia"/>
          <w:b w:val="1"/>
          <w:rtl w:val="0"/>
        </w:rPr>
        <w:t xml:space="preserve">Pollution</w:t>
      </w:r>
    </w:p>
    <w:p w:rsidR="00000000" w:rsidDel="00000000" w:rsidP="00000000" w:rsidRDefault="00000000" w:rsidRPr="00000000" w14:paraId="00000039">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“When we speak of pollution, it is often framed as a human-centred concern: who produces it, who is affected, and how it is governed. Yet, pollution also exceeds human sociality, entangling non-human lives, ecologies, and planetary processes. Plastic particles circulate through oceans, ingested by fish and seabirds. These materials defy the rhythms of human temporality and enter into multispecies relations, becoming agents that shape landscapes, habitats, and even evolutionary futures” (O’Byrne, 2024).</w:t>
      </w:r>
    </w:p>
    <w:p w:rsidR="00000000" w:rsidDel="00000000" w:rsidP="00000000" w:rsidRDefault="00000000" w:rsidRPr="00000000" w14:paraId="0000003A">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“The Anthropocene has become a powerful framing for these conditions, highlighting how human activity leaves indelible marks on earth systems. Plastic waste, toxic chemicals, and industrial debris operate as what Elizabeth Povinelli (2016) calls geontopower—forms of non-living matter that exert political and ethical force. These materials refuse to disappear, reminding us that pollution is not just a by-product but a condition of contemporary life” </w:t>
      </w:r>
    </w:p>
    <w:p w:rsidR="00000000" w:rsidDel="00000000" w:rsidP="00000000" w:rsidRDefault="00000000" w:rsidRPr="00000000" w14:paraId="0000003B">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“Jane Bennett’s (2010) notion of ‘vibrant matter’ adds another dimension here: waste and pollutants are not inert but exert agency by enduring, spreading, and interacting with other forces. A landfill does not simply contain garbage; it generates methane, attracts scavengers, reshapes soil chemistry, and alters hydrological cycles. Likewise, microplastics do not remain inert; they lodge in tissues, transport toxins, and disrupt ecologies. These dynamics illustrate how pollutants exceed human control and become active participants in material and ecological processes.”</w:t>
      </w:r>
    </w:p>
    <w:p w:rsidR="00000000" w:rsidDel="00000000" w:rsidP="00000000" w:rsidRDefault="00000000" w:rsidRPr="00000000" w14:paraId="0000003C">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Plastic is one of the number sources of pollution.</w:t>
      </w:r>
    </w:p>
    <w:p w:rsidR="00000000" w:rsidDel="00000000" w:rsidP="00000000" w:rsidRDefault="00000000" w:rsidRPr="00000000" w14:paraId="0000003D">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Modern production of artificial plants revolve around plastic as its number one material.</w:t>
      </w:r>
    </w:p>
    <w:p w:rsidR="00000000" w:rsidDel="00000000" w:rsidP="00000000" w:rsidRDefault="00000000" w:rsidRPr="00000000" w14:paraId="0000003E">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How then might the consumption of artificial plants contribute to pollution?</w:t>
      </w:r>
    </w:p>
    <w:p w:rsidR="00000000" w:rsidDel="00000000" w:rsidP="00000000" w:rsidRDefault="00000000" w:rsidRPr="00000000" w14:paraId="0000003F">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Theorists (Povinelli and Bennett) argue that plastic and pollution are not just waste but they exert force and agency with all aspects of life.</w:t>
      </w:r>
    </w:p>
    <w:p w:rsidR="00000000" w:rsidDel="00000000" w:rsidP="00000000" w:rsidRDefault="00000000" w:rsidRPr="00000000" w14:paraId="00000040">
      <w:pPr>
        <w:spacing w:line="480" w:lineRule="auto"/>
        <w:ind w:left="0" w:firstLine="0"/>
        <w:jc w:val="left"/>
        <w:rPr>
          <w:rFonts w:ascii="Georgia" w:cs="Georgia" w:eastAsia="Georgia" w:hAnsi="Georgia"/>
        </w:rPr>
      </w:pPr>
      <w:r w:rsidDel="00000000" w:rsidR="00000000" w:rsidRPr="00000000">
        <w:rPr>
          <w:rtl w:val="0"/>
        </w:rPr>
      </w:r>
    </w:p>
    <w:p w:rsidR="00000000" w:rsidDel="00000000" w:rsidP="00000000" w:rsidRDefault="00000000" w:rsidRPr="00000000" w14:paraId="00000041">
      <w:pPr>
        <w:spacing w:line="480" w:lineRule="auto"/>
        <w:ind w:left="0" w:firstLine="0"/>
        <w:jc w:val="left"/>
        <w:rPr>
          <w:rFonts w:ascii="Georgia" w:cs="Georgia" w:eastAsia="Georgia" w:hAnsi="Georgia"/>
          <w:b w:val="1"/>
        </w:rPr>
      </w:pPr>
      <w:r w:rsidDel="00000000" w:rsidR="00000000" w:rsidRPr="00000000">
        <w:rPr>
          <w:rFonts w:ascii="Georgia" w:cs="Georgia" w:eastAsia="Georgia" w:hAnsi="Georgia"/>
          <w:b w:val="1"/>
          <w:rtl w:val="0"/>
        </w:rPr>
        <w:t xml:space="preserve">Natural vs Artificial ~ what this takes away</w:t>
      </w:r>
    </w:p>
    <w:p w:rsidR="00000000" w:rsidDel="00000000" w:rsidP="00000000" w:rsidRDefault="00000000" w:rsidRPr="00000000" w14:paraId="00000042">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“Although much of de la Cadena’s ethnography foregrounds mountain-beings, her analysis extends to vegetal life and forests as earth-beings whose agency is entangled with community practices of cultivation, ritual, and care. Plants, like mountains, participate in reciprocal relations: they respond to offerings, rituals, and forms of human attention. These cannot be reduced to symbolic projections of human concerns; rather, they are cosmologies in which plants are communicative and agentive” (O’Byrne, 2024).</w:t>
      </w:r>
    </w:p>
    <w:p w:rsidR="00000000" w:rsidDel="00000000" w:rsidP="00000000" w:rsidRDefault="00000000" w:rsidRPr="00000000" w14:paraId="00000043">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“Trees, in Kohn’s account, engage in semiotic action by perceiving and responding to environmental cues. Phototropism—the growth of plants toward light—is not just a mechanistic reaction but an interpretive process in which the plant orients itself toward the conditions that sustain life. Similarly, chemical signalling between roots, or between plants and fungi, constitutes a communicative ecology in which plants register and respond to the presence of others. These semiotic processes suggest forests themselves think—not metaphorically, but through distributed, relational forms of interpretation” (O’Byrne, 2024).</w:t>
      </w:r>
    </w:p>
    <w:p w:rsidR="00000000" w:rsidDel="00000000" w:rsidP="00000000" w:rsidRDefault="00000000" w:rsidRPr="00000000" w14:paraId="00000044">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“Kohn’s approach invites us to understand plants as semiotic agents with partial perspectives, capacities, and selves. This raises significant ontological and ethical questions: if plants think in their own ways, how should we conceptualize their agency? Further, what moral responsibilities emerge when forests are acknowledged as interlocutors rather than resources?” (O’Byrne, 2024).</w:t>
      </w:r>
    </w:p>
    <w:p w:rsidR="00000000" w:rsidDel="00000000" w:rsidP="00000000" w:rsidRDefault="00000000" w:rsidRPr="00000000" w14:paraId="00000045">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“Equally significant is the distinctive temporality of plant life. Trees can live for centuries or even millennia, undergoing continual cycles of decay and regeneration. Their longevity and slowness create forms of presence and endurance that contrast sharply with the rapid lifeworlds of many animals, including humans.” (O’Byrne, 2024).</w:t>
      </w:r>
    </w:p>
    <w:p w:rsidR="00000000" w:rsidDel="00000000" w:rsidP="00000000" w:rsidRDefault="00000000" w:rsidRPr="00000000" w14:paraId="00000046">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Nature participates in a multitude of reciprocal relations.</w:t>
      </w:r>
    </w:p>
    <w:p w:rsidR="00000000" w:rsidDel="00000000" w:rsidP="00000000" w:rsidRDefault="00000000" w:rsidRPr="00000000" w14:paraId="00000047">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Plants constitute a communicative ecology with other forms of nature.</w:t>
      </w:r>
    </w:p>
    <w:p w:rsidR="00000000" w:rsidDel="00000000" w:rsidP="00000000" w:rsidRDefault="00000000" w:rsidRPr="00000000" w14:paraId="00000048">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In this sense, does possessing artificial plants over natural take away from the many social and environmental connections that they could have?</w:t>
      </w:r>
    </w:p>
    <w:p w:rsidR="00000000" w:rsidDel="00000000" w:rsidP="00000000" w:rsidRDefault="00000000" w:rsidRPr="00000000" w14:paraId="00000049">
      <w:pPr>
        <w:numPr>
          <w:ilvl w:val="0"/>
          <w:numId w:val="1"/>
        </w:numPr>
        <w:spacing w:line="480" w:lineRule="auto"/>
        <w:ind w:left="720" w:hanging="360"/>
        <w:jc w:val="left"/>
        <w:rPr>
          <w:rFonts w:ascii="Georgia" w:cs="Georgia" w:eastAsia="Georgia" w:hAnsi="Georgia"/>
          <w:u w:val="none"/>
        </w:rPr>
      </w:pPr>
      <w:r w:rsidDel="00000000" w:rsidR="00000000" w:rsidRPr="00000000">
        <w:rPr>
          <w:rFonts w:ascii="Cardo" w:cs="Cardo" w:eastAsia="Cardo" w:hAnsi="Cardo"/>
          <w:rtl w:val="0"/>
        </w:rPr>
        <w:t xml:space="preserve">Similarly, natural plants can have long life span → why is artificial favoured in terms of longevity then?</w:t>
      </w:r>
    </w:p>
    <w:p w:rsidR="00000000" w:rsidDel="00000000" w:rsidP="00000000" w:rsidRDefault="00000000" w:rsidRPr="00000000" w14:paraId="0000004A">
      <w:pPr>
        <w:spacing w:line="480" w:lineRule="auto"/>
        <w:jc w:val="left"/>
        <w:rPr>
          <w:rFonts w:ascii="Georgia" w:cs="Georgia" w:eastAsia="Georgia" w:hAnsi="Georgia"/>
        </w:rPr>
      </w:pPr>
      <w:r w:rsidDel="00000000" w:rsidR="00000000" w:rsidRPr="00000000">
        <w:rPr>
          <w:rtl w:val="0"/>
        </w:rPr>
      </w:r>
    </w:p>
    <w:p w:rsidR="00000000" w:rsidDel="00000000" w:rsidP="00000000" w:rsidRDefault="00000000" w:rsidRPr="00000000" w14:paraId="0000004B">
      <w:pPr>
        <w:spacing w:line="480" w:lineRule="auto"/>
        <w:jc w:val="left"/>
        <w:rPr>
          <w:rFonts w:ascii="Georgia" w:cs="Georgia" w:eastAsia="Georgia" w:hAnsi="Georgia"/>
          <w:b w:val="1"/>
        </w:rPr>
      </w:pPr>
      <w:r w:rsidDel="00000000" w:rsidR="00000000" w:rsidRPr="00000000">
        <w:rPr>
          <w:rFonts w:ascii="Georgia" w:cs="Georgia" w:eastAsia="Georgia" w:hAnsi="Georgia"/>
          <w:b w:val="1"/>
          <w:rtl w:val="0"/>
        </w:rPr>
        <w:t xml:space="preserve">Conclusion </w:t>
      </w:r>
    </w:p>
    <w:p w:rsidR="00000000" w:rsidDel="00000000" w:rsidP="00000000" w:rsidRDefault="00000000" w:rsidRPr="00000000" w14:paraId="0000004C">
      <w:pPr>
        <w:numPr>
          <w:ilvl w:val="0"/>
          <w:numId w:val="1"/>
        </w:numPr>
        <w:spacing w:line="480" w:lineRule="auto"/>
        <w:ind w:left="720" w:hanging="360"/>
        <w:rPr>
          <w:rFonts w:ascii="Georgia" w:cs="Georgia" w:eastAsia="Georgia" w:hAnsi="Georgia"/>
          <w:u w:val="none"/>
        </w:rPr>
      </w:pPr>
      <w:r w:rsidDel="00000000" w:rsidR="00000000" w:rsidRPr="00000000">
        <w:rPr>
          <w:rFonts w:ascii="Georgia" w:cs="Georgia" w:eastAsia="Georgia" w:hAnsi="Georgia"/>
          <w:rtl w:val="0"/>
        </w:rPr>
        <w:t xml:space="preserve">Question if real or fake is better</w:t>
      </w:r>
    </w:p>
    <w:p w:rsidR="00000000" w:rsidDel="00000000" w:rsidP="00000000" w:rsidRDefault="00000000" w:rsidRPr="00000000" w14:paraId="0000004D">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Reference personal use</w:t>
      </w:r>
    </w:p>
    <w:p w:rsidR="00000000" w:rsidDel="00000000" w:rsidP="00000000" w:rsidRDefault="00000000" w:rsidRPr="00000000" w14:paraId="0000004E">
      <w:pPr>
        <w:numPr>
          <w:ilvl w:val="0"/>
          <w:numId w:val="1"/>
        </w:numPr>
        <w:spacing w:line="480" w:lineRule="auto"/>
        <w:ind w:left="720" w:hanging="360"/>
        <w:jc w:val="left"/>
        <w:rPr>
          <w:rFonts w:ascii="Georgia" w:cs="Georgia" w:eastAsia="Georgia" w:hAnsi="Georgia"/>
          <w:u w:val="none"/>
        </w:rPr>
      </w:pPr>
      <w:r w:rsidDel="00000000" w:rsidR="00000000" w:rsidRPr="00000000">
        <w:rPr>
          <w:rFonts w:ascii="Georgia" w:cs="Georgia" w:eastAsia="Georgia" w:hAnsi="Georgia"/>
          <w:rtl w:val="0"/>
        </w:rPr>
        <w:t xml:space="preserve">Is fake truly aesthetic?</w:t>
      </w:r>
    </w:p>
    <w:p w:rsidR="00000000" w:rsidDel="00000000" w:rsidP="00000000" w:rsidRDefault="00000000" w:rsidRPr="00000000" w14:paraId="0000004F">
      <w:pPr>
        <w:numPr>
          <w:ilvl w:val="1"/>
          <w:numId w:val="1"/>
        </w:numPr>
        <w:spacing w:line="480" w:lineRule="auto"/>
        <w:ind w:left="1440" w:hanging="360"/>
        <w:jc w:val="left"/>
        <w:rPr>
          <w:rFonts w:ascii="Georgia" w:cs="Georgia" w:eastAsia="Georgia" w:hAnsi="Georgia"/>
          <w:u w:val="none"/>
        </w:rPr>
      </w:pPr>
      <w:r w:rsidDel="00000000" w:rsidR="00000000" w:rsidRPr="00000000">
        <w:rPr>
          <w:rFonts w:ascii="Georgia" w:cs="Georgia" w:eastAsia="Georgia" w:hAnsi="Georgia"/>
          <w:rtl w:val="0"/>
        </w:rPr>
        <w:t xml:space="preserve">Convenience or negligence</w:t>
      </w:r>
    </w:p>
    <w:p w:rsidR="00000000" w:rsidDel="00000000" w:rsidP="00000000" w:rsidRDefault="00000000" w:rsidRPr="00000000" w14:paraId="00000050">
      <w:pPr>
        <w:numPr>
          <w:ilvl w:val="1"/>
          <w:numId w:val="1"/>
        </w:numPr>
        <w:spacing w:line="480" w:lineRule="auto"/>
        <w:ind w:left="1440" w:hanging="360"/>
        <w:jc w:val="left"/>
        <w:rPr>
          <w:rFonts w:ascii="Georgia" w:cs="Georgia" w:eastAsia="Georgia" w:hAnsi="Georgia"/>
          <w:u w:val="none"/>
        </w:rPr>
      </w:pPr>
      <w:r w:rsidDel="00000000" w:rsidR="00000000" w:rsidRPr="00000000">
        <w:rPr>
          <w:rFonts w:ascii="Georgia" w:cs="Georgia" w:eastAsia="Georgia" w:hAnsi="Georgia"/>
          <w:rtl w:val="0"/>
        </w:rPr>
        <w:t xml:space="preserve">Personal or impersonal</w:t>
      </w:r>
    </w:p>
    <w:p w:rsidR="00000000" w:rsidDel="00000000" w:rsidP="00000000" w:rsidRDefault="00000000" w:rsidRPr="00000000" w14:paraId="00000051">
      <w:pPr>
        <w:numPr>
          <w:ilvl w:val="1"/>
          <w:numId w:val="1"/>
        </w:numPr>
        <w:spacing w:line="480" w:lineRule="auto"/>
        <w:ind w:left="1440" w:hanging="360"/>
        <w:jc w:val="left"/>
        <w:rPr>
          <w:rFonts w:ascii="Georgia" w:cs="Georgia" w:eastAsia="Georgia" w:hAnsi="Georgia"/>
          <w:u w:val="none"/>
        </w:rPr>
      </w:pPr>
      <w:r w:rsidDel="00000000" w:rsidR="00000000" w:rsidRPr="00000000">
        <w:rPr>
          <w:rFonts w:ascii="Georgia" w:cs="Georgia" w:eastAsia="Georgia" w:hAnsi="Georgia"/>
          <w:rtl w:val="0"/>
        </w:rPr>
        <w:t xml:space="preserve">“Results: The physiological relaxation of natural flowers shows that flower arrangement using with natural flowers… significantly inhibits sympathetic activity compared to artificial flowers. This result proves that flower arrangement using natural flowers reduces the tension and improve relaxation. As the results of examining the psychological effects, …flower arrangement using natural flowers can better reduce anxiety and relax the subjects than artificial flowers. … flower arrangement using natural flowers can significantly reduce depression. … flower arrangement using natural flowers can significantly reduce tension, anxiety and depression compared to artificial flowers. … subjects had a significantly more positive impression of flower arrangement using natural flowers than that using artificial flowers in terms of feeling ‘pleasant’ and ‘calm’. Conclusion: The result imply that flower arrangement using natural flowers can be more effective for relaxation and recovery from stress and can improve relaxation and calmness of human body compared to artificial flowers.” (Yang, J. W., et al., 2022).</w:t>
      </w:r>
    </w:p>
    <w:p w:rsidR="00000000" w:rsidDel="00000000" w:rsidP="00000000" w:rsidRDefault="00000000" w:rsidRPr="00000000" w14:paraId="00000052">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3">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4">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5">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6">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7">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8">
      <w:pPr>
        <w:spacing w:line="480" w:lineRule="auto"/>
        <w:jc w:val="left"/>
        <w:rPr>
          <w:rFonts w:ascii="Georgia" w:cs="Georgia" w:eastAsia="Georgia" w:hAnsi="Georgia"/>
          <w:b w:val="1"/>
        </w:rPr>
      </w:pPr>
      <w:r w:rsidDel="00000000" w:rsidR="00000000" w:rsidRPr="00000000">
        <w:rPr>
          <w:rtl w:val="0"/>
        </w:rPr>
      </w:r>
    </w:p>
    <w:p w:rsidR="00000000" w:rsidDel="00000000" w:rsidP="00000000" w:rsidRDefault="00000000" w:rsidRPr="00000000" w14:paraId="00000059">
      <w:pPr>
        <w:spacing w:line="480" w:lineRule="auto"/>
        <w:jc w:val="left"/>
        <w:rPr>
          <w:rFonts w:ascii="Georgia" w:cs="Georgia" w:eastAsia="Georgia" w:hAnsi="Georgia"/>
        </w:rPr>
      </w:pPr>
      <w:r w:rsidDel="00000000" w:rsidR="00000000" w:rsidRPr="00000000">
        <w:rPr>
          <w:rFonts w:ascii="Georgia" w:cs="Georgia" w:eastAsia="Georgia" w:hAnsi="Georgia"/>
          <w:b w:val="1"/>
          <w:rtl w:val="0"/>
        </w:rPr>
        <w:t xml:space="preserve">References</w:t>
      </w:r>
      <w:r w:rsidDel="00000000" w:rsidR="00000000" w:rsidRPr="00000000">
        <w:rPr>
          <w:rtl w:val="0"/>
        </w:rPr>
      </w:r>
    </w:p>
    <w:p w:rsidR="00000000" w:rsidDel="00000000" w:rsidP="00000000" w:rsidRDefault="00000000" w:rsidRPr="00000000" w14:paraId="0000005A">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de la Haye, A. (2023). </w:t>
      </w:r>
      <w:r w:rsidDel="00000000" w:rsidR="00000000" w:rsidRPr="00000000">
        <w:rPr>
          <w:rFonts w:ascii="Georgia" w:cs="Georgia" w:eastAsia="Georgia" w:hAnsi="Georgia"/>
          <w:i w:val="1"/>
          <w:rtl w:val="0"/>
        </w:rPr>
        <w:t xml:space="preserve">Fashioning Flowers</w:t>
      </w:r>
      <w:r w:rsidDel="00000000" w:rsidR="00000000" w:rsidRPr="00000000">
        <w:rPr>
          <w:rFonts w:ascii="Georgia" w:cs="Georgia" w:eastAsia="Georgia" w:hAnsi="Georgia"/>
          <w:rtl w:val="0"/>
        </w:rPr>
        <w:t xml:space="preserve">. </w:t>
      </w:r>
      <w:hyperlink r:id="rId6">
        <w:r w:rsidDel="00000000" w:rsidR="00000000" w:rsidRPr="00000000">
          <w:rPr>
            <w:rFonts w:ascii="Georgia" w:cs="Georgia" w:eastAsia="Georgia" w:hAnsi="Georgia"/>
            <w:color w:val="1155cc"/>
            <w:u w:val="single"/>
            <w:rtl w:val="0"/>
          </w:rPr>
          <w:t xml:space="preserve">https://ualresearchonline.arts.ac.uk/id/eprint/20558/8/Fashioning%20Flowers%20my%20final%20copy.pdf</w:t>
        </w:r>
      </w:hyperlink>
      <w:r w:rsidDel="00000000" w:rsidR="00000000" w:rsidRPr="00000000">
        <w:rPr>
          <w:rFonts w:ascii="Georgia" w:cs="Georgia" w:eastAsia="Georgia" w:hAnsi="Georgia"/>
          <w:rtl w:val="0"/>
        </w:rPr>
        <w:t xml:space="preserve"> </w:t>
      </w:r>
    </w:p>
    <w:p w:rsidR="00000000" w:rsidDel="00000000" w:rsidP="00000000" w:rsidRDefault="00000000" w:rsidRPr="00000000" w14:paraId="0000005B">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Designer Plants. (2023, September 21). </w:t>
      </w:r>
      <w:r w:rsidDel="00000000" w:rsidR="00000000" w:rsidRPr="00000000">
        <w:rPr>
          <w:rFonts w:ascii="Georgia" w:cs="Georgia" w:eastAsia="Georgia" w:hAnsi="Georgia"/>
          <w:i w:val="1"/>
          <w:rtl w:val="0"/>
        </w:rPr>
        <w:t xml:space="preserve">The Long History of Artificial Plants</w:t>
      </w:r>
      <w:r w:rsidDel="00000000" w:rsidR="00000000" w:rsidRPr="00000000">
        <w:rPr>
          <w:rFonts w:ascii="Georgia" w:cs="Georgia" w:eastAsia="Georgia" w:hAnsi="Georgia"/>
          <w:rtl w:val="0"/>
        </w:rPr>
        <w:t xml:space="preserve">. </w:t>
      </w:r>
      <w:hyperlink r:id="rId7">
        <w:r w:rsidDel="00000000" w:rsidR="00000000" w:rsidRPr="00000000">
          <w:rPr>
            <w:rFonts w:ascii="Georgia" w:cs="Georgia" w:eastAsia="Georgia" w:hAnsi="Georgia"/>
            <w:color w:val="1155cc"/>
            <w:u w:val="single"/>
            <w:rtl w:val="0"/>
          </w:rPr>
          <w:t xml:space="preserve">https://designerplants.com/blogs/news/the-long-history-of-artificial-plants?srsltid=AfmBOoqasgzoVvsg8LyuyAWQByRXPSazNBIEpoG8aBcTeZHzXtEQA54k</w:t>
        </w:r>
      </w:hyperlink>
      <w:r w:rsidDel="00000000" w:rsidR="00000000" w:rsidRPr="00000000">
        <w:rPr>
          <w:rFonts w:ascii="Georgia" w:cs="Georgia" w:eastAsia="Georgia" w:hAnsi="Georgia"/>
          <w:rtl w:val="0"/>
        </w:rPr>
        <w:t xml:space="preserve"> </w:t>
      </w:r>
    </w:p>
    <w:p w:rsidR="00000000" w:rsidDel="00000000" w:rsidP="00000000" w:rsidRDefault="00000000" w:rsidRPr="00000000" w14:paraId="0000005C">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Douglas, M. (1966)</w:t>
      </w:r>
      <w:r w:rsidDel="00000000" w:rsidR="00000000" w:rsidRPr="00000000">
        <w:rPr>
          <w:rFonts w:ascii="Georgia" w:cs="Georgia" w:eastAsia="Georgia" w:hAnsi="Georgia"/>
          <w:i w:val="1"/>
          <w:rtl w:val="0"/>
        </w:rPr>
        <w:t xml:space="preserve"> Purity and Danger: An Analysis of Concepts of Pollution and Taboo</w:t>
      </w:r>
      <w:r w:rsidDel="00000000" w:rsidR="00000000" w:rsidRPr="00000000">
        <w:rPr>
          <w:rFonts w:ascii="Georgia" w:cs="Georgia" w:eastAsia="Georgia" w:hAnsi="Georgia"/>
          <w:rtl w:val="0"/>
        </w:rPr>
        <w:t xml:space="preserve">. London: Routledge &amp; Kegan Paul.</w:t>
      </w:r>
    </w:p>
    <w:p w:rsidR="00000000" w:rsidDel="00000000" w:rsidP="00000000" w:rsidRDefault="00000000" w:rsidRPr="00000000" w14:paraId="0000005D">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Kohn, E. (2013) </w:t>
      </w:r>
      <w:r w:rsidDel="00000000" w:rsidR="00000000" w:rsidRPr="00000000">
        <w:rPr>
          <w:rFonts w:ascii="Georgia" w:cs="Georgia" w:eastAsia="Georgia" w:hAnsi="Georgia"/>
          <w:i w:val="1"/>
          <w:rtl w:val="0"/>
        </w:rPr>
        <w:t xml:space="preserve">How Forests Think: Toward an Anthropology Beyond the Human</w:t>
      </w:r>
      <w:r w:rsidDel="00000000" w:rsidR="00000000" w:rsidRPr="00000000">
        <w:rPr>
          <w:rFonts w:ascii="Georgia" w:cs="Georgia" w:eastAsia="Georgia" w:hAnsi="Georgia"/>
          <w:rtl w:val="0"/>
        </w:rPr>
        <w:t xml:space="preserve">. Berkeley: University of California Press.</w:t>
      </w:r>
    </w:p>
    <w:p w:rsidR="00000000" w:rsidDel="00000000" w:rsidP="00000000" w:rsidRDefault="00000000" w:rsidRPr="00000000" w14:paraId="0000005E">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Lowenthal, D. (1998). </w:t>
      </w:r>
      <w:r w:rsidDel="00000000" w:rsidR="00000000" w:rsidRPr="00000000">
        <w:rPr>
          <w:rFonts w:ascii="Georgia" w:cs="Georgia" w:eastAsia="Georgia" w:hAnsi="Georgia"/>
          <w:i w:val="1"/>
          <w:rtl w:val="0"/>
        </w:rPr>
        <w:t xml:space="preserve">The Heritage Crusade and the Spoils of History</w:t>
      </w:r>
      <w:r w:rsidDel="00000000" w:rsidR="00000000" w:rsidRPr="00000000">
        <w:rPr>
          <w:rFonts w:ascii="Georgia" w:cs="Georgia" w:eastAsia="Georgia" w:hAnsi="Georgia"/>
          <w:rtl w:val="0"/>
        </w:rPr>
        <w:t xml:space="preserve">. Cambridge: Cambridge University Press</w:t>
      </w:r>
    </w:p>
    <w:p w:rsidR="00000000" w:rsidDel="00000000" w:rsidP="00000000" w:rsidRDefault="00000000" w:rsidRPr="00000000" w14:paraId="0000005F">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O’Byrne, R. (2024, October 14). </w:t>
      </w:r>
      <w:r w:rsidDel="00000000" w:rsidR="00000000" w:rsidRPr="00000000">
        <w:rPr>
          <w:rFonts w:ascii="Georgia" w:cs="Georgia" w:eastAsia="Georgia" w:hAnsi="Georgia"/>
          <w:i w:val="1"/>
          <w:rtl w:val="0"/>
        </w:rPr>
        <w:t xml:space="preserve">Lecture 8: Conversations in space and time</w:t>
      </w:r>
      <w:r w:rsidDel="00000000" w:rsidR="00000000" w:rsidRPr="00000000">
        <w:rPr>
          <w:rFonts w:ascii="Georgia" w:cs="Georgia" w:eastAsia="Georgia" w:hAnsi="Georgia"/>
          <w:rtl w:val="0"/>
        </w:rPr>
        <w:t xml:space="preserve">. [Lecture notes]. Word document.</w:t>
      </w:r>
    </w:p>
    <w:p w:rsidR="00000000" w:rsidDel="00000000" w:rsidP="00000000" w:rsidRDefault="00000000" w:rsidRPr="00000000" w14:paraId="00000060">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O’Byrne, R. (2024, October 21). </w:t>
      </w:r>
      <w:r w:rsidDel="00000000" w:rsidR="00000000" w:rsidRPr="00000000">
        <w:rPr>
          <w:rFonts w:ascii="Georgia" w:cs="Georgia" w:eastAsia="Georgia" w:hAnsi="Georgia"/>
          <w:i w:val="1"/>
          <w:rtl w:val="0"/>
        </w:rPr>
        <w:t xml:space="preserve">Lecture 11: Matter other than human</w:t>
      </w:r>
      <w:r w:rsidDel="00000000" w:rsidR="00000000" w:rsidRPr="00000000">
        <w:rPr>
          <w:rFonts w:ascii="Georgia" w:cs="Georgia" w:eastAsia="Georgia" w:hAnsi="Georgia"/>
          <w:rtl w:val="0"/>
        </w:rPr>
        <w:t xml:space="preserve">. [Lecture notes]. Word document.</w:t>
      </w:r>
    </w:p>
    <w:p w:rsidR="00000000" w:rsidDel="00000000" w:rsidP="00000000" w:rsidRDefault="00000000" w:rsidRPr="00000000" w14:paraId="00000061">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Povinelli, E. A. (2016) </w:t>
      </w:r>
      <w:r w:rsidDel="00000000" w:rsidR="00000000" w:rsidRPr="00000000">
        <w:rPr>
          <w:rFonts w:ascii="Georgia" w:cs="Georgia" w:eastAsia="Georgia" w:hAnsi="Georgia"/>
          <w:i w:val="1"/>
          <w:rtl w:val="0"/>
        </w:rPr>
        <w:t xml:space="preserve">Geontologies: A Requiem to Late Liberalism</w:t>
      </w:r>
      <w:r w:rsidDel="00000000" w:rsidR="00000000" w:rsidRPr="00000000">
        <w:rPr>
          <w:rFonts w:ascii="Georgia" w:cs="Georgia" w:eastAsia="Georgia" w:hAnsi="Georgia"/>
          <w:rtl w:val="0"/>
        </w:rPr>
        <w:t xml:space="preserve">. Durham, NC: Duke University Press.</w:t>
      </w:r>
    </w:p>
    <w:p w:rsidR="00000000" w:rsidDel="00000000" w:rsidP="00000000" w:rsidRDefault="00000000" w:rsidRPr="00000000" w14:paraId="00000062">
      <w:pPr>
        <w:spacing w:line="480" w:lineRule="auto"/>
        <w:ind w:left="720"/>
        <w:rPr>
          <w:rFonts w:ascii="Georgia" w:cs="Georgia" w:eastAsia="Georgia" w:hAnsi="Georgia"/>
        </w:rPr>
      </w:pPr>
      <w:r w:rsidDel="00000000" w:rsidR="00000000" w:rsidRPr="00000000">
        <w:rPr>
          <w:rFonts w:ascii="Georgia" w:cs="Georgia" w:eastAsia="Georgia" w:hAnsi="Georgia"/>
          <w:rtl w:val="0"/>
        </w:rPr>
        <w:t xml:space="preserve">Yang, J. W., Lee, M. S., Joung, D., &amp; Park, B. J. (2022). Effects of using natural and artificial flowers in flower arrangement on psychological and physiological relaxation. </w:t>
      </w:r>
      <w:r w:rsidDel="00000000" w:rsidR="00000000" w:rsidRPr="00000000">
        <w:rPr>
          <w:rFonts w:ascii="Georgia" w:cs="Georgia" w:eastAsia="Georgia" w:hAnsi="Georgia"/>
          <w:i w:val="1"/>
          <w:rtl w:val="0"/>
        </w:rPr>
        <w:t xml:space="preserve">Journal of People, Plants, and Environment</w:t>
      </w:r>
      <w:r w:rsidDel="00000000" w:rsidR="00000000" w:rsidRPr="00000000">
        <w:rPr>
          <w:rFonts w:ascii="Georgia" w:cs="Georgia" w:eastAsia="Georgia" w:hAnsi="Georgia"/>
          <w:rtl w:val="0"/>
        </w:rPr>
        <w:t xml:space="preserve">, </w:t>
      </w:r>
      <w:r w:rsidDel="00000000" w:rsidR="00000000" w:rsidRPr="00000000">
        <w:rPr>
          <w:rFonts w:ascii="Georgia" w:cs="Georgia" w:eastAsia="Georgia" w:hAnsi="Georgia"/>
          <w:i w:val="1"/>
          <w:rtl w:val="0"/>
        </w:rPr>
        <w:t xml:space="preserve">25</w:t>
      </w:r>
      <w:r w:rsidDel="00000000" w:rsidR="00000000" w:rsidRPr="00000000">
        <w:rPr>
          <w:rFonts w:ascii="Georgia" w:cs="Georgia" w:eastAsia="Georgia" w:hAnsi="Georgia"/>
          <w:rtl w:val="0"/>
        </w:rPr>
        <w:t xml:space="preserve">(1), 39-48. </w:t>
      </w:r>
      <w:hyperlink r:id="rId8">
        <w:r w:rsidDel="00000000" w:rsidR="00000000" w:rsidRPr="00000000">
          <w:rPr>
            <w:rFonts w:ascii="Georgia" w:cs="Georgia" w:eastAsia="Georgia" w:hAnsi="Georgia"/>
            <w:color w:val="1155cc"/>
            <w:u w:val="single"/>
            <w:rtl w:val="0"/>
          </w:rPr>
          <w:t xml:space="preserve">https://doi.org/10.11628/ksppe.2022.25.1.39</w:t>
        </w:r>
      </w:hyperlink>
      <w:r w:rsidDel="00000000" w:rsidR="00000000" w:rsidRPr="00000000">
        <w:rPr>
          <w:rFonts w:ascii="Georgia" w:cs="Georgia" w:eastAsia="Georgia" w:hAnsi="Georgia"/>
          <w:rtl w:val="0"/>
        </w:rPr>
        <w:t xml:space="preserve"> </w:t>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rdo">
    <w:embedRegular w:fontKey="{00000000-0000-0000-0000-000000000000}" r:id="rId1" w:subsetted="0"/>
    <w:embedBold w:fontKey="{00000000-0000-0000-0000-000000000000}" r:id="rId2" w:subsetted="0"/>
    <w:embedItalic w:fontKey="{00000000-0000-0000-0000-000000000000}" r:id="rId3"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jc w:val="right"/>
      <w:rPr>
        <w:rFonts w:ascii="Georgia" w:cs="Georgia" w:eastAsia="Georgia" w:hAnsi="Georgia"/>
      </w:rPr>
    </w:pPr>
    <w:r w:rsidDel="00000000" w:rsidR="00000000" w:rsidRPr="00000000">
      <w:rPr>
        <w:rFonts w:ascii="Georgia" w:cs="Georgia" w:eastAsia="Georgia" w:hAnsi="Georgia"/>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CA"/>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ualresearchonline.arts.ac.uk/id/eprint/20558/8/Fashioning%20Flowers%20my%20final%20copy.pdf" TargetMode="External"/><Relationship Id="rId7" Type="http://schemas.openxmlformats.org/officeDocument/2006/relationships/hyperlink" Target="https://designerplants.com/blogs/news/the-long-history-of-artificial-plants?srsltid=AfmBOoqasgzoVvsg8LyuyAWQByRXPSazNBIEpoG8aBcTeZHzXtEQA54k" TargetMode="External"/><Relationship Id="rId8" Type="http://schemas.openxmlformats.org/officeDocument/2006/relationships/hyperlink" Target="https://doi.org/10.11628/ksppe.2022.25.1.3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