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AEA10B" w14:textId="176E454E" w:rsidR="004D3308" w:rsidRPr="00802348" w:rsidRDefault="00080B83" w:rsidP="00802348">
      <w:pPr>
        <w:spacing w:line="360" w:lineRule="auto"/>
        <w:jc w:val="both"/>
        <w:rPr>
          <w:rFonts w:ascii="Times New Roman" w:hAnsi="Times New Roman" w:cs="Times New Roman"/>
        </w:rPr>
      </w:pPr>
      <w:r w:rsidRPr="00802348">
        <w:rPr>
          <w:rFonts w:ascii="Times New Roman" w:hAnsi="Times New Roman" w:cs="Times New Roman"/>
          <w:noProof/>
        </w:rPr>
        <w:drawing>
          <wp:anchor distT="0" distB="0" distL="114300" distR="114300" simplePos="0" relativeHeight="251658240" behindDoc="0" locked="0" layoutInCell="1" allowOverlap="1" wp14:anchorId="50EC2EC9" wp14:editId="0C25BD6D">
            <wp:simplePos x="0" y="0"/>
            <wp:positionH relativeFrom="margin">
              <wp:posOffset>3938270</wp:posOffset>
            </wp:positionH>
            <wp:positionV relativeFrom="margin">
              <wp:posOffset>-290195</wp:posOffset>
            </wp:positionV>
            <wp:extent cx="2078990" cy="775335"/>
            <wp:effectExtent l="0" t="0" r="3810" b="0"/>
            <wp:wrapSquare wrapText="bothSides"/>
            <wp:docPr id="2" name="Image 2" descr="Text  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Text  Description automatically generated"/>
                    <pic:cNvPicPr/>
                  </pic:nvPicPr>
                  <pic:blipFill>
                    <a:blip r:embed="rId8" cstate="print">
                      <a:alphaModFix amt="85000"/>
                      <a:extLst>
                        <a:ext uri="{28A0092B-C50C-407E-A947-70E740481C1C}">
                          <a14:useLocalDpi xmlns:a14="http://schemas.microsoft.com/office/drawing/2010/main" val="0"/>
                        </a:ext>
                      </a:extLst>
                    </a:blip>
                    <a:stretch>
                      <a:fillRect/>
                    </a:stretch>
                  </pic:blipFill>
                  <pic:spPr>
                    <a:xfrm>
                      <a:off x="0" y="0"/>
                      <a:ext cx="2078990" cy="775335"/>
                    </a:xfrm>
                    <a:prstGeom prst="rect">
                      <a:avLst/>
                    </a:prstGeom>
                  </pic:spPr>
                </pic:pic>
              </a:graphicData>
            </a:graphic>
          </wp:anchor>
        </w:drawing>
      </w:r>
    </w:p>
    <w:p w14:paraId="41650753" w14:textId="77777777" w:rsidR="004D3308" w:rsidRPr="00802348" w:rsidRDefault="004D3308" w:rsidP="00802348">
      <w:pPr>
        <w:spacing w:line="360" w:lineRule="auto"/>
        <w:jc w:val="both"/>
        <w:rPr>
          <w:rFonts w:ascii="Times New Roman" w:hAnsi="Times New Roman" w:cs="Times New Roman"/>
        </w:rPr>
      </w:pPr>
    </w:p>
    <w:p w14:paraId="5BD6DD4F" w14:textId="77777777" w:rsidR="004D3308" w:rsidRPr="00802348" w:rsidRDefault="004D3308" w:rsidP="00802348">
      <w:pPr>
        <w:spacing w:line="360" w:lineRule="auto"/>
        <w:jc w:val="both"/>
        <w:rPr>
          <w:rFonts w:ascii="Times New Roman" w:hAnsi="Times New Roman" w:cs="Times New Roman"/>
        </w:rPr>
      </w:pPr>
    </w:p>
    <w:p w14:paraId="5CF4F797" w14:textId="43BBD1D9" w:rsidR="004D3308" w:rsidRPr="00802348" w:rsidRDefault="004D3308" w:rsidP="00802348">
      <w:pPr>
        <w:pStyle w:val="BodyText"/>
        <w:spacing w:line="360" w:lineRule="auto"/>
        <w:ind w:left="3415"/>
        <w:jc w:val="both"/>
      </w:pPr>
    </w:p>
    <w:p w14:paraId="3CCB382B" w14:textId="77777777" w:rsidR="004D3308" w:rsidRPr="00802348" w:rsidRDefault="004D3308" w:rsidP="00802348">
      <w:pPr>
        <w:pStyle w:val="BodyText"/>
        <w:spacing w:before="403" w:line="360" w:lineRule="auto"/>
        <w:jc w:val="both"/>
      </w:pPr>
    </w:p>
    <w:p w14:paraId="5B369B11" w14:textId="77777777" w:rsidR="004D3308" w:rsidRPr="00802348" w:rsidRDefault="004D3308" w:rsidP="00802348">
      <w:pPr>
        <w:pStyle w:val="BodyText"/>
        <w:spacing w:line="360" w:lineRule="auto"/>
        <w:jc w:val="both"/>
        <w:rPr>
          <w:b/>
        </w:rPr>
      </w:pPr>
    </w:p>
    <w:p w14:paraId="1ED18633" w14:textId="77777777" w:rsidR="004D3308" w:rsidRPr="00802348" w:rsidRDefault="004D3308" w:rsidP="00802348">
      <w:pPr>
        <w:pStyle w:val="BodyText"/>
        <w:spacing w:line="360" w:lineRule="auto"/>
        <w:jc w:val="both"/>
        <w:rPr>
          <w:b/>
        </w:rPr>
      </w:pPr>
    </w:p>
    <w:p w14:paraId="671602B4" w14:textId="77777777" w:rsidR="004D3308" w:rsidRPr="00802348" w:rsidRDefault="004D3308" w:rsidP="00802348">
      <w:pPr>
        <w:pStyle w:val="Title"/>
        <w:spacing w:line="360" w:lineRule="auto"/>
        <w:jc w:val="both"/>
        <w:rPr>
          <w:rFonts w:ascii="Times New Roman" w:hAnsi="Times New Roman" w:cs="Times New Roman"/>
          <w:b/>
          <w:bCs/>
          <w:sz w:val="24"/>
          <w:szCs w:val="24"/>
        </w:rPr>
      </w:pPr>
    </w:p>
    <w:p w14:paraId="5272ABBA" w14:textId="5C3F620D" w:rsidR="004D3308" w:rsidRPr="00080B83" w:rsidRDefault="00080B83" w:rsidP="00080B83">
      <w:pPr>
        <w:spacing w:before="150" w:line="360" w:lineRule="auto"/>
        <w:ind w:right="18"/>
        <w:jc w:val="center"/>
        <w:rPr>
          <w:rFonts w:ascii="Times New Roman" w:hAnsi="Times New Roman" w:cs="Times New Roman"/>
          <w:b/>
          <w:sz w:val="36"/>
          <w:szCs w:val="36"/>
        </w:rPr>
      </w:pPr>
      <w:r w:rsidRPr="00080B83">
        <w:rPr>
          <w:rFonts w:ascii="Times New Roman" w:hAnsi="Times New Roman" w:cs="Times New Roman"/>
          <w:b/>
          <w:spacing w:val="-2"/>
          <w:sz w:val="36"/>
          <w:szCs w:val="36"/>
        </w:rPr>
        <w:t>Individual Essay</w:t>
      </w:r>
    </w:p>
    <w:p w14:paraId="1432CD79" w14:textId="77777777" w:rsidR="004D3308" w:rsidRPr="00802348" w:rsidRDefault="004D3308" w:rsidP="00802348">
      <w:pPr>
        <w:pStyle w:val="BodyText"/>
        <w:spacing w:line="360" w:lineRule="auto"/>
        <w:jc w:val="both"/>
        <w:rPr>
          <w:b/>
        </w:rPr>
      </w:pPr>
    </w:p>
    <w:p w14:paraId="7C0158B2" w14:textId="77777777" w:rsidR="004D3308" w:rsidRPr="00802348" w:rsidRDefault="004D3308" w:rsidP="00802348">
      <w:pPr>
        <w:pStyle w:val="BodyText"/>
        <w:spacing w:line="360" w:lineRule="auto"/>
        <w:jc w:val="both"/>
        <w:rPr>
          <w:b/>
        </w:rPr>
      </w:pPr>
    </w:p>
    <w:p w14:paraId="5AB49847" w14:textId="77777777" w:rsidR="004D3308" w:rsidRPr="00802348" w:rsidRDefault="004D3308" w:rsidP="00802348">
      <w:pPr>
        <w:pStyle w:val="BodyText"/>
        <w:spacing w:line="360" w:lineRule="auto"/>
        <w:jc w:val="both"/>
        <w:rPr>
          <w:b/>
        </w:rPr>
      </w:pPr>
    </w:p>
    <w:p w14:paraId="5D42C01F" w14:textId="7C658225" w:rsidR="004D3308" w:rsidRDefault="004D3308" w:rsidP="00802348">
      <w:pPr>
        <w:pStyle w:val="BodyText"/>
        <w:spacing w:line="360" w:lineRule="auto"/>
        <w:jc w:val="both"/>
        <w:rPr>
          <w:b/>
        </w:rPr>
      </w:pPr>
    </w:p>
    <w:p w14:paraId="5D3ECA36" w14:textId="4CE074B9" w:rsidR="00080B83" w:rsidRDefault="00080B83" w:rsidP="00802348">
      <w:pPr>
        <w:pStyle w:val="BodyText"/>
        <w:spacing w:line="360" w:lineRule="auto"/>
        <w:jc w:val="both"/>
        <w:rPr>
          <w:b/>
        </w:rPr>
      </w:pPr>
    </w:p>
    <w:p w14:paraId="59EAC7C1" w14:textId="77777777" w:rsidR="00080B83" w:rsidRPr="00802348" w:rsidRDefault="00080B83" w:rsidP="00802348">
      <w:pPr>
        <w:pStyle w:val="BodyText"/>
        <w:spacing w:line="360" w:lineRule="auto"/>
        <w:jc w:val="both"/>
        <w:rPr>
          <w:b/>
        </w:rPr>
      </w:pPr>
    </w:p>
    <w:p w14:paraId="64D1476A" w14:textId="77777777" w:rsidR="004D3308" w:rsidRPr="00802348" w:rsidRDefault="004D3308" w:rsidP="00802348">
      <w:pPr>
        <w:pStyle w:val="BodyText"/>
        <w:spacing w:before="187" w:line="360" w:lineRule="auto"/>
        <w:jc w:val="both"/>
        <w:rPr>
          <w:b/>
        </w:rPr>
      </w:pPr>
    </w:p>
    <w:p w14:paraId="4BADABC3" w14:textId="21B95355" w:rsidR="004D3308" w:rsidRPr="00802348" w:rsidRDefault="004D3308" w:rsidP="00802348">
      <w:pPr>
        <w:spacing w:line="360" w:lineRule="auto"/>
        <w:ind w:left="100" w:right="3830"/>
        <w:jc w:val="both"/>
        <w:rPr>
          <w:rFonts w:ascii="Times New Roman" w:hAnsi="Times New Roman" w:cs="Times New Roman"/>
        </w:rPr>
      </w:pPr>
      <w:r w:rsidRPr="00802348">
        <w:rPr>
          <w:rFonts w:ascii="Times New Roman" w:hAnsi="Times New Roman" w:cs="Times New Roman"/>
          <w:b/>
          <w:bCs/>
        </w:rPr>
        <w:t>Written</w:t>
      </w:r>
      <w:r w:rsidRPr="00802348">
        <w:rPr>
          <w:rFonts w:ascii="Times New Roman" w:hAnsi="Times New Roman" w:cs="Times New Roman"/>
          <w:b/>
          <w:bCs/>
          <w:spacing w:val="-18"/>
        </w:rPr>
        <w:t xml:space="preserve"> </w:t>
      </w:r>
      <w:r w:rsidRPr="00802348">
        <w:rPr>
          <w:rFonts w:ascii="Times New Roman" w:hAnsi="Times New Roman" w:cs="Times New Roman"/>
          <w:b/>
          <w:bCs/>
        </w:rPr>
        <w:t>by:</w:t>
      </w:r>
      <w:r w:rsidRPr="00802348">
        <w:rPr>
          <w:rFonts w:ascii="Times New Roman" w:hAnsi="Times New Roman" w:cs="Times New Roman"/>
          <w:spacing w:val="-18"/>
        </w:rPr>
        <w:t xml:space="preserve"> </w:t>
      </w:r>
      <w:r w:rsidRPr="00802348">
        <w:rPr>
          <w:rFonts w:ascii="Times New Roman" w:hAnsi="Times New Roman" w:cs="Times New Roman"/>
        </w:rPr>
        <w:t xml:space="preserve">Daniel </w:t>
      </w:r>
      <w:proofErr w:type="spellStart"/>
      <w:r w:rsidRPr="00802348">
        <w:rPr>
          <w:rFonts w:ascii="Times New Roman" w:hAnsi="Times New Roman" w:cs="Times New Roman"/>
        </w:rPr>
        <w:t>Istrati</w:t>
      </w:r>
      <w:proofErr w:type="spellEnd"/>
    </w:p>
    <w:p w14:paraId="60A33426" w14:textId="7695AF23" w:rsidR="004D3308" w:rsidRPr="00802348" w:rsidRDefault="004D3308" w:rsidP="00802348">
      <w:pPr>
        <w:spacing w:line="360" w:lineRule="auto"/>
        <w:ind w:left="100" w:right="3830"/>
        <w:jc w:val="both"/>
        <w:rPr>
          <w:rFonts w:ascii="Times New Roman" w:hAnsi="Times New Roman" w:cs="Times New Roman"/>
        </w:rPr>
      </w:pPr>
      <w:r w:rsidRPr="00802348">
        <w:rPr>
          <w:rFonts w:ascii="Times New Roman" w:hAnsi="Times New Roman" w:cs="Times New Roman"/>
          <w:b/>
          <w:bCs/>
        </w:rPr>
        <w:t>Student Number:</w:t>
      </w:r>
      <w:r w:rsidRPr="00802348">
        <w:rPr>
          <w:rFonts w:ascii="Times New Roman" w:hAnsi="Times New Roman" w:cs="Times New Roman"/>
        </w:rPr>
        <w:t xml:space="preserve"> 1917711</w:t>
      </w:r>
    </w:p>
    <w:p w14:paraId="70148D9D" w14:textId="148C351A" w:rsidR="004D3308" w:rsidRPr="00802348" w:rsidRDefault="004D3308" w:rsidP="00802348">
      <w:pPr>
        <w:spacing w:line="360" w:lineRule="auto"/>
        <w:ind w:left="100" w:right="1857"/>
        <w:jc w:val="both"/>
        <w:rPr>
          <w:rFonts w:ascii="Times New Roman" w:hAnsi="Times New Roman" w:cs="Times New Roman"/>
          <w:b/>
          <w:bCs/>
        </w:rPr>
      </w:pPr>
      <w:r w:rsidRPr="00802348">
        <w:rPr>
          <w:rFonts w:ascii="Times New Roman" w:hAnsi="Times New Roman" w:cs="Times New Roman"/>
          <w:b/>
          <w:bCs/>
        </w:rPr>
        <w:t>Program</w:t>
      </w:r>
      <w:r w:rsidR="00802348">
        <w:rPr>
          <w:rFonts w:ascii="Times New Roman" w:hAnsi="Times New Roman" w:cs="Times New Roman"/>
          <w:b/>
          <w:bCs/>
        </w:rPr>
        <w:t xml:space="preserve">: </w:t>
      </w:r>
      <w:r w:rsidR="00802348" w:rsidRPr="00802348">
        <w:rPr>
          <w:rFonts w:ascii="Times New Roman" w:hAnsi="Times New Roman" w:cs="Times New Roman"/>
        </w:rPr>
        <w:t>Business Management</w:t>
      </w:r>
    </w:p>
    <w:p w14:paraId="5F89AAE2" w14:textId="27ED677D" w:rsidR="004D3308" w:rsidRPr="00802348" w:rsidRDefault="004D3308" w:rsidP="00802348">
      <w:pPr>
        <w:spacing w:line="360" w:lineRule="auto"/>
        <w:ind w:right="1857"/>
        <w:jc w:val="both"/>
        <w:rPr>
          <w:rFonts w:ascii="Times New Roman" w:hAnsi="Times New Roman" w:cs="Times New Roman"/>
        </w:rPr>
      </w:pPr>
      <w:r w:rsidRPr="00802348">
        <w:rPr>
          <w:rFonts w:ascii="Times New Roman" w:hAnsi="Times New Roman" w:cs="Times New Roman"/>
          <w:b/>
          <w:bCs/>
        </w:rPr>
        <w:t xml:space="preserve">  Module:</w:t>
      </w:r>
      <w:r w:rsidRPr="00802348">
        <w:rPr>
          <w:rFonts w:ascii="Times New Roman" w:hAnsi="Times New Roman" w:cs="Times New Roman"/>
        </w:rPr>
        <w:t xml:space="preserve"> </w:t>
      </w:r>
      <w:r w:rsidR="00802348" w:rsidRPr="00802348">
        <w:rPr>
          <w:rFonts w:ascii="Times New Roman" w:hAnsi="Times New Roman" w:cs="Times New Roman"/>
        </w:rPr>
        <w:t>International Business Communications</w:t>
      </w:r>
    </w:p>
    <w:p w14:paraId="3F6D7AD7" w14:textId="47E7D479" w:rsidR="004D3308" w:rsidRPr="00802348" w:rsidRDefault="004D3308" w:rsidP="00802348">
      <w:pPr>
        <w:spacing w:line="360" w:lineRule="auto"/>
        <w:ind w:left="100" w:right="3830"/>
        <w:jc w:val="both"/>
        <w:rPr>
          <w:rFonts w:ascii="Times New Roman" w:hAnsi="Times New Roman" w:cs="Times New Roman"/>
        </w:rPr>
      </w:pPr>
      <w:r w:rsidRPr="00802348">
        <w:rPr>
          <w:rFonts w:ascii="Times New Roman" w:hAnsi="Times New Roman" w:cs="Times New Roman"/>
          <w:b/>
          <w:bCs/>
        </w:rPr>
        <w:t>Module</w:t>
      </w:r>
      <w:r w:rsidRPr="00802348">
        <w:rPr>
          <w:rFonts w:ascii="Times New Roman" w:hAnsi="Times New Roman" w:cs="Times New Roman"/>
          <w:b/>
          <w:bCs/>
          <w:spacing w:val="-19"/>
        </w:rPr>
        <w:t xml:space="preserve"> </w:t>
      </w:r>
      <w:r w:rsidRPr="00802348">
        <w:rPr>
          <w:rFonts w:ascii="Times New Roman" w:hAnsi="Times New Roman" w:cs="Times New Roman"/>
          <w:b/>
          <w:bCs/>
        </w:rPr>
        <w:t>Code:</w:t>
      </w:r>
      <w:r w:rsidRPr="00802348">
        <w:rPr>
          <w:rFonts w:ascii="Times New Roman" w:hAnsi="Times New Roman" w:cs="Times New Roman"/>
          <w:spacing w:val="-22"/>
        </w:rPr>
        <w:t xml:space="preserve"> </w:t>
      </w:r>
      <w:r w:rsidRPr="00802348">
        <w:rPr>
          <w:rFonts w:ascii="Times New Roman" w:hAnsi="Times New Roman" w:cs="Times New Roman"/>
        </w:rPr>
        <w:t>LCBB</w:t>
      </w:r>
      <w:r w:rsidR="003C3343">
        <w:rPr>
          <w:rFonts w:ascii="Times New Roman" w:hAnsi="Times New Roman" w:cs="Times New Roman"/>
        </w:rPr>
        <w:t>6001</w:t>
      </w:r>
    </w:p>
    <w:p w14:paraId="660E62AB" w14:textId="5092DF33" w:rsidR="004D3308" w:rsidRPr="00802348" w:rsidRDefault="004D3308" w:rsidP="00802348">
      <w:pPr>
        <w:spacing w:line="360" w:lineRule="auto"/>
        <w:ind w:left="100" w:right="3830"/>
        <w:jc w:val="both"/>
        <w:rPr>
          <w:rFonts w:ascii="Times New Roman" w:hAnsi="Times New Roman" w:cs="Times New Roman"/>
        </w:rPr>
      </w:pPr>
      <w:r w:rsidRPr="00802348">
        <w:rPr>
          <w:rFonts w:ascii="Times New Roman" w:hAnsi="Times New Roman" w:cs="Times New Roman"/>
          <w:b/>
          <w:bCs/>
        </w:rPr>
        <w:t>Lecturer:</w:t>
      </w:r>
      <w:r w:rsidRPr="00802348">
        <w:rPr>
          <w:rFonts w:ascii="Times New Roman" w:hAnsi="Times New Roman" w:cs="Times New Roman"/>
        </w:rPr>
        <w:t xml:space="preserve"> </w:t>
      </w:r>
      <w:r w:rsidR="003C3343" w:rsidRPr="003C3343">
        <w:rPr>
          <w:rFonts w:ascii="Times New Roman" w:hAnsi="Times New Roman" w:cs="Times New Roman"/>
        </w:rPr>
        <w:t xml:space="preserve">Afzal </w:t>
      </w:r>
      <w:proofErr w:type="spellStart"/>
      <w:r w:rsidR="003C3343" w:rsidRPr="003C3343">
        <w:rPr>
          <w:rFonts w:ascii="Times New Roman" w:hAnsi="Times New Roman" w:cs="Times New Roman"/>
        </w:rPr>
        <w:t>Munna</w:t>
      </w:r>
      <w:proofErr w:type="spellEnd"/>
    </w:p>
    <w:p w14:paraId="344AE136" w14:textId="77777777" w:rsidR="004D3308" w:rsidRPr="00802348" w:rsidRDefault="004D3308" w:rsidP="00802348">
      <w:pPr>
        <w:spacing w:line="360" w:lineRule="auto"/>
        <w:jc w:val="both"/>
        <w:rPr>
          <w:rFonts w:ascii="Times New Roman" w:hAnsi="Times New Roman" w:cs="Times New Roman"/>
          <w:lang w:val="en-US"/>
        </w:rPr>
      </w:pPr>
    </w:p>
    <w:p w14:paraId="54453B8C" w14:textId="0D78FF2C" w:rsidR="004D3308" w:rsidRPr="00802348" w:rsidRDefault="004D3308"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br w:type="page"/>
      </w:r>
    </w:p>
    <w:sdt>
      <w:sdtPr>
        <w:rPr>
          <w:rFonts w:asciiTheme="minorHAnsi" w:eastAsiaTheme="minorHAnsi" w:hAnsiTheme="minorHAnsi" w:cstheme="minorBidi"/>
          <w:b w:val="0"/>
          <w:bCs w:val="0"/>
          <w:color w:val="auto"/>
          <w:kern w:val="2"/>
          <w:sz w:val="24"/>
          <w:szCs w:val="24"/>
          <w:lang w:val="en-GB"/>
          <w14:ligatures w14:val="standardContextual"/>
        </w:rPr>
        <w:id w:val="-696617280"/>
        <w:docPartObj>
          <w:docPartGallery w:val="Table of Contents"/>
          <w:docPartUnique/>
        </w:docPartObj>
      </w:sdtPr>
      <w:sdtEndPr>
        <w:rPr>
          <w:noProof/>
        </w:rPr>
      </w:sdtEndPr>
      <w:sdtContent>
        <w:p w14:paraId="03F0AFC7" w14:textId="5B551CC6" w:rsidR="00802348" w:rsidRDefault="00802348">
          <w:pPr>
            <w:pStyle w:val="TOCHeading"/>
          </w:pPr>
          <w:r>
            <w:t>Table of Contents</w:t>
          </w:r>
        </w:p>
        <w:p w14:paraId="684F9267" w14:textId="673A418C" w:rsidR="002D0DD0" w:rsidRDefault="00802348">
          <w:pPr>
            <w:pStyle w:val="TOC1"/>
            <w:tabs>
              <w:tab w:val="right" w:leader="dot" w:pos="9016"/>
            </w:tabs>
            <w:rPr>
              <w:rFonts w:eastAsiaTheme="minorEastAsia" w:cstheme="minorBidi"/>
              <w:b w:val="0"/>
              <w:bCs w:val="0"/>
              <w:i w:val="0"/>
              <w:iCs w:val="0"/>
              <w:noProof/>
              <w:kern w:val="0"/>
              <w:lang w:eastAsia="en-GB"/>
              <w14:ligatures w14:val="none"/>
            </w:rPr>
          </w:pPr>
          <w:r>
            <w:rPr>
              <w:b w:val="0"/>
              <w:bCs w:val="0"/>
            </w:rPr>
            <w:fldChar w:fldCharType="begin"/>
          </w:r>
          <w:r>
            <w:instrText xml:space="preserve"> TOC \o "1-3" \h \z \u </w:instrText>
          </w:r>
          <w:r>
            <w:rPr>
              <w:b w:val="0"/>
              <w:bCs w:val="0"/>
            </w:rPr>
            <w:fldChar w:fldCharType="separate"/>
          </w:r>
          <w:hyperlink w:anchor="_Toc193882604" w:history="1">
            <w:r w:rsidR="002D0DD0" w:rsidRPr="00EB29BC">
              <w:rPr>
                <w:rStyle w:val="Hyperlink"/>
                <w:noProof/>
                <w:lang w:val="en-US"/>
              </w:rPr>
              <w:t>1. Introduction</w:t>
            </w:r>
            <w:r w:rsidR="002D0DD0">
              <w:rPr>
                <w:noProof/>
                <w:webHidden/>
              </w:rPr>
              <w:tab/>
            </w:r>
            <w:r w:rsidR="002D0DD0">
              <w:rPr>
                <w:noProof/>
                <w:webHidden/>
              </w:rPr>
              <w:fldChar w:fldCharType="begin"/>
            </w:r>
            <w:r w:rsidR="002D0DD0">
              <w:rPr>
                <w:noProof/>
                <w:webHidden/>
              </w:rPr>
              <w:instrText xml:space="preserve"> PAGEREF _Toc193882604 \h </w:instrText>
            </w:r>
            <w:r w:rsidR="002D0DD0">
              <w:rPr>
                <w:noProof/>
                <w:webHidden/>
              </w:rPr>
            </w:r>
            <w:r w:rsidR="002D0DD0">
              <w:rPr>
                <w:noProof/>
                <w:webHidden/>
              </w:rPr>
              <w:fldChar w:fldCharType="separate"/>
            </w:r>
            <w:r w:rsidR="002D0DD0">
              <w:rPr>
                <w:noProof/>
                <w:webHidden/>
              </w:rPr>
              <w:t>3</w:t>
            </w:r>
            <w:r w:rsidR="002D0DD0">
              <w:rPr>
                <w:noProof/>
                <w:webHidden/>
              </w:rPr>
              <w:fldChar w:fldCharType="end"/>
            </w:r>
          </w:hyperlink>
        </w:p>
        <w:p w14:paraId="4FB0725A" w14:textId="5BA1D549" w:rsidR="002D0DD0"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93882605" w:history="1">
            <w:r w:rsidR="002D0DD0" w:rsidRPr="00EB29BC">
              <w:rPr>
                <w:rStyle w:val="Hyperlink"/>
                <w:noProof/>
                <w:lang w:val="en-US"/>
              </w:rPr>
              <w:t>2. Overview of Selected UK &amp; Japanese Companies</w:t>
            </w:r>
            <w:r w:rsidR="002D0DD0">
              <w:rPr>
                <w:noProof/>
                <w:webHidden/>
              </w:rPr>
              <w:tab/>
            </w:r>
            <w:r w:rsidR="002D0DD0">
              <w:rPr>
                <w:noProof/>
                <w:webHidden/>
              </w:rPr>
              <w:fldChar w:fldCharType="begin"/>
            </w:r>
            <w:r w:rsidR="002D0DD0">
              <w:rPr>
                <w:noProof/>
                <w:webHidden/>
              </w:rPr>
              <w:instrText xml:space="preserve"> PAGEREF _Toc193882605 \h </w:instrText>
            </w:r>
            <w:r w:rsidR="002D0DD0">
              <w:rPr>
                <w:noProof/>
                <w:webHidden/>
              </w:rPr>
            </w:r>
            <w:r w:rsidR="002D0DD0">
              <w:rPr>
                <w:noProof/>
                <w:webHidden/>
              </w:rPr>
              <w:fldChar w:fldCharType="separate"/>
            </w:r>
            <w:r w:rsidR="002D0DD0">
              <w:rPr>
                <w:noProof/>
                <w:webHidden/>
              </w:rPr>
              <w:t>3</w:t>
            </w:r>
            <w:r w:rsidR="002D0DD0">
              <w:rPr>
                <w:noProof/>
                <w:webHidden/>
              </w:rPr>
              <w:fldChar w:fldCharType="end"/>
            </w:r>
          </w:hyperlink>
        </w:p>
        <w:p w14:paraId="3F1FC6FB" w14:textId="1E84225C" w:rsidR="002D0DD0"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93882606" w:history="1">
            <w:r w:rsidR="002D0DD0" w:rsidRPr="00EB29BC">
              <w:rPr>
                <w:rStyle w:val="Hyperlink"/>
                <w:noProof/>
                <w:lang w:val="en-US"/>
              </w:rPr>
              <w:t>3. Importance of Intercultural Business Communication</w:t>
            </w:r>
            <w:r w:rsidR="002D0DD0">
              <w:rPr>
                <w:noProof/>
                <w:webHidden/>
              </w:rPr>
              <w:tab/>
            </w:r>
            <w:r w:rsidR="002D0DD0">
              <w:rPr>
                <w:noProof/>
                <w:webHidden/>
              </w:rPr>
              <w:fldChar w:fldCharType="begin"/>
            </w:r>
            <w:r w:rsidR="002D0DD0">
              <w:rPr>
                <w:noProof/>
                <w:webHidden/>
              </w:rPr>
              <w:instrText xml:space="preserve"> PAGEREF _Toc193882606 \h </w:instrText>
            </w:r>
            <w:r w:rsidR="002D0DD0">
              <w:rPr>
                <w:noProof/>
                <w:webHidden/>
              </w:rPr>
            </w:r>
            <w:r w:rsidR="002D0DD0">
              <w:rPr>
                <w:noProof/>
                <w:webHidden/>
              </w:rPr>
              <w:fldChar w:fldCharType="separate"/>
            </w:r>
            <w:r w:rsidR="002D0DD0">
              <w:rPr>
                <w:noProof/>
                <w:webHidden/>
              </w:rPr>
              <w:t>4</w:t>
            </w:r>
            <w:r w:rsidR="002D0DD0">
              <w:rPr>
                <w:noProof/>
                <w:webHidden/>
              </w:rPr>
              <w:fldChar w:fldCharType="end"/>
            </w:r>
          </w:hyperlink>
        </w:p>
        <w:p w14:paraId="41214E52" w14:textId="70C7D7AD" w:rsidR="002D0DD0"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93882607" w:history="1">
            <w:r w:rsidR="002D0DD0" w:rsidRPr="00EB29BC">
              <w:rPr>
                <w:rStyle w:val="Hyperlink"/>
                <w:noProof/>
                <w:lang w:val="en-US"/>
              </w:rPr>
              <w:t>4. Main Body</w:t>
            </w:r>
            <w:r w:rsidR="002D0DD0">
              <w:rPr>
                <w:noProof/>
                <w:webHidden/>
              </w:rPr>
              <w:tab/>
            </w:r>
            <w:r w:rsidR="002D0DD0">
              <w:rPr>
                <w:noProof/>
                <w:webHidden/>
              </w:rPr>
              <w:fldChar w:fldCharType="begin"/>
            </w:r>
            <w:r w:rsidR="002D0DD0">
              <w:rPr>
                <w:noProof/>
                <w:webHidden/>
              </w:rPr>
              <w:instrText xml:space="preserve"> PAGEREF _Toc193882607 \h </w:instrText>
            </w:r>
            <w:r w:rsidR="002D0DD0">
              <w:rPr>
                <w:noProof/>
                <w:webHidden/>
              </w:rPr>
            </w:r>
            <w:r w:rsidR="002D0DD0">
              <w:rPr>
                <w:noProof/>
                <w:webHidden/>
              </w:rPr>
              <w:fldChar w:fldCharType="separate"/>
            </w:r>
            <w:r w:rsidR="002D0DD0">
              <w:rPr>
                <w:noProof/>
                <w:webHidden/>
              </w:rPr>
              <w:t>4</w:t>
            </w:r>
            <w:r w:rsidR="002D0DD0">
              <w:rPr>
                <w:noProof/>
                <w:webHidden/>
              </w:rPr>
              <w:fldChar w:fldCharType="end"/>
            </w:r>
          </w:hyperlink>
        </w:p>
        <w:p w14:paraId="35C6700A" w14:textId="4A08E5EB" w:rsidR="002D0DD0"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93882608" w:history="1">
            <w:r w:rsidR="002D0DD0" w:rsidRPr="00EB29BC">
              <w:rPr>
                <w:rStyle w:val="Hyperlink"/>
                <w:noProof/>
                <w:lang w:val="en-US"/>
              </w:rPr>
              <w:t>4.1 Theoretical Framework</w:t>
            </w:r>
            <w:r w:rsidR="002D0DD0">
              <w:rPr>
                <w:noProof/>
                <w:webHidden/>
              </w:rPr>
              <w:tab/>
            </w:r>
            <w:r w:rsidR="002D0DD0">
              <w:rPr>
                <w:noProof/>
                <w:webHidden/>
              </w:rPr>
              <w:fldChar w:fldCharType="begin"/>
            </w:r>
            <w:r w:rsidR="002D0DD0">
              <w:rPr>
                <w:noProof/>
                <w:webHidden/>
              </w:rPr>
              <w:instrText xml:space="preserve"> PAGEREF _Toc193882608 \h </w:instrText>
            </w:r>
            <w:r w:rsidR="002D0DD0">
              <w:rPr>
                <w:noProof/>
                <w:webHidden/>
              </w:rPr>
            </w:r>
            <w:r w:rsidR="002D0DD0">
              <w:rPr>
                <w:noProof/>
                <w:webHidden/>
              </w:rPr>
              <w:fldChar w:fldCharType="separate"/>
            </w:r>
            <w:r w:rsidR="002D0DD0">
              <w:rPr>
                <w:noProof/>
                <w:webHidden/>
              </w:rPr>
              <w:t>4</w:t>
            </w:r>
            <w:r w:rsidR="002D0DD0">
              <w:rPr>
                <w:noProof/>
                <w:webHidden/>
              </w:rPr>
              <w:fldChar w:fldCharType="end"/>
            </w:r>
          </w:hyperlink>
        </w:p>
        <w:p w14:paraId="18C4F7B7" w14:textId="06F51819" w:rsidR="002D0DD0"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93882609" w:history="1">
            <w:r w:rsidR="002D0DD0" w:rsidRPr="00EB29BC">
              <w:rPr>
                <w:rStyle w:val="Hyperlink"/>
                <w:noProof/>
                <w:lang w:val="en-US"/>
              </w:rPr>
              <w:t>4.2 Comparative Analysis of  UK vs. Japanese Communication Styles</w:t>
            </w:r>
            <w:r w:rsidR="002D0DD0">
              <w:rPr>
                <w:noProof/>
                <w:webHidden/>
              </w:rPr>
              <w:tab/>
            </w:r>
            <w:r w:rsidR="002D0DD0">
              <w:rPr>
                <w:noProof/>
                <w:webHidden/>
              </w:rPr>
              <w:fldChar w:fldCharType="begin"/>
            </w:r>
            <w:r w:rsidR="002D0DD0">
              <w:rPr>
                <w:noProof/>
                <w:webHidden/>
              </w:rPr>
              <w:instrText xml:space="preserve"> PAGEREF _Toc193882609 \h </w:instrText>
            </w:r>
            <w:r w:rsidR="002D0DD0">
              <w:rPr>
                <w:noProof/>
                <w:webHidden/>
              </w:rPr>
            </w:r>
            <w:r w:rsidR="002D0DD0">
              <w:rPr>
                <w:noProof/>
                <w:webHidden/>
              </w:rPr>
              <w:fldChar w:fldCharType="separate"/>
            </w:r>
            <w:r w:rsidR="002D0DD0">
              <w:rPr>
                <w:noProof/>
                <w:webHidden/>
              </w:rPr>
              <w:t>6</w:t>
            </w:r>
            <w:r w:rsidR="002D0DD0">
              <w:rPr>
                <w:noProof/>
                <w:webHidden/>
              </w:rPr>
              <w:fldChar w:fldCharType="end"/>
            </w:r>
          </w:hyperlink>
        </w:p>
        <w:p w14:paraId="575FF747" w14:textId="20D1512A" w:rsidR="002D0DD0"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93882610" w:history="1">
            <w:r w:rsidR="002D0DD0" w:rsidRPr="00EB29BC">
              <w:rPr>
                <w:rStyle w:val="Hyperlink"/>
                <w:noProof/>
                <w:lang w:val="en-US"/>
              </w:rPr>
              <w:t>4.3 Case Study</w:t>
            </w:r>
            <w:r w:rsidR="002D0DD0">
              <w:rPr>
                <w:noProof/>
                <w:webHidden/>
              </w:rPr>
              <w:tab/>
            </w:r>
            <w:r w:rsidR="002D0DD0">
              <w:rPr>
                <w:noProof/>
                <w:webHidden/>
              </w:rPr>
              <w:fldChar w:fldCharType="begin"/>
            </w:r>
            <w:r w:rsidR="002D0DD0">
              <w:rPr>
                <w:noProof/>
                <w:webHidden/>
              </w:rPr>
              <w:instrText xml:space="preserve"> PAGEREF _Toc193882610 \h </w:instrText>
            </w:r>
            <w:r w:rsidR="002D0DD0">
              <w:rPr>
                <w:noProof/>
                <w:webHidden/>
              </w:rPr>
            </w:r>
            <w:r w:rsidR="002D0DD0">
              <w:rPr>
                <w:noProof/>
                <w:webHidden/>
              </w:rPr>
              <w:fldChar w:fldCharType="separate"/>
            </w:r>
            <w:r w:rsidR="002D0DD0">
              <w:rPr>
                <w:noProof/>
                <w:webHidden/>
              </w:rPr>
              <w:t>7</w:t>
            </w:r>
            <w:r w:rsidR="002D0DD0">
              <w:rPr>
                <w:noProof/>
                <w:webHidden/>
              </w:rPr>
              <w:fldChar w:fldCharType="end"/>
            </w:r>
          </w:hyperlink>
        </w:p>
        <w:p w14:paraId="179E49CB" w14:textId="4DCF4586" w:rsidR="002D0DD0"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93882611" w:history="1">
            <w:r w:rsidR="002D0DD0" w:rsidRPr="00EB29BC">
              <w:rPr>
                <w:rStyle w:val="Hyperlink"/>
                <w:noProof/>
                <w:lang w:val="en-US"/>
              </w:rPr>
              <w:t>4.4 Strategies to Improve Cross-Cultural Business Communication</w:t>
            </w:r>
            <w:r w:rsidR="002D0DD0">
              <w:rPr>
                <w:noProof/>
                <w:webHidden/>
              </w:rPr>
              <w:tab/>
            </w:r>
            <w:r w:rsidR="002D0DD0">
              <w:rPr>
                <w:noProof/>
                <w:webHidden/>
              </w:rPr>
              <w:fldChar w:fldCharType="begin"/>
            </w:r>
            <w:r w:rsidR="002D0DD0">
              <w:rPr>
                <w:noProof/>
                <w:webHidden/>
              </w:rPr>
              <w:instrText xml:space="preserve"> PAGEREF _Toc193882611 \h </w:instrText>
            </w:r>
            <w:r w:rsidR="002D0DD0">
              <w:rPr>
                <w:noProof/>
                <w:webHidden/>
              </w:rPr>
            </w:r>
            <w:r w:rsidR="002D0DD0">
              <w:rPr>
                <w:noProof/>
                <w:webHidden/>
              </w:rPr>
              <w:fldChar w:fldCharType="separate"/>
            </w:r>
            <w:r w:rsidR="002D0DD0">
              <w:rPr>
                <w:noProof/>
                <w:webHidden/>
              </w:rPr>
              <w:t>7</w:t>
            </w:r>
            <w:r w:rsidR="002D0DD0">
              <w:rPr>
                <w:noProof/>
                <w:webHidden/>
              </w:rPr>
              <w:fldChar w:fldCharType="end"/>
            </w:r>
          </w:hyperlink>
        </w:p>
        <w:p w14:paraId="2E81B2E9" w14:textId="1CF2D6B7" w:rsidR="002D0DD0"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93882612" w:history="1">
            <w:r w:rsidR="002D0DD0" w:rsidRPr="00EB29BC">
              <w:rPr>
                <w:rStyle w:val="Hyperlink"/>
                <w:noProof/>
                <w:lang w:val="en-US"/>
              </w:rPr>
              <w:t>5. Conclusion</w:t>
            </w:r>
            <w:r w:rsidR="002D0DD0">
              <w:rPr>
                <w:noProof/>
                <w:webHidden/>
              </w:rPr>
              <w:tab/>
            </w:r>
            <w:r w:rsidR="002D0DD0">
              <w:rPr>
                <w:noProof/>
                <w:webHidden/>
              </w:rPr>
              <w:fldChar w:fldCharType="begin"/>
            </w:r>
            <w:r w:rsidR="002D0DD0">
              <w:rPr>
                <w:noProof/>
                <w:webHidden/>
              </w:rPr>
              <w:instrText xml:space="preserve"> PAGEREF _Toc193882612 \h </w:instrText>
            </w:r>
            <w:r w:rsidR="002D0DD0">
              <w:rPr>
                <w:noProof/>
                <w:webHidden/>
              </w:rPr>
            </w:r>
            <w:r w:rsidR="002D0DD0">
              <w:rPr>
                <w:noProof/>
                <w:webHidden/>
              </w:rPr>
              <w:fldChar w:fldCharType="separate"/>
            </w:r>
            <w:r w:rsidR="002D0DD0">
              <w:rPr>
                <w:noProof/>
                <w:webHidden/>
              </w:rPr>
              <w:t>9</w:t>
            </w:r>
            <w:r w:rsidR="002D0DD0">
              <w:rPr>
                <w:noProof/>
                <w:webHidden/>
              </w:rPr>
              <w:fldChar w:fldCharType="end"/>
            </w:r>
          </w:hyperlink>
        </w:p>
        <w:p w14:paraId="40B95708" w14:textId="4D2ACA70" w:rsidR="002D0DD0"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93882613" w:history="1">
            <w:r w:rsidR="002D0DD0" w:rsidRPr="00EB29BC">
              <w:rPr>
                <w:rStyle w:val="Hyperlink"/>
                <w:noProof/>
                <w:lang w:val="en-US"/>
              </w:rPr>
              <w:t>5.1 Summary of key findings</w:t>
            </w:r>
            <w:r w:rsidR="002D0DD0">
              <w:rPr>
                <w:noProof/>
                <w:webHidden/>
              </w:rPr>
              <w:tab/>
            </w:r>
            <w:r w:rsidR="002D0DD0">
              <w:rPr>
                <w:noProof/>
                <w:webHidden/>
              </w:rPr>
              <w:fldChar w:fldCharType="begin"/>
            </w:r>
            <w:r w:rsidR="002D0DD0">
              <w:rPr>
                <w:noProof/>
                <w:webHidden/>
              </w:rPr>
              <w:instrText xml:space="preserve"> PAGEREF _Toc193882613 \h </w:instrText>
            </w:r>
            <w:r w:rsidR="002D0DD0">
              <w:rPr>
                <w:noProof/>
                <w:webHidden/>
              </w:rPr>
            </w:r>
            <w:r w:rsidR="002D0DD0">
              <w:rPr>
                <w:noProof/>
                <w:webHidden/>
              </w:rPr>
              <w:fldChar w:fldCharType="separate"/>
            </w:r>
            <w:r w:rsidR="002D0DD0">
              <w:rPr>
                <w:noProof/>
                <w:webHidden/>
              </w:rPr>
              <w:t>9</w:t>
            </w:r>
            <w:r w:rsidR="002D0DD0">
              <w:rPr>
                <w:noProof/>
                <w:webHidden/>
              </w:rPr>
              <w:fldChar w:fldCharType="end"/>
            </w:r>
          </w:hyperlink>
        </w:p>
        <w:p w14:paraId="214CA533" w14:textId="0DECC4D5" w:rsidR="002D0DD0" w:rsidRDefault="00000000">
          <w:pPr>
            <w:pStyle w:val="TOC2"/>
            <w:tabs>
              <w:tab w:val="right" w:leader="dot" w:pos="9016"/>
            </w:tabs>
            <w:rPr>
              <w:rFonts w:eastAsiaTheme="minorEastAsia" w:cstheme="minorBidi"/>
              <w:b w:val="0"/>
              <w:bCs w:val="0"/>
              <w:noProof/>
              <w:kern w:val="0"/>
              <w:sz w:val="24"/>
              <w:szCs w:val="24"/>
              <w:lang w:eastAsia="en-GB"/>
              <w14:ligatures w14:val="none"/>
            </w:rPr>
          </w:pPr>
          <w:hyperlink w:anchor="_Toc193882614" w:history="1">
            <w:r w:rsidR="002D0DD0" w:rsidRPr="00EB29BC">
              <w:rPr>
                <w:rStyle w:val="Hyperlink"/>
                <w:noProof/>
                <w:lang w:val="en-US"/>
              </w:rPr>
              <w:t>5.2 Recommendations for effective communication in multinational teams</w:t>
            </w:r>
            <w:r w:rsidR="002D0DD0">
              <w:rPr>
                <w:noProof/>
                <w:webHidden/>
              </w:rPr>
              <w:tab/>
            </w:r>
            <w:r w:rsidR="002D0DD0">
              <w:rPr>
                <w:noProof/>
                <w:webHidden/>
              </w:rPr>
              <w:fldChar w:fldCharType="begin"/>
            </w:r>
            <w:r w:rsidR="002D0DD0">
              <w:rPr>
                <w:noProof/>
                <w:webHidden/>
              </w:rPr>
              <w:instrText xml:space="preserve"> PAGEREF _Toc193882614 \h </w:instrText>
            </w:r>
            <w:r w:rsidR="002D0DD0">
              <w:rPr>
                <w:noProof/>
                <w:webHidden/>
              </w:rPr>
            </w:r>
            <w:r w:rsidR="002D0DD0">
              <w:rPr>
                <w:noProof/>
                <w:webHidden/>
              </w:rPr>
              <w:fldChar w:fldCharType="separate"/>
            </w:r>
            <w:r w:rsidR="002D0DD0">
              <w:rPr>
                <w:noProof/>
                <w:webHidden/>
              </w:rPr>
              <w:t>9</w:t>
            </w:r>
            <w:r w:rsidR="002D0DD0">
              <w:rPr>
                <w:noProof/>
                <w:webHidden/>
              </w:rPr>
              <w:fldChar w:fldCharType="end"/>
            </w:r>
          </w:hyperlink>
        </w:p>
        <w:p w14:paraId="146A6075" w14:textId="3836AF0F" w:rsidR="002D0DD0" w:rsidRDefault="00000000">
          <w:pPr>
            <w:pStyle w:val="TOC1"/>
            <w:tabs>
              <w:tab w:val="right" w:leader="dot" w:pos="9016"/>
            </w:tabs>
            <w:rPr>
              <w:rFonts w:eastAsiaTheme="minorEastAsia" w:cstheme="minorBidi"/>
              <w:b w:val="0"/>
              <w:bCs w:val="0"/>
              <w:i w:val="0"/>
              <w:iCs w:val="0"/>
              <w:noProof/>
              <w:kern w:val="0"/>
              <w:lang w:eastAsia="en-GB"/>
              <w14:ligatures w14:val="none"/>
            </w:rPr>
          </w:pPr>
          <w:hyperlink w:anchor="_Toc193882615" w:history="1">
            <w:r w:rsidR="002D0DD0" w:rsidRPr="00EB29BC">
              <w:rPr>
                <w:rStyle w:val="Hyperlink"/>
                <w:noProof/>
                <w:lang w:val="en-US"/>
              </w:rPr>
              <w:t>6. References</w:t>
            </w:r>
            <w:r w:rsidR="002D0DD0">
              <w:rPr>
                <w:noProof/>
                <w:webHidden/>
              </w:rPr>
              <w:tab/>
            </w:r>
            <w:r w:rsidR="002D0DD0">
              <w:rPr>
                <w:noProof/>
                <w:webHidden/>
              </w:rPr>
              <w:fldChar w:fldCharType="begin"/>
            </w:r>
            <w:r w:rsidR="002D0DD0">
              <w:rPr>
                <w:noProof/>
                <w:webHidden/>
              </w:rPr>
              <w:instrText xml:space="preserve"> PAGEREF _Toc193882615 \h </w:instrText>
            </w:r>
            <w:r w:rsidR="002D0DD0">
              <w:rPr>
                <w:noProof/>
                <w:webHidden/>
              </w:rPr>
            </w:r>
            <w:r w:rsidR="002D0DD0">
              <w:rPr>
                <w:noProof/>
                <w:webHidden/>
              </w:rPr>
              <w:fldChar w:fldCharType="separate"/>
            </w:r>
            <w:r w:rsidR="002D0DD0">
              <w:rPr>
                <w:noProof/>
                <w:webHidden/>
              </w:rPr>
              <w:t>10</w:t>
            </w:r>
            <w:r w:rsidR="002D0DD0">
              <w:rPr>
                <w:noProof/>
                <w:webHidden/>
              </w:rPr>
              <w:fldChar w:fldCharType="end"/>
            </w:r>
          </w:hyperlink>
        </w:p>
        <w:p w14:paraId="4394097C" w14:textId="5003348E" w:rsidR="00802348" w:rsidRDefault="00802348">
          <w:r>
            <w:rPr>
              <w:b/>
              <w:bCs/>
              <w:noProof/>
            </w:rPr>
            <w:fldChar w:fldCharType="end"/>
          </w:r>
        </w:p>
      </w:sdtContent>
    </w:sdt>
    <w:p w14:paraId="5ADA28C0" w14:textId="77777777" w:rsidR="004D3308" w:rsidRPr="00802348" w:rsidRDefault="004D3308" w:rsidP="00802348">
      <w:pPr>
        <w:spacing w:line="360" w:lineRule="auto"/>
        <w:jc w:val="both"/>
        <w:rPr>
          <w:rFonts w:ascii="Times New Roman" w:hAnsi="Times New Roman" w:cs="Times New Roman"/>
          <w:lang w:val="en-US"/>
        </w:rPr>
      </w:pPr>
    </w:p>
    <w:p w14:paraId="6784B14C" w14:textId="77777777" w:rsidR="004D3308" w:rsidRPr="00802348" w:rsidRDefault="004D3308" w:rsidP="00802348">
      <w:pPr>
        <w:spacing w:line="360" w:lineRule="auto"/>
        <w:jc w:val="both"/>
        <w:rPr>
          <w:rFonts w:ascii="Times New Roman" w:hAnsi="Times New Roman" w:cs="Times New Roman"/>
          <w:lang w:val="en-US"/>
        </w:rPr>
      </w:pPr>
    </w:p>
    <w:p w14:paraId="5A461EE5" w14:textId="77777777" w:rsidR="004D3308" w:rsidRPr="00802348" w:rsidRDefault="004D3308" w:rsidP="00802348">
      <w:pPr>
        <w:spacing w:line="360" w:lineRule="auto"/>
        <w:jc w:val="both"/>
        <w:rPr>
          <w:rFonts w:ascii="Times New Roman" w:hAnsi="Times New Roman" w:cs="Times New Roman"/>
          <w:lang w:val="en-US"/>
        </w:rPr>
      </w:pPr>
    </w:p>
    <w:p w14:paraId="0424E1CE" w14:textId="77777777" w:rsidR="004D3308" w:rsidRPr="00802348" w:rsidRDefault="004D3308" w:rsidP="00802348">
      <w:pPr>
        <w:spacing w:line="360" w:lineRule="auto"/>
        <w:jc w:val="both"/>
        <w:rPr>
          <w:rFonts w:ascii="Times New Roman" w:hAnsi="Times New Roman" w:cs="Times New Roman"/>
          <w:lang w:val="en-US"/>
        </w:rPr>
      </w:pPr>
    </w:p>
    <w:p w14:paraId="4AFE097E" w14:textId="77777777" w:rsidR="004D3308" w:rsidRPr="00802348" w:rsidRDefault="004D3308" w:rsidP="00802348">
      <w:pPr>
        <w:spacing w:line="360" w:lineRule="auto"/>
        <w:jc w:val="both"/>
        <w:rPr>
          <w:rFonts w:ascii="Times New Roman" w:hAnsi="Times New Roman" w:cs="Times New Roman"/>
          <w:lang w:val="en-US"/>
        </w:rPr>
      </w:pPr>
    </w:p>
    <w:p w14:paraId="53057BFF" w14:textId="77777777" w:rsidR="004D3308" w:rsidRPr="00802348" w:rsidRDefault="004D3308" w:rsidP="00802348">
      <w:pPr>
        <w:spacing w:line="360" w:lineRule="auto"/>
        <w:jc w:val="both"/>
        <w:rPr>
          <w:rFonts w:ascii="Times New Roman" w:hAnsi="Times New Roman" w:cs="Times New Roman"/>
          <w:lang w:val="en-US"/>
        </w:rPr>
      </w:pPr>
    </w:p>
    <w:p w14:paraId="11F773AF" w14:textId="77777777" w:rsidR="004D3308" w:rsidRPr="00802348" w:rsidRDefault="004D3308" w:rsidP="00802348">
      <w:pPr>
        <w:spacing w:line="360" w:lineRule="auto"/>
        <w:jc w:val="both"/>
        <w:rPr>
          <w:rFonts w:ascii="Times New Roman" w:hAnsi="Times New Roman" w:cs="Times New Roman"/>
          <w:lang w:val="en-US"/>
        </w:rPr>
      </w:pPr>
    </w:p>
    <w:p w14:paraId="5906D795" w14:textId="77777777" w:rsidR="004D3308" w:rsidRPr="00802348" w:rsidRDefault="004D3308" w:rsidP="00802348">
      <w:pPr>
        <w:spacing w:line="360" w:lineRule="auto"/>
        <w:jc w:val="both"/>
        <w:rPr>
          <w:rFonts w:ascii="Times New Roman" w:hAnsi="Times New Roman" w:cs="Times New Roman"/>
          <w:lang w:val="en-US"/>
        </w:rPr>
      </w:pPr>
    </w:p>
    <w:p w14:paraId="0BE3A238" w14:textId="77777777" w:rsidR="004D3308" w:rsidRPr="00802348" w:rsidRDefault="004D3308" w:rsidP="00802348">
      <w:pPr>
        <w:spacing w:line="360" w:lineRule="auto"/>
        <w:jc w:val="both"/>
        <w:rPr>
          <w:rFonts w:ascii="Times New Roman" w:hAnsi="Times New Roman" w:cs="Times New Roman"/>
          <w:lang w:val="en-US"/>
        </w:rPr>
      </w:pPr>
    </w:p>
    <w:p w14:paraId="53DEEA9E" w14:textId="77777777" w:rsidR="004D3308" w:rsidRPr="00802348" w:rsidRDefault="004D3308" w:rsidP="00802348">
      <w:pPr>
        <w:spacing w:line="360" w:lineRule="auto"/>
        <w:jc w:val="both"/>
        <w:rPr>
          <w:rFonts w:ascii="Times New Roman" w:hAnsi="Times New Roman" w:cs="Times New Roman"/>
          <w:lang w:val="en-US"/>
        </w:rPr>
      </w:pPr>
    </w:p>
    <w:p w14:paraId="67FE65E1" w14:textId="77777777" w:rsidR="004D3308" w:rsidRPr="00802348" w:rsidRDefault="004D3308" w:rsidP="00802348">
      <w:pPr>
        <w:spacing w:line="360" w:lineRule="auto"/>
        <w:jc w:val="both"/>
        <w:rPr>
          <w:rFonts w:ascii="Times New Roman" w:hAnsi="Times New Roman" w:cs="Times New Roman"/>
          <w:lang w:val="en-US"/>
        </w:rPr>
      </w:pPr>
    </w:p>
    <w:p w14:paraId="3A4052A4" w14:textId="77777777" w:rsidR="004D3308" w:rsidRPr="00802348" w:rsidRDefault="004D3308" w:rsidP="00802348">
      <w:pPr>
        <w:spacing w:line="360" w:lineRule="auto"/>
        <w:jc w:val="both"/>
        <w:rPr>
          <w:rFonts w:ascii="Times New Roman" w:hAnsi="Times New Roman" w:cs="Times New Roman"/>
          <w:lang w:val="en-US"/>
        </w:rPr>
      </w:pPr>
    </w:p>
    <w:p w14:paraId="6B8F2551" w14:textId="77777777" w:rsidR="004D3308" w:rsidRPr="00802348" w:rsidRDefault="004D3308" w:rsidP="00802348">
      <w:pPr>
        <w:spacing w:line="360" w:lineRule="auto"/>
        <w:jc w:val="both"/>
        <w:rPr>
          <w:rFonts w:ascii="Times New Roman" w:hAnsi="Times New Roman" w:cs="Times New Roman"/>
          <w:lang w:val="en-US"/>
        </w:rPr>
      </w:pPr>
    </w:p>
    <w:p w14:paraId="6BB7B006" w14:textId="77777777" w:rsidR="004D3308" w:rsidRPr="00802348" w:rsidRDefault="004D3308" w:rsidP="00802348">
      <w:pPr>
        <w:spacing w:line="360" w:lineRule="auto"/>
        <w:jc w:val="both"/>
        <w:rPr>
          <w:rFonts w:ascii="Times New Roman" w:hAnsi="Times New Roman" w:cs="Times New Roman"/>
          <w:lang w:val="en-US"/>
        </w:rPr>
      </w:pPr>
    </w:p>
    <w:p w14:paraId="7F8C3E4F" w14:textId="77777777" w:rsidR="004D3308" w:rsidRPr="00802348" w:rsidRDefault="004D3308" w:rsidP="00802348">
      <w:pPr>
        <w:spacing w:line="360" w:lineRule="auto"/>
        <w:jc w:val="both"/>
        <w:rPr>
          <w:rFonts w:ascii="Times New Roman" w:hAnsi="Times New Roman" w:cs="Times New Roman"/>
          <w:lang w:val="en-US"/>
        </w:rPr>
      </w:pPr>
    </w:p>
    <w:p w14:paraId="15A4F292" w14:textId="77777777" w:rsidR="004D3308" w:rsidRPr="00802348" w:rsidRDefault="004D3308" w:rsidP="00802348">
      <w:pPr>
        <w:spacing w:line="360" w:lineRule="auto"/>
        <w:jc w:val="both"/>
        <w:rPr>
          <w:rFonts w:ascii="Times New Roman" w:hAnsi="Times New Roman" w:cs="Times New Roman"/>
          <w:lang w:val="en-US"/>
        </w:rPr>
      </w:pPr>
    </w:p>
    <w:p w14:paraId="6B250783" w14:textId="77777777" w:rsidR="004D3308" w:rsidRPr="00802348" w:rsidRDefault="004D3308" w:rsidP="00802348">
      <w:pPr>
        <w:spacing w:line="360" w:lineRule="auto"/>
        <w:jc w:val="both"/>
        <w:rPr>
          <w:rFonts w:ascii="Times New Roman" w:hAnsi="Times New Roman" w:cs="Times New Roman"/>
          <w:lang w:val="en-US"/>
        </w:rPr>
      </w:pPr>
    </w:p>
    <w:p w14:paraId="7A8897C0" w14:textId="77777777" w:rsidR="004D3308" w:rsidRPr="00802348" w:rsidRDefault="004D3308" w:rsidP="00802348">
      <w:pPr>
        <w:spacing w:line="360" w:lineRule="auto"/>
        <w:jc w:val="both"/>
        <w:rPr>
          <w:rFonts w:ascii="Times New Roman" w:hAnsi="Times New Roman" w:cs="Times New Roman"/>
          <w:lang w:val="en-US"/>
        </w:rPr>
      </w:pPr>
    </w:p>
    <w:p w14:paraId="6A08DD81" w14:textId="77777777" w:rsidR="00080B83" w:rsidRDefault="00080B83" w:rsidP="00080B83">
      <w:pPr>
        <w:rPr>
          <w:rFonts w:ascii="Times New Roman" w:hAnsi="Times New Roman" w:cs="Times New Roman"/>
          <w:lang w:val="en-US"/>
        </w:rPr>
      </w:pPr>
    </w:p>
    <w:p w14:paraId="477FE814" w14:textId="77777777" w:rsidR="00080B83" w:rsidRDefault="00080B83" w:rsidP="00080B83">
      <w:pPr>
        <w:rPr>
          <w:rFonts w:ascii="Times New Roman" w:hAnsi="Times New Roman" w:cs="Times New Roman"/>
          <w:lang w:val="en-US"/>
        </w:rPr>
      </w:pPr>
    </w:p>
    <w:p w14:paraId="742835B1" w14:textId="77777777" w:rsidR="00080B83" w:rsidRDefault="00080B83" w:rsidP="00080B83">
      <w:pPr>
        <w:rPr>
          <w:rFonts w:ascii="Times New Roman" w:hAnsi="Times New Roman" w:cs="Times New Roman"/>
          <w:lang w:val="en-US"/>
        </w:rPr>
      </w:pPr>
    </w:p>
    <w:p w14:paraId="5322CE55" w14:textId="595062D3" w:rsidR="00DA1ABF" w:rsidRPr="00080B83" w:rsidRDefault="00080B83" w:rsidP="002A5310">
      <w:pPr>
        <w:pStyle w:val="Heading1"/>
        <w:rPr>
          <w:rFonts w:ascii="Times New Roman" w:hAnsi="Times New Roman" w:cs="Times New Roman"/>
          <w:lang w:val="en-US"/>
        </w:rPr>
      </w:pPr>
      <w:r>
        <w:rPr>
          <w:rFonts w:ascii="Times New Roman" w:hAnsi="Times New Roman" w:cs="Times New Roman"/>
          <w:lang w:val="en-US"/>
        </w:rPr>
        <w:br w:type="page"/>
      </w:r>
      <w:bookmarkStart w:id="0" w:name="_Toc193882604"/>
      <w:r w:rsidR="00DA1ABF" w:rsidRPr="00802348">
        <w:rPr>
          <w:lang w:val="en-US"/>
        </w:rPr>
        <w:lastRenderedPageBreak/>
        <w:t>1. Introduction</w:t>
      </w:r>
      <w:bookmarkEnd w:id="0"/>
    </w:p>
    <w:p w14:paraId="5FCEBEB2" w14:textId="5031C1D4" w:rsidR="00A33C3C" w:rsidRPr="00802348" w:rsidRDefault="00BD39C1"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Effective communication is critical to the success of multinational corporations in today's globalized marketplace. The communication techniques of Toyota, a well-known Japanese automaker, and Land Rover, a multinational corporation with headquarters in the UK, are compared in this essay. My main duty as Land Rover's Country Director is to oversee a cooperative group of workers from both businesses in a major collaboration focused on creating and promoting new goods. To reduce the possibility of misunderstandings and improve cooperation, this partnership requires a thorough awareness of the cultural contexts in which both businesses operate</w:t>
      </w:r>
      <w:r w:rsidR="00A25C31">
        <w:rPr>
          <w:rFonts w:ascii="Times New Roman" w:hAnsi="Times New Roman" w:cs="Times New Roman"/>
          <w:lang w:val="en-US"/>
        </w:rPr>
        <w:t xml:space="preserve"> (</w:t>
      </w:r>
      <w:r w:rsidR="00A25C31" w:rsidRPr="00802348">
        <w:rPr>
          <w:rFonts w:ascii="Times New Roman" w:hAnsi="Times New Roman" w:cs="Times New Roman"/>
          <w:lang w:val="en-US"/>
        </w:rPr>
        <w:t>Carte, P.,</w:t>
      </w:r>
      <w:r w:rsidR="00A25C31">
        <w:rPr>
          <w:rFonts w:ascii="Times New Roman" w:hAnsi="Times New Roman" w:cs="Times New Roman"/>
          <w:lang w:val="en-US"/>
        </w:rPr>
        <w:t xml:space="preserve"> </w:t>
      </w:r>
      <w:r w:rsidR="00A25C31" w:rsidRPr="00802348">
        <w:rPr>
          <w:rFonts w:ascii="Times New Roman" w:hAnsi="Times New Roman" w:cs="Times New Roman"/>
          <w:lang w:val="en-US"/>
        </w:rPr>
        <w:t>2008)</w:t>
      </w:r>
      <w:r w:rsidRPr="00802348">
        <w:rPr>
          <w:rFonts w:ascii="Times New Roman" w:hAnsi="Times New Roman" w:cs="Times New Roman"/>
          <w:lang w:val="en-US"/>
        </w:rPr>
        <w:t>.</w:t>
      </w:r>
      <w:r w:rsidRPr="00802348">
        <w:rPr>
          <w:rFonts w:ascii="Times New Roman" w:hAnsi="Times New Roman" w:cs="Times New Roman"/>
        </w:rPr>
        <w:t xml:space="preserve"> </w:t>
      </w:r>
      <w:r w:rsidRPr="00802348">
        <w:rPr>
          <w:rFonts w:ascii="Times New Roman" w:hAnsi="Times New Roman" w:cs="Times New Roman"/>
          <w:lang w:val="en-US"/>
        </w:rPr>
        <w:t xml:space="preserve">An outline of the chosen businesses and their collaboration opens the essay, which then discusses the significance of cross-cultural corporate communication in global operations. The theoretical foundation for analyzing the communication disparities between Japanese and British teams is then presented, along with Hofstede's cultural dimensions and high-context versus low-context communication approaches. The </w:t>
      </w:r>
      <w:r w:rsidR="00A25C31">
        <w:rPr>
          <w:rFonts w:ascii="Times New Roman" w:hAnsi="Times New Roman" w:cs="Times New Roman"/>
          <w:lang w:val="en-US"/>
        </w:rPr>
        <w:t>essay</w:t>
      </w:r>
      <w:r w:rsidRPr="00802348">
        <w:rPr>
          <w:rFonts w:ascii="Times New Roman" w:hAnsi="Times New Roman" w:cs="Times New Roman"/>
          <w:lang w:val="en-US"/>
        </w:rPr>
        <w:t xml:space="preserve"> will conclude with a comparative analysis and useful tips for enhancing intercultural communication.</w:t>
      </w:r>
    </w:p>
    <w:p w14:paraId="2FDC1905" w14:textId="338B944A" w:rsidR="00DA1ABF" w:rsidRPr="00802348" w:rsidRDefault="00DA1ABF" w:rsidP="00802348">
      <w:pPr>
        <w:pStyle w:val="Heading1"/>
        <w:rPr>
          <w:lang w:val="en-US"/>
        </w:rPr>
      </w:pPr>
      <w:bookmarkStart w:id="1" w:name="_Toc193882605"/>
      <w:r w:rsidRPr="00802348">
        <w:rPr>
          <w:lang w:val="en-US"/>
        </w:rPr>
        <w:t>2. Overview of Selected UK &amp; Japanese Companies</w:t>
      </w:r>
      <w:bookmarkEnd w:id="1"/>
    </w:p>
    <w:p w14:paraId="5C42C5E9" w14:textId="0D7A9477" w:rsidR="00A33C3C" w:rsidRPr="00802348" w:rsidRDefault="005714E1" w:rsidP="00802348">
      <w:pPr>
        <w:spacing w:line="360" w:lineRule="auto"/>
        <w:jc w:val="both"/>
        <w:rPr>
          <w:rFonts w:ascii="Times New Roman" w:hAnsi="Times New Roman" w:cs="Times New Roman"/>
          <w:lang w:val="en-US"/>
        </w:rPr>
      </w:pPr>
      <w:r>
        <w:rPr>
          <w:rFonts w:ascii="Times New Roman" w:hAnsi="Times New Roman" w:cs="Times New Roman"/>
          <w:lang w:val="en-US"/>
        </w:rPr>
        <w:t>J</w:t>
      </w:r>
      <w:r w:rsidRPr="005714E1">
        <w:rPr>
          <w:rFonts w:ascii="Times New Roman" w:hAnsi="Times New Roman" w:cs="Times New Roman"/>
          <w:lang w:val="en-US"/>
        </w:rPr>
        <w:t>aguar Land Rover Automobile Plc, a division of Tata Motors, specializes in designing and manufacturing high-end vehicles. The company markets luxury sports cars and premium all-wheel drive vehicles under the Land Rover and Jaguar brands. Its Land Rover lineup includes the Discovery, Defender, Range Rover, Range Rover Sport, and Range Rover Evoque, while the Jaguar brand offers models such as the F-Type, F-Pace, XF, XJ, and XE. The company sells its products globally through a network of franchise dealers, importers, export partners, and national sales firms, with its headquarters located in Coventry, UK. Since joining Tata Motors in 2008, Land Rover has focused on expanding its global presence, particularly in Asia, to meet the diverse preferences of consumers in developing markets. Similarly, Toyota Motor Corporation, established in 1937, stands as one of the world's largest automakers, producing a wide range of vehicles including passenger cars, sport-utility vehicles, minivans, and trucks, while operating in three primary business segments: automotive, financial services, and others, across North America, Europe, Asia, and beyond. The collaboration between Land Rover and Toyota aims to leverage each company's strengths in research and development and marketing to create innovative products tailored to the specific needs of Asian consumers.</w:t>
      </w:r>
    </w:p>
    <w:p w14:paraId="426EF92F" w14:textId="7576E446" w:rsidR="00DA1ABF" w:rsidRPr="00802348" w:rsidRDefault="00DA1ABF" w:rsidP="00802348">
      <w:pPr>
        <w:pStyle w:val="Heading1"/>
        <w:rPr>
          <w:lang w:val="en-US"/>
        </w:rPr>
      </w:pPr>
      <w:bookmarkStart w:id="2" w:name="_Toc193882606"/>
      <w:r w:rsidRPr="00802348">
        <w:rPr>
          <w:lang w:val="en-US"/>
        </w:rPr>
        <w:lastRenderedPageBreak/>
        <w:t>3. Importance of Intercultural Business Communication</w:t>
      </w:r>
      <w:bookmarkEnd w:id="2"/>
    </w:p>
    <w:p w14:paraId="54EEE3AA" w14:textId="1F07E7E2" w:rsidR="00BD39C1" w:rsidRPr="00802348" w:rsidRDefault="00BD39C1"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 xml:space="preserve">Intercultural communication is critical in today's international economic environment.  Information flow is supported by effective communication, which also improves team dynamics, encourages cooperation, and reduces conflict.  Communication tactics must be modified to </w:t>
      </w:r>
      <w:r w:rsidR="001548FB" w:rsidRPr="00802348">
        <w:rPr>
          <w:rFonts w:ascii="Times New Roman" w:hAnsi="Times New Roman" w:cs="Times New Roman"/>
          <w:lang w:val="en-US"/>
        </w:rPr>
        <w:t>consider</w:t>
      </w:r>
      <w:r w:rsidRPr="00802348">
        <w:rPr>
          <w:rFonts w:ascii="Times New Roman" w:hAnsi="Times New Roman" w:cs="Times New Roman"/>
          <w:lang w:val="en-US"/>
        </w:rPr>
        <w:t xml:space="preserve"> various cultural contexts when businesses expand internationally.</w:t>
      </w:r>
    </w:p>
    <w:p w14:paraId="4A430402" w14:textId="26D1E1D7" w:rsidR="009B7C25" w:rsidRPr="009B7C25" w:rsidRDefault="00BD39C1" w:rsidP="009B7C25">
      <w:pPr>
        <w:spacing w:line="360" w:lineRule="auto"/>
        <w:jc w:val="both"/>
        <w:rPr>
          <w:rFonts w:ascii="Times New Roman" w:hAnsi="Times New Roman" w:cs="Times New Roman"/>
          <w:lang w:val="en-US"/>
        </w:rPr>
      </w:pPr>
      <w:r w:rsidRPr="00802348">
        <w:rPr>
          <w:rFonts w:ascii="Times New Roman" w:hAnsi="Times New Roman" w:cs="Times New Roman"/>
          <w:lang w:val="en-US"/>
        </w:rPr>
        <w:t xml:space="preserve"> Cultural misunderstandings can result in strained relationships, misplaced expectations, project delays, and ultimately the failure to meet business goals. The UK places a strong emphasis on directness and independence and is known for its low-context communication approach.  The Japanese, on the other hand, prefer indirectness and collectivism due to their high-context communication style (</w:t>
      </w:r>
      <w:proofErr w:type="spellStart"/>
      <w:r w:rsidRPr="00802348">
        <w:rPr>
          <w:rFonts w:ascii="Times New Roman" w:hAnsi="Times New Roman" w:cs="Times New Roman"/>
          <w:lang w:val="en-US"/>
        </w:rPr>
        <w:t>Dignen</w:t>
      </w:r>
      <w:proofErr w:type="spellEnd"/>
      <w:r w:rsidRPr="00802348">
        <w:rPr>
          <w:rFonts w:ascii="Times New Roman" w:hAnsi="Times New Roman" w:cs="Times New Roman"/>
          <w:lang w:val="en-US"/>
        </w:rPr>
        <w:t xml:space="preserve"> &amp; McMaster, 2013).   Additionally, better corporate performance and stronger collaborations might result from being able to successfully negotiate these disparities.  Investigating the communication methods used by Japanese and UK teams is therefore crucial, particularly in a cooperative environment like that of Jaguar Land Rover and Toyota.</w:t>
      </w:r>
    </w:p>
    <w:p w14:paraId="72354767" w14:textId="07FD988C" w:rsidR="00BD39C1" w:rsidRPr="00802348" w:rsidRDefault="009B7C25" w:rsidP="009B7C25">
      <w:pPr>
        <w:spacing w:line="360" w:lineRule="auto"/>
        <w:jc w:val="both"/>
        <w:rPr>
          <w:rFonts w:ascii="Times New Roman" w:hAnsi="Times New Roman" w:cs="Times New Roman"/>
          <w:lang w:val="en-US"/>
        </w:rPr>
      </w:pPr>
      <w:r w:rsidRPr="009B7C25">
        <w:rPr>
          <w:rFonts w:ascii="Times New Roman" w:hAnsi="Times New Roman" w:cs="Times New Roman"/>
          <w:lang w:val="en-US"/>
        </w:rPr>
        <w:t>As Country Director, I recognize that intercultural communication is essential for our International Business strategy, especially as we expand our operations into Asia via the partnership between Jaguar Land Rover and Toyota. I must ensure our teams cultivate effective communication that enhances collaboration, reduces conflict, and builds mutual trust.</w:t>
      </w:r>
    </w:p>
    <w:p w14:paraId="4E871692" w14:textId="3668EC12" w:rsidR="00DA1ABF" w:rsidRPr="00802348" w:rsidRDefault="00DA1ABF" w:rsidP="00802348">
      <w:pPr>
        <w:pStyle w:val="Heading1"/>
        <w:rPr>
          <w:lang w:val="en-US"/>
        </w:rPr>
      </w:pPr>
      <w:bookmarkStart w:id="3" w:name="_Toc193882607"/>
      <w:r w:rsidRPr="00802348">
        <w:rPr>
          <w:lang w:val="en-US"/>
        </w:rPr>
        <w:t>4. Main Body</w:t>
      </w:r>
      <w:bookmarkEnd w:id="3"/>
    </w:p>
    <w:p w14:paraId="6D3A6FF3" w14:textId="7E22DF77" w:rsidR="00DA1ABF" w:rsidRPr="00802348" w:rsidRDefault="00DA1ABF" w:rsidP="00802348">
      <w:pPr>
        <w:pStyle w:val="Heading2"/>
        <w:rPr>
          <w:lang w:val="en-US"/>
        </w:rPr>
      </w:pPr>
      <w:bookmarkStart w:id="4" w:name="_Toc193882608"/>
      <w:r w:rsidRPr="00802348">
        <w:rPr>
          <w:lang w:val="en-US"/>
        </w:rPr>
        <w:t>4.1 Theoretical Framework</w:t>
      </w:r>
      <w:bookmarkEnd w:id="4"/>
    </w:p>
    <w:p w14:paraId="42E3F464" w14:textId="6177DC34" w:rsidR="00BD39C1" w:rsidRPr="00802348" w:rsidRDefault="00BD39C1" w:rsidP="00802348">
      <w:pPr>
        <w:spacing w:line="360" w:lineRule="auto"/>
        <w:jc w:val="both"/>
        <w:rPr>
          <w:rFonts w:ascii="Times New Roman" w:hAnsi="Times New Roman" w:cs="Times New Roman"/>
          <w:lang w:val="en-US"/>
        </w:rPr>
      </w:pPr>
      <w:proofErr w:type="gramStart"/>
      <w:r w:rsidRPr="00802348">
        <w:rPr>
          <w:rFonts w:ascii="Times New Roman" w:hAnsi="Times New Roman" w:cs="Times New Roman"/>
          <w:lang w:val="en-US"/>
        </w:rPr>
        <w:t>A number of</w:t>
      </w:r>
      <w:proofErr w:type="gramEnd"/>
      <w:r w:rsidRPr="00802348">
        <w:rPr>
          <w:rFonts w:ascii="Times New Roman" w:hAnsi="Times New Roman" w:cs="Times New Roman"/>
          <w:lang w:val="en-US"/>
        </w:rPr>
        <w:t xml:space="preserve"> cultural dimension theories offer crucial insights into how Japan and the UK communicate differently.  Among these, Edward T. Hall's high-context and low-context communication theory and Hofstede's cultural dimensions theory are noteworthy.</w:t>
      </w:r>
    </w:p>
    <w:p w14:paraId="789F53A8" w14:textId="77777777" w:rsidR="00BD39C1" w:rsidRPr="00802348" w:rsidRDefault="00BD39C1"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 xml:space="preserve"> A framework for understanding how cultural values influence behavior in various contexts, particularly in organizational settings, is provided by Hofstede's theory of cultural dimensions.  The idea originally identified four aspects of national culture, which were later extended to six aspects.  Indulgence against restraint, uncertainty avoidance, masculinity versus femininity, power distance, individualism versus collectivism, and long-term versus short-term orientation are their components.  Every component reflects a unique aspect of cultural values and has a significant impact on organizational behavior and practices (Gallego-Álvarez, I., 2021).</w:t>
      </w:r>
    </w:p>
    <w:p w14:paraId="7D56BFF6" w14:textId="5C2AFFAC" w:rsidR="00DA1ABF" w:rsidRPr="00802348" w:rsidRDefault="00200946" w:rsidP="00802348">
      <w:pPr>
        <w:pStyle w:val="ListParagraph"/>
        <w:numPr>
          <w:ilvl w:val="0"/>
          <w:numId w:val="7"/>
        </w:numPr>
        <w:spacing w:line="360" w:lineRule="auto"/>
        <w:jc w:val="both"/>
        <w:rPr>
          <w:rFonts w:ascii="Times New Roman" w:hAnsi="Times New Roman" w:cs="Times New Roman"/>
          <w:lang w:val="en-US"/>
        </w:rPr>
      </w:pPr>
      <w:r w:rsidRPr="00802348">
        <w:rPr>
          <w:rFonts w:ascii="Times New Roman" w:hAnsi="Times New Roman" w:cs="Times New Roman"/>
          <w:lang w:val="en-US"/>
        </w:rPr>
        <w:t xml:space="preserve">Power Distance Index (PDI) refers to the extent to which less powerful members of a society defer to more powerful members. UK has </w:t>
      </w:r>
      <w:proofErr w:type="spellStart"/>
      <w:r w:rsidRPr="00802348">
        <w:rPr>
          <w:rFonts w:ascii="Times New Roman" w:hAnsi="Times New Roman" w:cs="Times New Roman"/>
          <w:lang w:val="en-US"/>
        </w:rPr>
        <w:t>ower</w:t>
      </w:r>
      <w:proofErr w:type="spellEnd"/>
      <w:r w:rsidRPr="00802348">
        <w:rPr>
          <w:rFonts w:ascii="Times New Roman" w:hAnsi="Times New Roman" w:cs="Times New Roman"/>
          <w:lang w:val="en-US"/>
        </w:rPr>
        <w:t xml:space="preserve"> PDI encourages egalitarian communication, where employees feel comfortable voicing opinion. Japan has higher </w:t>
      </w:r>
      <w:r w:rsidRPr="00802348">
        <w:rPr>
          <w:rFonts w:ascii="Times New Roman" w:hAnsi="Times New Roman" w:cs="Times New Roman"/>
          <w:lang w:val="en-US"/>
        </w:rPr>
        <w:lastRenderedPageBreak/>
        <w:t>PDI means respect for hierarchy, leading to a more indirect communication style where dissent may not be openly expressed. As a result, misunderstandings can arise if British team members interpret Japanese silence as agreement, when it may indicate reluctance to challenge authority.</w:t>
      </w:r>
    </w:p>
    <w:p w14:paraId="7F7E4832" w14:textId="40B49EDA" w:rsidR="00200946" w:rsidRPr="00802348" w:rsidRDefault="00200946" w:rsidP="00802348">
      <w:pPr>
        <w:pStyle w:val="ListParagraph"/>
        <w:numPr>
          <w:ilvl w:val="0"/>
          <w:numId w:val="7"/>
        </w:numPr>
        <w:spacing w:line="360" w:lineRule="auto"/>
        <w:jc w:val="both"/>
        <w:rPr>
          <w:rFonts w:ascii="Times New Roman" w:hAnsi="Times New Roman" w:cs="Times New Roman"/>
          <w:lang w:val="en-US"/>
        </w:rPr>
      </w:pPr>
      <w:r w:rsidRPr="00802348">
        <w:rPr>
          <w:rFonts w:ascii="Times New Roman" w:hAnsi="Times New Roman" w:cs="Times New Roman"/>
          <w:lang w:val="en-US"/>
        </w:rPr>
        <w:t>Individualism vs. Collectivism (IDV)measures the degree to which individual rights are valued over group goals. UK has an individualistic culture that emphasizes personal accomplishments and direct expression of views. Japan is a collectivist culture valuing group harmony and consensus, often leading to indirect communication. As a result, British insistence on individual input may clash with Japanese preference for group consensus, potentially causing frustration.</w:t>
      </w:r>
    </w:p>
    <w:p w14:paraId="6C3EF79F" w14:textId="13081A07" w:rsidR="00200946" w:rsidRPr="00802348" w:rsidRDefault="00200946" w:rsidP="00802348">
      <w:pPr>
        <w:pStyle w:val="ListParagraph"/>
        <w:numPr>
          <w:ilvl w:val="0"/>
          <w:numId w:val="7"/>
        </w:numPr>
        <w:spacing w:line="360" w:lineRule="auto"/>
        <w:jc w:val="both"/>
        <w:rPr>
          <w:rFonts w:ascii="Times New Roman" w:hAnsi="Times New Roman" w:cs="Times New Roman"/>
          <w:lang w:val="en-US"/>
        </w:rPr>
      </w:pPr>
      <w:r w:rsidRPr="00802348">
        <w:rPr>
          <w:rFonts w:ascii="Times New Roman" w:hAnsi="Times New Roman" w:cs="Times New Roman"/>
          <w:lang w:val="en-US"/>
        </w:rPr>
        <w:t xml:space="preserve">Masculinity vs. Femininity (MAS) </w:t>
      </w:r>
      <w:r w:rsidR="001548FB" w:rsidRPr="00802348">
        <w:rPr>
          <w:rFonts w:ascii="Times New Roman" w:hAnsi="Times New Roman" w:cs="Times New Roman"/>
          <w:lang w:val="en-US"/>
        </w:rPr>
        <w:t>assesses</w:t>
      </w:r>
      <w:r w:rsidRPr="00802348">
        <w:rPr>
          <w:rFonts w:ascii="Times New Roman" w:hAnsi="Times New Roman" w:cs="Times New Roman"/>
          <w:lang w:val="en-US"/>
        </w:rPr>
        <w:t xml:space="preserve"> gender role distribution and values such as competitiveness versus cooperation. In the UK, moderately masculine, valuing achievement while integrating work-life balance. In Japan, more masculine, prioritizing assertiveness and achievement. This shared masculinity might lead to assertive communication yet can create tension if British team members perceive Japanese indirectness as weakness.</w:t>
      </w:r>
    </w:p>
    <w:p w14:paraId="235B8476" w14:textId="2D9A3B27" w:rsidR="00200946" w:rsidRPr="00802348" w:rsidRDefault="00200946" w:rsidP="00802348">
      <w:pPr>
        <w:pStyle w:val="ListParagraph"/>
        <w:numPr>
          <w:ilvl w:val="0"/>
          <w:numId w:val="7"/>
        </w:numPr>
        <w:spacing w:line="360" w:lineRule="auto"/>
        <w:jc w:val="both"/>
        <w:rPr>
          <w:rFonts w:ascii="Times New Roman" w:hAnsi="Times New Roman" w:cs="Times New Roman"/>
          <w:lang w:val="en-US"/>
        </w:rPr>
      </w:pPr>
      <w:r w:rsidRPr="00802348">
        <w:rPr>
          <w:rFonts w:ascii="Times New Roman" w:hAnsi="Times New Roman" w:cs="Times New Roman"/>
          <w:lang w:val="en-US"/>
        </w:rPr>
        <w:t>Uncertainty Avoidance Index (UAI) indicates how cultures handle ambiguity and uncertainty. Moderate UAI in the UK, comfortable with flexibility and new ideas, as per Japan, high UAI, preferring structured processes and risk aversion. British proposals for innovation may be met with caution from Japanese team members, who prefer established protocols.</w:t>
      </w:r>
    </w:p>
    <w:p w14:paraId="10DC068F" w14:textId="38DB4427" w:rsidR="00200946" w:rsidRPr="00802348" w:rsidRDefault="00200946" w:rsidP="00802348">
      <w:pPr>
        <w:pStyle w:val="ListParagraph"/>
        <w:numPr>
          <w:ilvl w:val="0"/>
          <w:numId w:val="7"/>
        </w:numPr>
        <w:spacing w:line="360" w:lineRule="auto"/>
        <w:jc w:val="both"/>
        <w:rPr>
          <w:rFonts w:ascii="Times New Roman" w:hAnsi="Times New Roman" w:cs="Times New Roman"/>
          <w:lang w:val="en-US"/>
        </w:rPr>
      </w:pPr>
      <w:r w:rsidRPr="00802348">
        <w:rPr>
          <w:rFonts w:ascii="Times New Roman" w:hAnsi="Times New Roman" w:cs="Times New Roman"/>
          <w:lang w:val="en-US"/>
        </w:rPr>
        <w:t xml:space="preserve">Long-Term vs. Short-Term Orientation (LTO) reflects the focus on future rewards versus immediate results. In the UK is a </w:t>
      </w:r>
      <w:r w:rsidR="001548FB">
        <w:rPr>
          <w:rFonts w:ascii="Times New Roman" w:hAnsi="Times New Roman" w:cs="Times New Roman"/>
          <w:lang w:val="en-US"/>
        </w:rPr>
        <w:t>s</w:t>
      </w:r>
      <w:r w:rsidRPr="00802348">
        <w:rPr>
          <w:rFonts w:ascii="Times New Roman" w:hAnsi="Times New Roman" w:cs="Times New Roman"/>
          <w:lang w:val="en-US"/>
        </w:rPr>
        <w:t>hort-term orientation, emphasizing quick results and immediate benefits, as per Japan, long-term orientation that values perseverance and thorough planning. Conflicting timelines may arise, with UK members pushing for rapid outcomes while Japanese counterparts prioritize thorough development.</w:t>
      </w:r>
    </w:p>
    <w:p w14:paraId="323FA805" w14:textId="3F39DD21" w:rsidR="00200946" w:rsidRPr="00802348" w:rsidRDefault="00200946" w:rsidP="00802348">
      <w:pPr>
        <w:pStyle w:val="ListParagraph"/>
        <w:numPr>
          <w:ilvl w:val="0"/>
          <w:numId w:val="7"/>
        </w:numPr>
        <w:spacing w:line="360" w:lineRule="auto"/>
        <w:jc w:val="both"/>
        <w:rPr>
          <w:rFonts w:ascii="Times New Roman" w:hAnsi="Times New Roman" w:cs="Times New Roman"/>
          <w:lang w:val="en-US"/>
        </w:rPr>
      </w:pPr>
      <w:r w:rsidRPr="00802348">
        <w:rPr>
          <w:rFonts w:ascii="Times New Roman" w:hAnsi="Times New Roman" w:cs="Times New Roman"/>
          <w:lang w:val="en-US"/>
        </w:rPr>
        <w:t>Indulgence vs. Restraint (IVR) Measures the degree of freedom in fulfillment of human desires. In the UK, more indulgent, allowing for personal enjoyment and work-life balance as per Japan, more restrained, emphasizing duty and self-control. Cultural differences in work-life expectations can lead to misunderstandings about socialization and commitment levels in the workplace.</w:t>
      </w:r>
    </w:p>
    <w:p w14:paraId="691D6710" w14:textId="1F68FFE1" w:rsidR="00DA1ABF" w:rsidRPr="00802348" w:rsidRDefault="00DA1ABF"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lastRenderedPageBreak/>
        <w:t>Edward T. Hall's theory differentiates between high-context and low-context communication styles, further elucidating how cultural backgrounds influence communication practices</w:t>
      </w:r>
      <w:r w:rsidR="00802348">
        <w:rPr>
          <w:rFonts w:ascii="Times New Roman" w:hAnsi="Times New Roman" w:cs="Times New Roman"/>
          <w:lang w:val="en-US"/>
        </w:rPr>
        <w:t xml:space="preserve"> </w:t>
      </w:r>
      <w:r w:rsidR="000714C9" w:rsidRPr="00802348">
        <w:rPr>
          <w:rFonts w:ascii="Times New Roman" w:hAnsi="Times New Roman" w:cs="Times New Roman"/>
          <w:lang w:val="en-US"/>
        </w:rPr>
        <w:t>(Hall, 1976)</w:t>
      </w:r>
      <w:r w:rsidRPr="00802348">
        <w:rPr>
          <w:rFonts w:ascii="Times New Roman" w:hAnsi="Times New Roman" w:cs="Times New Roman"/>
          <w:lang w:val="en-US"/>
        </w:rPr>
        <w:t xml:space="preserve">. </w:t>
      </w:r>
    </w:p>
    <w:p w14:paraId="49A354E8" w14:textId="6126A41A" w:rsidR="00DA1ABF" w:rsidRPr="00802348" w:rsidRDefault="00DA1ABF" w:rsidP="00802348">
      <w:pPr>
        <w:pStyle w:val="ListParagraph"/>
        <w:numPr>
          <w:ilvl w:val="0"/>
          <w:numId w:val="4"/>
        </w:numPr>
        <w:spacing w:line="360" w:lineRule="auto"/>
        <w:jc w:val="both"/>
        <w:rPr>
          <w:rFonts w:ascii="Times New Roman" w:hAnsi="Times New Roman" w:cs="Times New Roman"/>
          <w:lang w:val="en-US"/>
        </w:rPr>
      </w:pPr>
      <w:r w:rsidRPr="00802348">
        <w:rPr>
          <w:rFonts w:ascii="Times New Roman" w:hAnsi="Times New Roman" w:cs="Times New Roman"/>
          <w:lang w:val="en-US"/>
        </w:rPr>
        <w:t xml:space="preserve">Low-context Communication (UK): </w:t>
      </w:r>
      <w:r w:rsidR="00802348" w:rsidRPr="00802348">
        <w:rPr>
          <w:rFonts w:ascii="Times New Roman" w:hAnsi="Times New Roman" w:cs="Times New Roman"/>
          <w:lang w:val="en-US"/>
        </w:rPr>
        <w:t xml:space="preserve">In low-context societies, such as the UK, the message is mainly expressed </w:t>
      </w:r>
      <w:proofErr w:type="gramStart"/>
      <w:r w:rsidR="00802348" w:rsidRPr="00802348">
        <w:rPr>
          <w:rFonts w:ascii="Times New Roman" w:hAnsi="Times New Roman" w:cs="Times New Roman"/>
          <w:lang w:val="en-US"/>
        </w:rPr>
        <w:t>verbally</w:t>
      </w:r>
      <w:proofErr w:type="gramEnd"/>
      <w:r w:rsidR="00802348" w:rsidRPr="00802348">
        <w:rPr>
          <w:rFonts w:ascii="Times New Roman" w:hAnsi="Times New Roman" w:cs="Times New Roman"/>
          <w:lang w:val="en-US"/>
        </w:rPr>
        <w:t xml:space="preserve"> and communication is explicit.  In line with the British need for openness and clarity, team members are encouraged to voice their opinions and suggestions directly.</w:t>
      </w:r>
    </w:p>
    <w:p w14:paraId="21D03161" w14:textId="15ACAD23" w:rsidR="00DA1ABF" w:rsidRDefault="00DA1ABF" w:rsidP="00802348">
      <w:pPr>
        <w:pStyle w:val="ListParagraph"/>
        <w:numPr>
          <w:ilvl w:val="0"/>
          <w:numId w:val="4"/>
        </w:numPr>
        <w:spacing w:line="360" w:lineRule="auto"/>
        <w:jc w:val="both"/>
        <w:rPr>
          <w:rFonts w:ascii="Times New Roman" w:hAnsi="Times New Roman" w:cs="Times New Roman"/>
          <w:lang w:val="en-US"/>
        </w:rPr>
      </w:pPr>
      <w:r w:rsidRPr="00802348">
        <w:rPr>
          <w:rFonts w:ascii="Times New Roman" w:hAnsi="Times New Roman" w:cs="Times New Roman"/>
          <w:lang w:val="en-US"/>
        </w:rPr>
        <w:t xml:space="preserve">High-context Communication (Japan): </w:t>
      </w:r>
      <w:r w:rsidR="00802348" w:rsidRPr="00802348">
        <w:rPr>
          <w:rFonts w:ascii="Times New Roman" w:hAnsi="Times New Roman" w:cs="Times New Roman"/>
          <w:lang w:val="en-US"/>
        </w:rPr>
        <w:t xml:space="preserve">High-context societies, like Japan, on the other hand, mostly rely on shared understandings, nonverbal clues, and contextual cues.  A large portion of communication is implicit; instead of being expressed directly, messages may be inferred from tone, body language, or situational context.  The UK team may interpret consensus differently than intended </w:t>
      </w:r>
      <w:proofErr w:type="gramStart"/>
      <w:r w:rsidR="00802348" w:rsidRPr="00802348">
        <w:rPr>
          <w:rFonts w:ascii="Times New Roman" w:hAnsi="Times New Roman" w:cs="Times New Roman"/>
          <w:lang w:val="en-US"/>
        </w:rPr>
        <w:t>as a result of</w:t>
      </w:r>
      <w:proofErr w:type="gramEnd"/>
      <w:r w:rsidR="00802348" w:rsidRPr="00802348">
        <w:rPr>
          <w:rFonts w:ascii="Times New Roman" w:hAnsi="Times New Roman" w:cs="Times New Roman"/>
          <w:lang w:val="en-US"/>
        </w:rPr>
        <w:t xml:space="preserve"> a Japanese team member agreeing at a meeting without openly voicing disagreement (Nixon &amp; Bull, 2006).</w:t>
      </w:r>
    </w:p>
    <w:p w14:paraId="1C7AC9B2" w14:textId="3318B59E" w:rsidR="009B7C25" w:rsidRPr="009B7C25" w:rsidRDefault="009B7C25" w:rsidP="009B7C25">
      <w:pPr>
        <w:spacing w:line="360" w:lineRule="auto"/>
        <w:jc w:val="both"/>
        <w:rPr>
          <w:rFonts w:ascii="Times New Roman" w:hAnsi="Times New Roman" w:cs="Times New Roman"/>
          <w:lang w:val="en-US"/>
        </w:rPr>
      </w:pPr>
      <w:r w:rsidRPr="009B7C25">
        <w:rPr>
          <w:rFonts w:ascii="Times New Roman" w:hAnsi="Times New Roman" w:cs="Times New Roman"/>
          <w:lang w:val="en-US"/>
        </w:rPr>
        <w:t>As Country Director, I found that addressing cross-cultural communication differences</w:t>
      </w:r>
      <w:r>
        <w:rPr>
          <w:rFonts w:ascii="Times New Roman" w:hAnsi="Times New Roman" w:cs="Times New Roman"/>
          <w:lang w:val="en-US"/>
        </w:rPr>
        <w:t xml:space="preserve"> </w:t>
      </w:r>
      <w:r w:rsidRPr="009B7C25">
        <w:rPr>
          <w:rFonts w:ascii="Times New Roman" w:hAnsi="Times New Roman" w:cs="Times New Roman"/>
          <w:lang w:val="en-US"/>
        </w:rPr>
        <w:t>specifically, the nuances of high- and low-context communication styles</w:t>
      </w:r>
      <w:r>
        <w:rPr>
          <w:rFonts w:ascii="Times New Roman" w:hAnsi="Times New Roman" w:cs="Times New Roman"/>
          <w:lang w:val="en-US"/>
        </w:rPr>
        <w:t xml:space="preserve"> </w:t>
      </w:r>
      <w:r w:rsidRPr="009B7C25">
        <w:rPr>
          <w:rFonts w:ascii="Times New Roman" w:hAnsi="Times New Roman" w:cs="Times New Roman"/>
          <w:lang w:val="en-US"/>
        </w:rPr>
        <w:t>is crucial for fostering open dialogue, minimizing misunderstandings, and ultimately improving project outcomes between UK and Japanese teams.</w:t>
      </w:r>
    </w:p>
    <w:p w14:paraId="1E8D488A" w14:textId="77777777" w:rsidR="00644A27" w:rsidRPr="00802348" w:rsidRDefault="00644A27" w:rsidP="00802348">
      <w:pPr>
        <w:spacing w:line="360" w:lineRule="auto"/>
        <w:ind w:left="360"/>
        <w:jc w:val="both"/>
        <w:rPr>
          <w:rFonts w:ascii="Times New Roman" w:hAnsi="Times New Roman" w:cs="Times New Roman"/>
          <w:lang w:val="en-US"/>
        </w:rPr>
      </w:pPr>
    </w:p>
    <w:p w14:paraId="53108FAE" w14:textId="273D3B7F" w:rsidR="00DA1ABF" w:rsidRPr="00802348" w:rsidRDefault="00DA1ABF" w:rsidP="00802348">
      <w:pPr>
        <w:pStyle w:val="Heading2"/>
        <w:rPr>
          <w:lang w:val="en-US"/>
        </w:rPr>
      </w:pPr>
      <w:bookmarkStart w:id="5" w:name="_Toc193882609"/>
      <w:r w:rsidRPr="00802348">
        <w:rPr>
          <w:lang w:val="en-US"/>
        </w:rPr>
        <w:t xml:space="preserve">4.2 Comparative Analysis </w:t>
      </w:r>
      <w:proofErr w:type="gramStart"/>
      <w:r w:rsidRPr="00802348">
        <w:rPr>
          <w:lang w:val="en-US"/>
        </w:rPr>
        <w:t xml:space="preserve">of </w:t>
      </w:r>
      <w:r w:rsidR="0062768F" w:rsidRPr="00802348">
        <w:rPr>
          <w:lang w:val="en-US"/>
        </w:rPr>
        <w:t xml:space="preserve"> </w:t>
      </w:r>
      <w:r w:rsidRPr="00802348">
        <w:rPr>
          <w:lang w:val="en-US"/>
        </w:rPr>
        <w:t>UK</w:t>
      </w:r>
      <w:proofErr w:type="gramEnd"/>
      <w:r w:rsidRPr="00802348">
        <w:rPr>
          <w:lang w:val="en-US"/>
        </w:rPr>
        <w:t xml:space="preserve"> vs. Japanese Communication Styles</w:t>
      </w:r>
      <w:bookmarkEnd w:id="5"/>
    </w:p>
    <w:p w14:paraId="4281F40D" w14:textId="3023232D" w:rsidR="004D3308" w:rsidRPr="00802348" w:rsidRDefault="00802348"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Direct and explicit communication is more common in UK culture.  British team members find it easier to express their thoughts and ideas properly since they frequently emphasize precision and clarity in communication. British communicators, particularly in a corporate setting, like to get right to the point</w:t>
      </w:r>
      <w:r w:rsidR="001548FB">
        <w:rPr>
          <w:rFonts w:ascii="Times New Roman" w:hAnsi="Times New Roman" w:cs="Times New Roman"/>
          <w:lang w:val="en-US"/>
        </w:rPr>
        <w:t xml:space="preserve"> (</w:t>
      </w:r>
      <w:proofErr w:type="spellStart"/>
      <w:r w:rsidR="001548FB" w:rsidRPr="00802348">
        <w:rPr>
          <w:rFonts w:ascii="Times New Roman" w:hAnsi="Times New Roman" w:cs="Times New Roman"/>
          <w:lang w:val="en-US"/>
        </w:rPr>
        <w:t>Diggen</w:t>
      </w:r>
      <w:proofErr w:type="spellEnd"/>
      <w:r w:rsidR="001548FB" w:rsidRPr="00802348">
        <w:rPr>
          <w:rFonts w:ascii="Times New Roman" w:hAnsi="Times New Roman" w:cs="Times New Roman"/>
          <w:lang w:val="en-US"/>
        </w:rPr>
        <w:t xml:space="preserve"> and McMaster</w:t>
      </w:r>
      <w:r w:rsidR="001548FB">
        <w:rPr>
          <w:rFonts w:ascii="Times New Roman" w:hAnsi="Times New Roman" w:cs="Times New Roman"/>
          <w:lang w:val="en-US"/>
        </w:rPr>
        <w:t xml:space="preserve">, </w:t>
      </w:r>
      <w:r w:rsidR="001548FB" w:rsidRPr="00802348">
        <w:rPr>
          <w:rFonts w:ascii="Times New Roman" w:hAnsi="Times New Roman" w:cs="Times New Roman"/>
          <w:lang w:val="en-US"/>
        </w:rPr>
        <w:t>2013)</w:t>
      </w:r>
      <w:r w:rsidRPr="00802348">
        <w:rPr>
          <w:rFonts w:ascii="Times New Roman" w:hAnsi="Times New Roman" w:cs="Times New Roman"/>
          <w:lang w:val="en-US"/>
        </w:rPr>
        <w:t>.  They can consider indirect information to be unclear or confusing, which could make decision-making more difficult.</w:t>
      </w:r>
    </w:p>
    <w:p w14:paraId="56253F6D" w14:textId="44E05CA3" w:rsidR="004D3308" w:rsidRPr="00802348" w:rsidRDefault="00802348"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Conversely, the Japanese communication style is distinguished by a strong emphasis on nuance and nonverbal clues (Hall, 1976).  Because harmony is valued in Japanese society, team members could be reluctant to openly express divergent viewpoints or to outright dispute assertions made by others.  The idea of '</w:t>
      </w:r>
      <w:proofErr w:type="spellStart"/>
      <w:r w:rsidRPr="00802348">
        <w:rPr>
          <w:rFonts w:ascii="Times New Roman" w:hAnsi="Times New Roman" w:cs="Times New Roman"/>
          <w:lang w:val="en-US"/>
        </w:rPr>
        <w:t>tatemae</w:t>
      </w:r>
      <w:proofErr w:type="spellEnd"/>
      <w:r w:rsidRPr="00802348">
        <w:rPr>
          <w:rFonts w:ascii="Times New Roman" w:hAnsi="Times New Roman" w:cs="Times New Roman"/>
          <w:lang w:val="en-US"/>
        </w:rPr>
        <w:t>' (the façade) contrasts with '</w:t>
      </w:r>
      <w:proofErr w:type="spellStart"/>
      <w:r w:rsidRPr="00802348">
        <w:rPr>
          <w:rFonts w:ascii="Times New Roman" w:hAnsi="Times New Roman" w:cs="Times New Roman"/>
          <w:lang w:val="en-US"/>
        </w:rPr>
        <w:t>honne</w:t>
      </w:r>
      <w:proofErr w:type="spellEnd"/>
      <w:r w:rsidRPr="00802348">
        <w:rPr>
          <w:rFonts w:ascii="Times New Roman" w:hAnsi="Times New Roman" w:cs="Times New Roman"/>
          <w:lang w:val="en-US"/>
        </w:rPr>
        <w:t>' (one's true feelings), implying that Japanese workers could conceal their honest feelings in official situations.  Their reluctance to face conflict or humiliation might therefore make it difficult to have candid conversations and result in misinterpretations of their evaluations or comments.</w:t>
      </w:r>
    </w:p>
    <w:p w14:paraId="6DFF0BEA" w14:textId="77777777" w:rsidR="004D3308" w:rsidRPr="00802348" w:rsidRDefault="004D3308"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 xml:space="preserve">For example, a British team member may view a lack of immediate response from a Japanese colleague as disinterest or indecision. However, the Japanese individual might be exercising </w:t>
      </w:r>
      <w:r w:rsidRPr="00802348">
        <w:rPr>
          <w:rFonts w:ascii="Times New Roman" w:hAnsi="Times New Roman" w:cs="Times New Roman"/>
          <w:lang w:val="en-US"/>
        </w:rPr>
        <w:lastRenderedPageBreak/>
        <w:t>restraint, as they may interpret the prior statement as conflicting with group harmony and thus, choose to withhold input until they feel it safe to speak (Nixon &amp; Bull, 2006).</w:t>
      </w:r>
    </w:p>
    <w:p w14:paraId="4D9183D2" w14:textId="77777777" w:rsidR="00B35AE2" w:rsidRPr="00B35AE2" w:rsidRDefault="00B35AE2" w:rsidP="00B35AE2">
      <w:pPr>
        <w:spacing w:line="360" w:lineRule="auto"/>
        <w:jc w:val="both"/>
        <w:rPr>
          <w:rFonts w:ascii="Times New Roman" w:hAnsi="Times New Roman" w:cs="Times New Roman"/>
          <w:lang w:val="en-US"/>
        </w:rPr>
      </w:pPr>
      <w:r w:rsidRPr="00B35AE2">
        <w:rPr>
          <w:rFonts w:ascii="Times New Roman" w:hAnsi="Times New Roman" w:cs="Times New Roman"/>
          <w:lang w:val="en-US"/>
        </w:rPr>
        <w:t xml:space="preserve">From my perspective as Country Director, fostering cultural awareness creates an inclusive environment where diverse communication styles are valued, thereby enhancing project </w:t>
      </w:r>
      <w:proofErr w:type="gramStart"/>
      <w:r w:rsidRPr="00B35AE2">
        <w:rPr>
          <w:rFonts w:ascii="Times New Roman" w:hAnsi="Times New Roman" w:cs="Times New Roman"/>
          <w:lang w:val="en-US"/>
        </w:rPr>
        <w:t>implementation</w:t>
      </w:r>
      <w:proofErr w:type="gramEnd"/>
      <w:r w:rsidRPr="00B35AE2">
        <w:rPr>
          <w:rFonts w:ascii="Times New Roman" w:hAnsi="Times New Roman" w:cs="Times New Roman"/>
          <w:lang w:val="en-US"/>
        </w:rPr>
        <w:t xml:space="preserve"> and driving innovation for diverse markets.</w:t>
      </w:r>
    </w:p>
    <w:p w14:paraId="3C7B897E" w14:textId="1E48FFF1" w:rsidR="000714C9" w:rsidRPr="00802348" w:rsidRDefault="00B35AE2" w:rsidP="00B35AE2">
      <w:pPr>
        <w:spacing w:line="360" w:lineRule="auto"/>
        <w:jc w:val="both"/>
        <w:rPr>
          <w:rFonts w:ascii="Times New Roman" w:hAnsi="Times New Roman" w:cs="Times New Roman"/>
          <w:lang w:val="en-US"/>
        </w:rPr>
      </w:pPr>
      <w:r w:rsidRPr="00B35AE2">
        <w:rPr>
          <w:rFonts w:ascii="Times New Roman" w:hAnsi="Times New Roman" w:cs="Times New Roman"/>
          <w:lang w:val="en-US"/>
        </w:rPr>
        <w:t xml:space="preserve"> </w:t>
      </w:r>
    </w:p>
    <w:p w14:paraId="6BBE4C12" w14:textId="2BC9DC93" w:rsidR="00DA1ABF" w:rsidRPr="00802348" w:rsidRDefault="00DA1ABF" w:rsidP="00802348">
      <w:pPr>
        <w:pStyle w:val="Heading2"/>
        <w:rPr>
          <w:lang w:val="en-US"/>
        </w:rPr>
      </w:pPr>
      <w:bookmarkStart w:id="6" w:name="_Toc193882610"/>
      <w:r w:rsidRPr="00802348">
        <w:rPr>
          <w:lang w:val="en-US"/>
        </w:rPr>
        <w:t>4.3 Case Study</w:t>
      </w:r>
      <w:bookmarkEnd w:id="6"/>
      <w:r w:rsidRPr="00802348">
        <w:rPr>
          <w:lang w:val="en-US"/>
        </w:rPr>
        <w:t xml:space="preserve"> </w:t>
      </w:r>
    </w:p>
    <w:p w14:paraId="04D72181" w14:textId="77777777" w:rsidR="00B638EE" w:rsidRPr="00802348" w:rsidRDefault="00B638EE"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A hypothetical case study between Jaguar Land Rover and Toyota can illustrate these communication challenges. In a joint marketing meeting aimed at developing a new vehicle for the Asian market, the British team proposes an innovative design, directly laying out ideas and recommendations. While this direct approach may resonate well with some team members, the Japanese participants, valuing harmony and consensus, may remain silent. Their subsequent feedback might emerge only later in smaller, less formal subgroups, where they might feel more comfortable expressing concerns about the proposed design.</w:t>
      </w:r>
    </w:p>
    <w:p w14:paraId="24CDC3A4" w14:textId="3E2CFC4A" w:rsidR="00B638EE" w:rsidRPr="00802348" w:rsidRDefault="00B638EE"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Misinterpretation could occur if the British team perceives the initial silence as approval, leading to the development of a product that does not fully align with market needs or preferences. The misalignment could have serious implications for sales and overall collaboration success.</w:t>
      </w:r>
      <w:r w:rsidR="00B35AE2" w:rsidRPr="00B35AE2">
        <w:t xml:space="preserve"> </w:t>
      </w:r>
      <w:r w:rsidR="00B35AE2" w:rsidRPr="00B35AE2">
        <w:rPr>
          <w:rFonts w:ascii="Times New Roman" w:hAnsi="Times New Roman" w:cs="Times New Roman"/>
          <w:lang w:val="en-US"/>
        </w:rPr>
        <w:t>As the Country Director of a UK-based multinational company, it is crucial to pay attention to these communication nuances between the British and Japanese teams. The potential for miscommunication, as illustrated in the Jaguar Land Rover and Toyota case, highlights the need for a cultural understanding that bridges different communication styles. By fostering an environment that encourages open dialogue and ensures all voices are heard, we can mitigate misunderstandings and enhance the success of our collaborative projects in Asia.</w:t>
      </w:r>
    </w:p>
    <w:p w14:paraId="12CD5ABF" w14:textId="77777777" w:rsidR="000714C9" w:rsidRPr="00802348" w:rsidRDefault="000714C9" w:rsidP="00802348">
      <w:pPr>
        <w:spacing w:line="360" w:lineRule="auto"/>
        <w:jc w:val="both"/>
        <w:rPr>
          <w:rFonts w:ascii="Times New Roman" w:hAnsi="Times New Roman" w:cs="Times New Roman"/>
          <w:lang w:val="en-US"/>
        </w:rPr>
      </w:pPr>
    </w:p>
    <w:p w14:paraId="5887F001" w14:textId="541DB59E" w:rsidR="00DA1ABF" w:rsidRPr="00802348" w:rsidRDefault="00DA1ABF" w:rsidP="00802348">
      <w:pPr>
        <w:pStyle w:val="Heading2"/>
        <w:rPr>
          <w:lang w:val="en-US"/>
        </w:rPr>
      </w:pPr>
      <w:bookmarkStart w:id="7" w:name="_Toc193882611"/>
      <w:r w:rsidRPr="00802348">
        <w:rPr>
          <w:lang w:val="en-US"/>
        </w:rPr>
        <w:t>4.4 Strategies to Improve Cross-Cultural Business Communication</w:t>
      </w:r>
      <w:bookmarkEnd w:id="7"/>
    </w:p>
    <w:p w14:paraId="4F31449A" w14:textId="6B1F1DE3" w:rsidR="00DA1ABF" w:rsidRPr="00802348" w:rsidRDefault="00DA1ABF"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To ensure the success of the collaboration between Jaguar Land Rover and Toyota, the following strategies are crucial:</w:t>
      </w:r>
    </w:p>
    <w:p w14:paraId="23CA78C4" w14:textId="77777777" w:rsidR="000714C9" w:rsidRPr="00802348" w:rsidRDefault="000714C9" w:rsidP="00802348">
      <w:pPr>
        <w:spacing w:line="360" w:lineRule="auto"/>
        <w:jc w:val="both"/>
        <w:rPr>
          <w:rFonts w:ascii="Times New Roman" w:hAnsi="Times New Roman" w:cs="Times New Roman"/>
          <w:lang w:val="en-US"/>
        </w:rPr>
      </w:pPr>
    </w:p>
    <w:p w14:paraId="141D7B25" w14:textId="20142214" w:rsidR="00DA1ABF" w:rsidRPr="00802348" w:rsidRDefault="00DA1ABF" w:rsidP="00802348">
      <w:pPr>
        <w:pStyle w:val="ListParagraph"/>
        <w:numPr>
          <w:ilvl w:val="0"/>
          <w:numId w:val="6"/>
        </w:numPr>
        <w:spacing w:line="360" w:lineRule="auto"/>
        <w:jc w:val="both"/>
        <w:rPr>
          <w:rFonts w:ascii="Times New Roman" w:hAnsi="Times New Roman" w:cs="Times New Roman"/>
          <w:lang w:val="en-US"/>
        </w:rPr>
      </w:pPr>
      <w:r w:rsidRPr="00802348">
        <w:rPr>
          <w:rFonts w:ascii="Times New Roman" w:hAnsi="Times New Roman" w:cs="Times New Roman"/>
          <w:lang w:val="en-US"/>
        </w:rPr>
        <w:t>Cultural Awareness Training: Implement comprehensive training programs that educate team members about cultural differences in communication styles. This understanding will facilitate empathy and reduce misinterpretations. By learning about each other's historical backgrounds, values, and norms, employees can better navigate interactions.</w:t>
      </w:r>
    </w:p>
    <w:p w14:paraId="7AE4D76F" w14:textId="765E2C21" w:rsidR="00DA1ABF" w:rsidRPr="00802348" w:rsidRDefault="00DA1ABF" w:rsidP="00802348">
      <w:pPr>
        <w:pStyle w:val="ListParagraph"/>
        <w:numPr>
          <w:ilvl w:val="0"/>
          <w:numId w:val="6"/>
        </w:numPr>
        <w:spacing w:line="360" w:lineRule="auto"/>
        <w:jc w:val="both"/>
        <w:rPr>
          <w:rFonts w:ascii="Times New Roman" w:hAnsi="Times New Roman" w:cs="Times New Roman"/>
          <w:lang w:val="en-US"/>
        </w:rPr>
      </w:pPr>
      <w:r w:rsidRPr="00802348">
        <w:rPr>
          <w:rFonts w:ascii="Times New Roman" w:hAnsi="Times New Roman" w:cs="Times New Roman"/>
          <w:lang w:val="en-US"/>
        </w:rPr>
        <w:lastRenderedPageBreak/>
        <w:t>Establish Clear Communication Protocols: Develop structured communication guidelines that encourage clarity, especially when conveying complex information. For instance, incorporating summaries or visual aids can bridge the gap between high-context and low-context preferences. Teams should be trained to adapt their communication styles based on the context and audience, ensuring a more effective exchange of information.</w:t>
      </w:r>
    </w:p>
    <w:p w14:paraId="356129E5" w14:textId="03A0F08E" w:rsidR="00DA1ABF" w:rsidRPr="00802348" w:rsidRDefault="00DA1ABF" w:rsidP="00802348">
      <w:pPr>
        <w:pStyle w:val="ListParagraph"/>
        <w:numPr>
          <w:ilvl w:val="0"/>
          <w:numId w:val="6"/>
        </w:numPr>
        <w:spacing w:line="360" w:lineRule="auto"/>
        <w:jc w:val="both"/>
        <w:rPr>
          <w:rFonts w:ascii="Times New Roman" w:hAnsi="Times New Roman" w:cs="Times New Roman"/>
          <w:lang w:val="en-US"/>
        </w:rPr>
      </w:pPr>
      <w:r w:rsidRPr="00802348">
        <w:rPr>
          <w:rFonts w:ascii="Times New Roman" w:hAnsi="Times New Roman" w:cs="Times New Roman"/>
          <w:lang w:val="en-US"/>
        </w:rPr>
        <w:t>Encourage Open Dialogue: Foster an environment where team members feel comfortable voicing concerns or seeking clarification. Regular check-ins or feedback sessions that respect both direct and indirect communication preferences can be beneficial. Mechanisms such as anonymous suggestion boxes or feedback forms can allow team members, especially from high-context backgrounds, to express concerns without fear of confrontation.</w:t>
      </w:r>
    </w:p>
    <w:p w14:paraId="3307A3C8" w14:textId="194A2E57" w:rsidR="00DA1ABF" w:rsidRPr="00802348" w:rsidRDefault="00DA1ABF" w:rsidP="00802348">
      <w:pPr>
        <w:pStyle w:val="ListParagraph"/>
        <w:numPr>
          <w:ilvl w:val="0"/>
          <w:numId w:val="6"/>
        </w:numPr>
        <w:spacing w:line="360" w:lineRule="auto"/>
        <w:jc w:val="both"/>
        <w:rPr>
          <w:rFonts w:ascii="Times New Roman" w:hAnsi="Times New Roman" w:cs="Times New Roman"/>
          <w:lang w:val="en-US"/>
        </w:rPr>
      </w:pPr>
      <w:r w:rsidRPr="00802348">
        <w:rPr>
          <w:rFonts w:ascii="Times New Roman" w:hAnsi="Times New Roman" w:cs="Times New Roman"/>
          <w:lang w:val="en-US"/>
        </w:rPr>
        <w:t>Utilize Technology: Leverage communication tools that cater to different styles. Video conferencing can facilitate face-to-face interactions and help convey non-verbal cues that are often missed in written communication. Collaborative platforms can enable asynchronous discussions, respecting time zone differences and communication styles while ensuring all voices are heard.</w:t>
      </w:r>
    </w:p>
    <w:p w14:paraId="2755519F" w14:textId="75813823" w:rsidR="00DA1ABF" w:rsidRPr="00802348" w:rsidRDefault="00DA1ABF" w:rsidP="00802348">
      <w:pPr>
        <w:pStyle w:val="ListParagraph"/>
        <w:numPr>
          <w:ilvl w:val="0"/>
          <w:numId w:val="6"/>
        </w:numPr>
        <w:spacing w:line="360" w:lineRule="auto"/>
        <w:jc w:val="both"/>
        <w:rPr>
          <w:rFonts w:ascii="Times New Roman" w:hAnsi="Times New Roman" w:cs="Times New Roman"/>
          <w:lang w:val="en-US"/>
        </w:rPr>
      </w:pPr>
      <w:r w:rsidRPr="00802348">
        <w:rPr>
          <w:rFonts w:ascii="Times New Roman" w:hAnsi="Times New Roman" w:cs="Times New Roman"/>
          <w:lang w:val="en-US"/>
        </w:rPr>
        <w:t>Mentorship Programs: Establish mentorship initiatives where experienced team members from both cultures can guide newer employees. This can foster mutual understanding and facilitate smoother interactions. Mentors can provide insights into cultural expectations and effective communication strategies, serving as invaluable resources for less experienced team members navigating cross-cultural landscapes.</w:t>
      </w:r>
    </w:p>
    <w:p w14:paraId="315C97C4" w14:textId="11BBD319" w:rsidR="00DA1ABF" w:rsidRPr="00802348" w:rsidRDefault="00DA1ABF" w:rsidP="00802348">
      <w:pPr>
        <w:pStyle w:val="ListParagraph"/>
        <w:numPr>
          <w:ilvl w:val="0"/>
          <w:numId w:val="6"/>
        </w:numPr>
        <w:spacing w:line="360" w:lineRule="auto"/>
        <w:jc w:val="both"/>
        <w:rPr>
          <w:rFonts w:ascii="Times New Roman" w:hAnsi="Times New Roman" w:cs="Times New Roman"/>
          <w:lang w:val="en-US"/>
        </w:rPr>
      </w:pPr>
      <w:r w:rsidRPr="00802348">
        <w:rPr>
          <w:rFonts w:ascii="Times New Roman" w:hAnsi="Times New Roman" w:cs="Times New Roman"/>
          <w:lang w:val="en-US"/>
        </w:rPr>
        <w:t>Feedback Loops: Create systems for continuous feedback on communication methods and cultural dynamics. This can help teams adapt their strategies over time, ensuring effectiveness and sensitivity to cultural nuances. Regular reviews can provide opportunities to adjust training programs and communication practices based on team experiences.</w:t>
      </w:r>
    </w:p>
    <w:p w14:paraId="7FD5AC08" w14:textId="7E864A31" w:rsidR="00DA1ABF" w:rsidRPr="00802348" w:rsidRDefault="00DA1ABF" w:rsidP="00802348">
      <w:pPr>
        <w:pStyle w:val="ListParagraph"/>
        <w:numPr>
          <w:ilvl w:val="0"/>
          <w:numId w:val="6"/>
        </w:numPr>
        <w:spacing w:line="360" w:lineRule="auto"/>
        <w:jc w:val="both"/>
        <w:rPr>
          <w:rFonts w:ascii="Times New Roman" w:hAnsi="Times New Roman" w:cs="Times New Roman"/>
          <w:lang w:val="en-US"/>
        </w:rPr>
      </w:pPr>
      <w:r w:rsidRPr="00802348">
        <w:rPr>
          <w:rFonts w:ascii="Times New Roman" w:hAnsi="Times New Roman" w:cs="Times New Roman"/>
          <w:lang w:val="en-US"/>
        </w:rPr>
        <w:t>Celebrating Cultural Events: Acknowledging and celebrating cultural events from both the UK and Japan can enhance team bonding and promote cultural awareness. Celebrating events such as British holidays and Japanese festivals can create a sense of unity and appreciation for each other’s cultures. This not only enriches company culture but also strengthens interpersonal relationships within the teams.</w:t>
      </w:r>
    </w:p>
    <w:p w14:paraId="4335B567" w14:textId="77777777" w:rsidR="00DA1ABF" w:rsidRPr="00802348" w:rsidRDefault="00DA1ABF" w:rsidP="00802348">
      <w:pPr>
        <w:spacing w:line="360" w:lineRule="auto"/>
        <w:jc w:val="both"/>
        <w:rPr>
          <w:rFonts w:ascii="Times New Roman" w:hAnsi="Times New Roman" w:cs="Times New Roman"/>
          <w:lang w:val="en-US"/>
        </w:rPr>
      </w:pPr>
    </w:p>
    <w:p w14:paraId="7E7D0C0D" w14:textId="49B6348F" w:rsidR="00DA1ABF" w:rsidRPr="00802348" w:rsidRDefault="00DA1ABF" w:rsidP="00802348">
      <w:pPr>
        <w:pStyle w:val="Heading1"/>
        <w:rPr>
          <w:lang w:val="en-US"/>
        </w:rPr>
      </w:pPr>
      <w:bookmarkStart w:id="8" w:name="_Toc193882612"/>
      <w:r w:rsidRPr="00802348">
        <w:rPr>
          <w:lang w:val="en-US"/>
        </w:rPr>
        <w:lastRenderedPageBreak/>
        <w:t>5. Conclusion</w:t>
      </w:r>
      <w:bookmarkEnd w:id="8"/>
    </w:p>
    <w:p w14:paraId="2F52E299" w14:textId="3479876E" w:rsidR="001548FB" w:rsidRDefault="001548FB" w:rsidP="001548FB">
      <w:pPr>
        <w:pStyle w:val="Heading2"/>
        <w:rPr>
          <w:lang w:val="en-US"/>
        </w:rPr>
      </w:pPr>
      <w:bookmarkStart w:id="9" w:name="_Toc193882613"/>
      <w:r>
        <w:rPr>
          <w:lang w:val="en-US"/>
        </w:rPr>
        <w:t xml:space="preserve">5.1 </w:t>
      </w:r>
      <w:r w:rsidRPr="001548FB">
        <w:rPr>
          <w:lang w:val="en-US"/>
        </w:rPr>
        <w:t>Summary of key findings</w:t>
      </w:r>
      <w:bookmarkEnd w:id="9"/>
    </w:p>
    <w:p w14:paraId="1DA11ECA" w14:textId="354D4920" w:rsidR="00DA1ABF" w:rsidRDefault="00393C8D"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 xml:space="preserve">In conclusion, the successful integration of UK and Japanese teams at Jaguar Land Rover hinges on recognizing and adapting to distinct communication styles. </w:t>
      </w:r>
      <w:r w:rsidR="00200946" w:rsidRPr="00802348">
        <w:rPr>
          <w:rFonts w:ascii="Times New Roman" w:hAnsi="Times New Roman" w:cs="Times New Roman"/>
          <w:lang w:val="en-US"/>
        </w:rPr>
        <w:t xml:space="preserve">Understanding Hofstede's Cultural Dimensions theory and how these dimensions manifest in the UK and Japan is crucial for Land Rover and Toyota's collaboration. By recognizing these differences in communication styles, both teams can create strategies to bridge gaps, enhance collaboration, and achieve mutual success in their partnership. Such cultural awareness can facilitate smoother interactions, reduce misunderstandings, and ultimately contribute to the successful development and marketing of new products tailored to the Asian market. </w:t>
      </w:r>
      <w:r w:rsidRPr="00802348">
        <w:rPr>
          <w:rFonts w:ascii="Times New Roman" w:hAnsi="Times New Roman" w:cs="Times New Roman"/>
          <w:lang w:val="en-US"/>
        </w:rPr>
        <w:t>Key findings suggest that miscommunications can arise not only from different verbal expressions but also from varying underlying cultural values that shape how individuals relate to one another in a professional setting.</w:t>
      </w:r>
    </w:p>
    <w:p w14:paraId="70FB1302" w14:textId="486A3749" w:rsidR="001548FB" w:rsidRPr="00802348" w:rsidRDefault="001548FB" w:rsidP="001548FB">
      <w:pPr>
        <w:pStyle w:val="Heading2"/>
        <w:rPr>
          <w:sz w:val="24"/>
          <w:szCs w:val="24"/>
          <w:lang w:val="en-US"/>
        </w:rPr>
      </w:pPr>
      <w:bookmarkStart w:id="10" w:name="_Toc193882614"/>
      <w:r>
        <w:rPr>
          <w:lang w:val="en-US"/>
        </w:rPr>
        <w:t xml:space="preserve">5.2 </w:t>
      </w:r>
      <w:r w:rsidRPr="001548FB">
        <w:rPr>
          <w:lang w:val="en-US"/>
        </w:rPr>
        <w:t>Recommendations for effective communication in multinational teams</w:t>
      </w:r>
      <w:bookmarkEnd w:id="10"/>
    </w:p>
    <w:p w14:paraId="215B0043" w14:textId="77777777" w:rsidR="00802348" w:rsidRPr="00802348" w:rsidRDefault="00DA1ABF"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For organizations like Jaguar Land Rover and Toyota, embracing these cultural differences is crucial for success. By implementing targeted strategies such as cultural training, clear protocols, and open communication, teams can enhance collaboration and achieve their business objectives more efficiently. Additionally, integrating continuous feedback mechanisms can ensure that teams remain flexible and responsive to the evolving needs of the partnership.</w:t>
      </w:r>
      <w:r w:rsidR="00802348" w:rsidRPr="00802348">
        <w:rPr>
          <w:rFonts w:ascii="Times New Roman" w:hAnsi="Times New Roman" w:cs="Times New Roman"/>
          <w:lang w:val="en-US"/>
        </w:rPr>
        <w:t xml:space="preserve"> </w:t>
      </w:r>
    </w:p>
    <w:p w14:paraId="116349A7" w14:textId="6841049E" w:rsidR="00DA1ABF" w:rsidRPr="00802348" w:rsidRDefault="00DA1ABF"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 xml:space="preserve">In closing, as the Country Director, I recognize the importance of championing these practices to lead by example. A commitment to fostering a culture of openness and respect is essential in navigating the intricacies of international business dynamics. By prioritizing cultural understanding and adaptive communication styles, Jaguar Land Rover and Toyota can not only enhance their current collaboration but also lay a solid foundation for future ventures. This dedication to intercultural competence will benefit not just the immediate project but also contribute to </w:t>
      </w:r>
      <w:proofErr w:type="gramStart"/>
      <w:r w:rsidRPr="00802348">
        <w:rPr>
          <w:rFonts w:ascii="Times New Roman" w:hAnsi="Times New Roman" w:cs="Times New Roman"/>
          <w:lang w:val="en-US"/>
        </w:rPr>
        <w:t>a lasting legacy</w:t>
      </w:r>
      <w:proofErr w:type="gramEnd"/>
      <w:r w:rsidRPr="00802348">
        <w:rPr>
          <w:rFonts w:ascii="Times New Roman" w:hAnsi="Times New Roman" w:cs="Times New Roman"/>
          <w:lang w:val="en-US"/>
        </w:rPr>
        <w:t xml:space="preserve"> of success in our multinational endeavors.</w:t>
      </w:r>
    </w:p>
    <w:p w14:paraId="290D4D88" w14:textId="77777777" w:rsidR="00DA1ABF" w:rsidRPr="00802348" w:rsidRDefault="00DA1ABF" w:rsidP="00802348">
      <w:pPr>
        <w:spacing w:line="360" w:lineRule="auto"/>
        <w:jc w:val="both"/>
        <w:rPr>
          <w:rFonts w:ascii="Times New Roman" w:hAnsi="Times New Roman" w:cs="Times New Roman"/>
          <w:lang w:val="en-US"/>
        </w:rPr>
      </w:pPr>
    </w:p>
    <w:p w14:paraId="5525A098" w14:textId="77777777" w:rsidR="00A90221" w:rsidRPr="00802348" w:rsidRDefault="00A90221" w:rsidP="00802348">
      <w:pPr>
        <w:spacing w:line="360" w:lineRule="auto"/>
        <w:jc w:val="both"/>
        <w:rPr>
          <w:rFonts w:ascii="Times New Roman" w:hAnsi="Times New Roman" w:cs="Times New Roman"/>
          <w:lang w:val="en-US"/>
        </w:rPr>
      </w:pPr>
    </w:p>
    <w:p w14:paraId="46C15DE2" w14:textId="77777777" w:rsidR="00A90221" w:rsidRPr="00802348" w:rsidRDefault="00A90221" w:rsidP="00802348">
      <w:pPr>
        <w:spacing w:line="360" w:lineRule="auto"/>
        <w:jc w:val="both"/>
        <w:rPr>
          <w:rFonts w:ascii="Times New Roman" w:hAnsi="Times New Roman" w:cs="Times New Roman"/>
          <w:lang w:val="en-US"/>
        </w:rPr>
      </w:pPr>
    </w:p>
    <w:p w14:paraId="1C589487" w14:textId="77777777" w:rsidR="00A90221" w:rsidRPr="00802348" w:rsidRDefault="00A90221" w:rsidP="00802348">
      <w:pPr>
        <w:spacing w:line="360" w:lineRule="auto"/>
        <w:jc w:val="both"/>
        <w:rPr>
          <w:rFonts w:ascii="Times New Roman" w:hAnsi="Times New Roman" w:cs="Times New Roman"/>
          <w:lang w:val="en-US"/>
        </w:rPr>
      </w:pPr>
    </w:p>
    <w:p w14:paraId="6E7D46FF" w14:textId="77777777" w:rsidR="00A90221" w:rsidRPr="00802348" w:rsidRDefault="00A90221" w:rsidP="00802348">
      <w:pPr>
        <w:spacing w:line="360" w:lineRule="auto"/>
        <w:jc w:val="both"/>
        <w:rPr>
          <w:rFonts w:ascii="Times New Roman" w:hAnsi="Times New Roman" w:cs="Times New Roman"/>
          <w:lang w:val="en-US"/>
        </w:rPr>
      </w:pPr>
    </w:p>
    <w:p w14:paraId="07539017" w14:textId="77777777" w:rsidR="003C2056" w:rsidRDefault="003C2056" w:rsidP="003C2056">
      <w:pPr>
        <w:rPr>
          <w:lang w:val="en-US"/>
        </w:rPr>
      </w:pPr>
    </w:p>
    <w:p w14:paraId="36057A2C" w14:textId="28705423" w:rsidR="00802348" w:rsidRPr="003C2056" w:rsidRDefault="00802348" w:rsidP="003C2056">
      <w:pPr>
        <w:pStyle w:val="Heading1"/>
        <w:rPr>
          <w:lang w:val="en-US"/>
        </w:rPr>
      </w:pPr>
      <w:bookmarkStart w:id="11" w:name="_Toc193882615"/>
      <w:r>
        <w:rPr>
          <w:lang w:val="en-US"/>
        </w:rPr>
        <w:lastRenderedPageBreak/>
        <w:t>6. References</w:t>
      </w:r>
      <w:bookmarkEnd w:id="11"/>
    </w:p>
    <w:p w14:paraId="3D7F8654" w14:textId="087DB229" w:rsidR="00DA1ABF" w:rsidRDefault="00DA1ABF"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Bailey, S. (2015) Academic Writing for International Students of Business. 2nd Edition, London: Routledge.</w:t>
      </w:r>
    </w:p>
    <w:p w14:paraId="5928969A" w14:textId="798332FF" w:rsidR="00076200" w:rsidRPr="00802348" w:rsidRDefault="00076200" w:rsidP="00802348">
      <w:pPr>
        <w:spacing w:line="360" w:lineRule="auto"/>
        <w:jc w:val="both"/>
        <w:rPr>
          <w:rFonts w:ascii="Times New Roman" w:hAnsi="Times New Roman" w:cs="Times New Roman"/>
          <w:lang w:val="en-US"/>
        </w:rPr>
      </w:pPr>
      <w:r w:rsidRPr="00076200">
        <w:rPr>
          <w:rFonts w:ascii="Times New Roman" w:hAnsi="Times New Roman" w:cs="Times New Roman"/>
          <w:lang w:val="en-US"/>
        </w:rPr>
        <w:t xml:space="preserve">Jaguar Land Rover Automotive </w:t>
      </w:r>
      <w:proofErr w:type="gramStart"/>
      <w:r w:rsidRPr="00076200">
        <w:rPr>
          <w:rFonts w:ascii="Times New Roman" w:hAnsi="Times New Roman" w:cs="Times New Roman"/>
          <w:lang w:val="en-US"/>
        </w:rPr>
        <w:t>PLC :</w:t>
      </w:r>
      <w:proofErr w:type="gramEnd"/>
      <w:r w:rsidRPr="00076200">
        <w:rPr>
          <w:rFonts w:ascii="Times New Roman" w:hAnsi="Times New Roman" w:cs="Times New Roman"/>
          <w:lang w:val="en-US"/>
        </w:rPr>
        <w:t xml:space="preserve"> Company Profile and SWOT Analysis. (2018). In Timetric. </w:t>
      </w:r>
      <w:proofErr w:type="spellStart"/>
      <w:r w:rsidRPr="00076200">
        <w:rPr>
          <w:rFonts w:ascii="Times New Roman" w:hAnsi="Times New Roman" w:cs="Times New Roman"/>
          <w:lang w:val="en-US"/>
        </w:rPr>
        <w:t>GlobalData</w:t>
      </w:r>
      <w:proofErr w:type="spellEnd"/>
      <w:r w:rsidRPr="00076200">
        <w:rPr>
          <w:rFonts w:ascii="Times New Roman" w:hAnsi="Times New Roman" w:cs="Times New Roman"/>
          <w:lang w:val="en-US"/>
        </w:rPr>
        <w:t xml:space="preserve"> plc.</w:t>
      </w:r>
    </w:p>
    <w:p w14:paraId="241D2E30" w14:textId="7672443F" w:rsidR="00DA1ABF" w:rsidRPr="00802348" w:rsidRDefault="00DA1ABF"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Carte, P., &amp; Fox, C. (2008)</w:t>
      </w:r>
      <w:r w:rsidR="00080B83">
        <w:rPr>
          <w:rFonts w:ascii="Times New Roman" w:hAnsi="Times New Roman" w:cs="Times New Roman"/>
          <w:lang w:val="en-US"/>
        </w:rPr>
        <w:t xml:space="preserve"> </w:t>
      </w:r>
      <w:r w:rsidRPr="00802348">
        <w:rPr>
          <w:rFonts w:ascii="Times New Roman" w:hAnsi="Times New Roman" w:cs="Times New Roman"/>
          <w:lang w:val="en-US"/>
        </w:rPr>
        <w:t xml:space="preserve">Bridging the Culture Gap: A Practical Guide to International Business Communication. </w:t>
      </w:r>
    </w:p>
    <w:p w14:paraId="1FB4C2DE" w14:textId="77777777" w:rsidR="00076200" w:rsidRDefault="00076200" w:rsidP="00802348">
      <w:pPr>
        <w:spacing w:line="360" w:lineRule="auto"/>
        <w:jc w:val="both"/>
        <w:rPr>
          <w:rFonts w:ascii="Times New Roman" w:hAnsi="Times New Roman" w:cs="Times New Roman"/>
          <w:lang w:val="en-US"/>
        </w:rPr>
      </w:pPr>
      <w:r w:rsidRPr="00076200">
        <w:rPr>
          <w:rFonts w:ascii="Times New Roman" w:hAnsi="Times New Roman" w:cs="Times New Roman"/>
          <w:lang w:val="en-US"/>
        </w:rPr>
        <w:t xml:space="preserve">Toyota Motor Corporation (7203). (2014). In </w:t>
      </w:r>
      <w:proofErr w:type="spellStart"/>
      <w:r w:rsidRPr="00076200">
        <w:rPr>
          <w:rFonts w:ascii="Times New Roman" w:hAnsi="Times New Roman" w:cs="Times New Roman"/>
          <w:lang w:val="en-US"/>
        </w:rPr>
        <w:t>GlobalData</w:t>
      </w:r>
      <w:proofErr w:type="spellEnd"/>
      <w:r w:rsidRPr="00076200">
        <w:rPr>
          <w:rFonts w:ascii="Times New Roman" w:hAnsi="Times New Roman" w:cs="Times New Roman"/>
          <w:lang w:val="en-US"/>
        </w:rPr>
        <w:t xml:space="preserve"> Company Deals and Alliances Profiles. </w:t>
      </w:r>
      <w:proofErr w:type="spellStart"/>
      <w:r w:rsidRPr="00076200">
        <w:rPr>
          <w:rFonts w:ascii="Times New Roman" w:hAnsi="Times New Roman" w:cs="Times New Roman"/>
          <w:lang w:val="en-US"/>
        </w:rPr>
        <w:t>GlobalData</w:t>
      </w:r>
      <w:proofErr w:type="spellEnd"/>
      <w:r w:rsidRPr="00076200">
        <w:rPr>
          <w:rFonts w:ascii="Times New Roman" w:hAnsi="Times New Roman" w:cs="Times New Roman"/>
          <w:lang w:val="en-US"/>
        </w:rPr>
        <w:t xml:space="preserve"> plc.</w:t>
      </w:r>
    </w:p>
    <w:p w14:paraId="69964EC8" w14:textId="422BA70F" w:rsidR="00DA1ABF" w:rsidRPr="00802348" w:rsidRDefault="009802D9"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 xml:space="preserve">Gallego-Álvarez, I., &amp; </w:t>
      </w:r>
      <w:proofErr w:type="spellStart"/>
      <w:r w:rsidRPr="00802348">
        <w:rPr>
          <w:rFonts w:ascii="Times New Roman" w:hAnsi="Times New Roman" w:cs="Times New Roman"/>
          <w:lang w:val="en-US"/>
        </w:rPr>
        <w:t>Pucheta</w:t>
      </w:r>
      <w:proofErr w:type="spellEnd"/>
      <w:r w:rsidRPr="00802348">
        <w:rPr>
          <w:rFonts w:ascii="Times New Roman" w:hAnsi="Times New Roman" w:cs="Times New Roman"/>
          <w:lang w:val="en-US"/>
        </w:rPr>
        <w:t>-Mart</w:t>
      </w:r>
      <w:r w:rsidR="00080B83">
        <w:rPr>
          <w:rFonts w:ascii="Times New Roman" w:hAnsi="Times New Roman" w:cs="Times New Roman"/>
          <w:lang w:val="en-US"/>
        </w:rPr>
        <w:t>i</w:t>
      </w:r>
      <w:r w:rsidRPr="00802348">
        <w:rPr>
          <w:rFonts w:ascii="Times New Roman" w:hAnsi="Times New Roman" w:cs="Times New Roman"/>
          <w:lang w:val="en-US"/>
        </w:rPr>
        <w:t>nez, M. C. (2021). Hofstede’s cultural dimensions and R&amp;D intensity as an innovation strategy: a view from different institutional contexts. Eurasian Business Review, 11(2), 191–220. https://doi.org/10.1007/s40821-020-00168-4</w:t>
      </w:r>
    </w:p>
    <w:p w14:paraId="46593D2D" w14:textId="1D96DC2F" w:rsidR="00DA1ABF" w:rsidRPr="00802348" w:rsidRDefault="00DA1ABF" w:rsidP="00802348">
      <w:pPr>
        <w:spacing w:line="360" w:lineRule="auto"/>
        <w:jc w:val="both"/>
        <w:rPr>
          <w:rFonts w:ascii="Times New Roman" w:hAnsi="Times New Roman" w:cs="Times New Roman"/>
          <w:lang w:val="en-US"/>
        </w:rPr>
      </w:pPr>
      <w:proofErr w:type="spellStart"/>
      <w:r w:rsidRPr="00802348">
        <w:rPr>
          <w:rFonts w:ascii="Times New Roman" w:hAnsi="Times New Roman" w:cs="Times New Roman"/>
          <w:lang w:val="en-US"/>
        </w:rPr>
        <w:t>Dignen</w:t>
      </w:r>
      <w:proofErr w:type="spellEnd"/>
      <w:r w:rsidRPr="00802348">
        <w:rPr>
          <w:rFonts w:ascii="Times New Roman" w:hAnsi="Times New Roman" w:cs="Times New Roman"/>
          <w:lang w:val="en-US"/>
        </w:rPr>
        <w:t>, B., &amp; McMaster, I. (2013) Communication for International Business: The Secrets of Excellent Interpersonal Skills. Collins, London.</w:t>
      </w:r>
    </w:p>
    <w:p w14:paraId="4B31A939" w14:textId="1EE51A75" w:rsidR="00DA1ABF" w:rsidRPr="00802348" w:rsidRDefault="00DA1ABF"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Hall, E. T. (1976) Beyond Culture. New York: Doubleday.</w:t>
      </w:r>
    </w:p>
    <w:p w14:paraId="6BC95747" w14:textId="41813FA3" w:rsidR="00DA1ABF" w:rsidRPr="00802348" w:rsidRDefault="00DA1ABF"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Hofstede, G. (2001) Culture's Consequences: Comparing Values, Behaviors, Institutions, and Organizations Across Nations. 2nd Edition. Thousand Oaks, CA: Sage Publications.</w:t>
      </w:r>
    </w:p>
    <w:p w14:paraId="1F972480" w14:textId="059BF961" w:rsidR="00DA1ABF" w:rsidRPr="00802348" w:rsidRDefault="00DA1ABF"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Nixon, Y. and Bull, P. (2006) ‘Cultural communication styles and accuracy in cross-cultural perception: a British and Japanese study’, Journal of Intercultural Communication, 12(Aug).</w:t>
      </w:r>
    </w:p>
    <w:p w14:paraId="7069699E" w14:textId="4BBAA247" w:rsidR="00DA1ABF" w:rsidRPr="00802348" w:rsidRDefault="00DA1ABF" w:rsidP="00802348">
      <w:pPr>
        <w:spacing w:line="360" w:lineRule="auto"/>
        <w:jc w:val="both"/>
        <w:rPr>
          <w:rFonts w:ascii="Times New Roman" w:hAnsi="Times New Roman" w:cs="Times New Roman"/>
          <w:lang w:val="en-US"/>
        </w:rPr>
      </w:pPr>
      <w:r w:rsidRPr="00802348">
        <w:rPr>
          <w:rFonts w:ascii="Times New Roman" w:hAnsi="Times New Roman" w:cs="Times New Roman"/>
          <w:lang w:val="en-US"/>
        </w:rPr>
        <w:t>Stallings, W. (2012) Business Data Communications: International Version. London: Pearson.</w:t>
      </w:r>
    </w:p>
    <w:p w14:paraId="1705D646" w14:textId="77777777" w:rsidR="00DA1ABF" w:rsidRPr="00802348" w:rsidRDefault="00DA1ABF" w:rsidP="00802348">
      <w:pPr>
        <w:spacing w:line="360" w:lineRule="auto"/>
        <w:jc w:val="both"/>
        <w:rPr>
          <w:rFonts w:ascii="Times New Roman" w:hAnsi="Times New Roman" w:cs="Times New Roman"/>
          <w:lang w:val="en-US"/>
        </w:rPr>
      </w:pPr>
    </w:p>
    <w:p w14:paraId="6626D45D" w14:textId="15F3B618" w:rsidR="007E63C6" w:rsidRPr="00802348" w:rsidRDefault="007E63C6" w:rsidP="00802348">
      <w:pPr>
        <w:spacing w:line="360" w:lineRule="auto"/>
        <w:jc w:val="both"/>
        <w:rPr>
          <w:rFonts w:ascii="Times New Roman" w:hAnsi="Times New Roman" w:cs="Times New Roman"/>
          <w:lang w:val="en-US"/>
        </w:rPr>
      </w:pPr>
    </w:p>
    <w:sectPr w:rsidR="007E63C6" w:rsidRPr="00802348" w:rsidSect="003C2056">
      <w:footerReference w:type="even" r:id="rId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D3FF48" w14:textId="77777777" w:rsidR="0037775C" w:rsidRDefault="0037775C" w:rsidP="00802348">
      <w:r>
        <w:separator/>
      </w:r>
    </w:p>
  </w:endnote>
  <w:endnote w:type="continuationSeparator" w:id="0">
    <w:p w14:paraId="7B2165C0" w14:textId="77777777" w:rsidR="0037775C" w:rsidRDefault="0037775C" w:rsidP="008023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6345854"/>
      <w:docPartObj>
        <w:docPartGallery w:val="Page Numbers (Bottom of Page)"/>
        <w:docPartUnique/>
      </w:docPartObj>
    </w:sdtPr>
    <w:sdtContent>
      <w:p w14:paraId="4FBA3B58" w14:textId="6AE14456" w:rsidR="003C2056" w:rsidRDefault="003C2056" w:rsidP="009567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25083F" w14:textId="77777777" w:rsidR="003C2056" w:rsidRDefault="003C2056" w:rsidP="003C205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90817135"/>
      <w:docPartObj>
        <w:docPartGallery w:val="Page Numbers (Bottom of Page)"/>
        <w:docPartUnique/>
      </w:docPartObj>
    </w:sdtPr>
    <w:sdtContent>
      <w:p w14:paraId="3C34BB06" w14:textId="2AC6FBB5" w:rsidR="003C2056" w:rsidRDefault="003C2056" w:rsidP="009567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73D811" w14:textId="77777777" w:rsidR="003C2056" w:rsidRDefault="003C2056" w:rsidP="003C205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55A69" w14:textId="77777777" w:rsidR="0037775C" w:rsidRDefault="0037775C" w:rsidP="00802348">
      <w:r>
        <w:separator/>
      </w:r>
    </w:p>
  </w:footnote>
  <w:footnote w:type="continuationSeparator" w:id="0">
    <w:p w14:paraId="060B39F1" w14:textId="77777777" w:rsidR="0037775C" w:rsidRDefault="0037775C" w:rsidP="008023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67B5A"/>
    <w:multiLevelType w:val="hybridMultilevel"/>
    <w:tmpl w:val="DE423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A2A60"/>
    <w:multiLevelType w:val="hybridMultilevel"/>
    <w:tmpl w:val="1E6A1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9E2A93"/>
    <w:multiLevelType w:val="hybridMultilevel"/>
    <w:tmpl w:val="2C8680B0"/>
    <w:lvl w:ilvl="0" w:tplc="FFFFFFFF">
      <w:start w:val="1"/>
      <w:numFmt w:val="decimal"/>
      <w:lvlText w:val="%1."/>
      <w:lvlJc w:val="left"/>
      <w:pPr>
        <w:ind w:left="720" w:hanging="360"/>
      </w:pPr>
      <w:rPr>
        <w:rFonts w:asciiTheme="minorHAnsi" w:hAnsiTheme="minorHAnsi"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42B3B85"/>
    <w:multiLevelType w:val="hybridMultilevel"/>
    <w:tmpl w:val="0A7EF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713879"/>
    <w:multiLevelType w:val="hybridMultilevel"/>
    <w:tmpl w:val="75583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3D2966"/>
    <w:multiLevelType w:val="hybridMultilevel"/>
    <w:tmpl w:val="2C727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F4648C"/>
    <w:multiLevelType w:val="hybridMultilevel"/>
    <w:tmpl w:val="2C8680B0"/>
    <w:lvl w:ilvl="0" w:tplc="40B4A4AE">
      <w:start w:val="1"/>
      <w:numFmt w:val="decimal"/>
      <w:lvlText w:val="%1."/>
      <w:lvlJc w:val="left"/>
      <w:pPr>
        <w:ind w:left="720" w:hanging="360"/>
      </w:pPr>
      <w:rPr>
        <w:rFonts w:asciiTheme="minorHAnsi" w:hAnsiTheme="minorHAnsi"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0891556">
    <w:abstractNumId w:val="6"/>
  </w:num>
  <w:num w:numId="2" w16cid:durableId="2088309404">
    <w:abstractNumId w:val="2"/>
  </w:num>
  <w:num w:numId="3" w16cid:durableId="669723941">
    <w:abstractNumId w:val="4"/>
  </w:num>
  <w:num w:numId="4" w16cid:durableId="1795833483">
    <w:abstractNumId w:val="1"/>
  </w:num>
  <w:num w:numId="5" w16cid:durableId="214973996">
    <w:abstractNumId w:val="5"/>
  </w:num>
  <w:num w:numId="6" w16cid:durableId="1872959849">
    <w:abstractNumId w:val="0"/>
  </w:num>
  <w:num w:numId="7" w16cid:durableId="7285757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3C6"/>
    <w:rsid w:val="000714C9"/>
    <w:rsid w:val="00076200"/>
    <w:rsid w:val="00080B83"/>
    <w:rsid w:val="001548FB"/>
    <w:rsid w:val="00200946"/>
    <w:rsid w:val="002A5310"/>
    <w:rsid w:val="002D0DD0"/>
    <w:rsid w:val="00372C52"/>
    <w:rsid w:val="0037775C"/>
    <w:rsid w:val="00393C8D"/>
    <w:rsid w:val="003C2056"/>
    <w:rsid w:val="003C3343"/>
    <w:rsid w:val="004D3308"/>
    <w:rsid w:val="00544C65"/>
    <w:rsid w:val="005714E1"/>
    <w:rsid w:val="005B0B08"/>
    <w:rsid w:val="0062768F"/>
    <w:rsid w:val="00644A27"/>
    <w:rsid w:val="007E63C6"/>
    <w:rsid w:val="00802348"/>
    <w:rsid w:val="009802D9"/>
    <w:rsid w:val="009B7C25"/>
    <w:rsid w:val="00A25C31"/>
    <w:rsid w:val="00A33C3C"/>
    <w:rsid w:val="00A76488"/>
    <w:rsid w:val="00A90221"/>
    <w:rsid w:val="00B35AE2"/>
    <w:rsid w:val="00B638EE"/>
    <w:rsid w:val="00BD39C1"/>
    <w:rsid w:val="00C1682B"/>
    <w:rsid w:val="00CE1F75"/>
    <w:rsid w:val="00D12386"/>
    <w:rsid w:val="00DA1A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7D27BC"/>
  <w15:chartTrackingRefBased/>
  <w15:docId w15:val="{F3C14570-924A-8847-B15C-340FAD00B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234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0234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E63C6"/>
    <w:pPr>
      <w:ind w:left="720"/>
      <w:contextualSpacing/>
    </w:pPr>
  </w:style>
  <w:style w:type="paragraph" w:styleId="BodyText">
    <w:name w:val="Body Text"/>
    <w:basedOn w:val="Normal"/>
    <w:link w:val="BodyTextChar"/>
    <w:uiPriority w:val="1"/>
    <w:qFormat/>
    <w:rsid w:val="004D3308"/>
    <w:pPr>
      <w:spacing w:after="200" w:line="276" w:lineRule="auto"/>
    </w:pPr>
    <w:rPr>
      <w:rFonts w:ascii="Times New Roman" w:eastAsiaTheme="minorEastAsia" w:hAnsi="Times New Roman" w:cs="Times New Roman"/>
      <w:kern w:val="0"/>
      <w:lang w:eastAsia="en-GB"/>
      <w14:ligatures w14:val="none"/>
    </w:rPr>
  </w:style>
  <w:style w:type="character" w:customStyle="1" w:styleId="BodyTextChar">
    <w:name w:val="Body Text Char"/>
    <w:basedOn w:val="DefaultParagraphFont"/>
    <w:link w:val="BodyText"/>
    <w:uiPriority w:val="1"/>
    <w:rsid w:val="004D3308"/>
    <w:rPr>
      <w:rFonts w:ascii="Times New Roman" w:eastAsiaTheme="minorEastAsia" w:hAnsi="Times New Roman" w:cs="Times New Roman"/>
      <w:kern w:val="0"/>
      <w:lang w:eastAsia="en-GB"/>
      <w14:ligatures w14:val="none"/>
    </w:rPr>
  </w:style>
  <w:style w:type="paragraph" w:styleId="Title">
    <w:name w:val="Title"/>
    <w:basedOn w:val="Normal"/>
    <w:next w:val="Normal"/>
    <w:link w:val="TitleChar"/>
    <w:uiPriority w:val="10"/>
    <w:qFormat/>
    <w:rsid w:val="004D3308"/>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eastAsia="en-GB"/>
      <w14:ligatures w14:val="none"/>
    </w:rPr>
  </w:style>
  <w:style w:type="character" w:customStyle="1" w:styleId="TitleChar">
    <w:name w:val="Title Char"/>
    <w:basedOn w:val="DefaultParagraphFont"/>
    <w:link w:val="Title"/>
    <w:uiPriority w:val="10"/>
    <w:rsid w:val="004D3308"/>
    <w:rPr>
      <w:rFonts w:asciiTheme="majorHAnsi" w:eastAsiaTheme="majorEastAsia" w:hAnsiTheme="majorHAnsi" w:cstheme="majorBidi"/>
      <w:color w:val="323E4F" w:themeColor="text2" w:themeShade="BF"/>
      <w:spacing w:val="5"/>
      <w:kern w:val="28"/>
      <w:sz w:val="52"/>
      <w:szCs w:val="52"/>
      <w:lang w:eastAsia="en-GB"/>
      <w14:ligatures w14:val="none"/>
    </w:rPr>
  </w:style>
  <w:style w:type="character" w:customStyle="1" w:styleId="Heading1Char">
    <w:name w:val="Heading 1 Char"/>
    <w:basedOn w:val="DefaultParagraphFont"/>
    <w:link w:val="Heading1"/>
    <w:uiPriority w:val="9"/>
    <w:rsid w:val="0080234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2348"/>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802348"/>
    <w:pPr>
      <w:spacing w:before="120"/>
    </w:pPr>
    <w:rPr>
      <w:rFonts w:cstheme="minorHAnsi"/>
      <w:b/>
      <w:bCs/>
      <w:i/>
      <w:iCs/>
    </w:rPr>
  </w:style>
  <w:style w:type="paragraph" w:styleId="TOC2">
    <w:name w:val="toc 2"/>
    <w:basedOn w:val="Normal"/>
    <w:next w:val="Normal"/>
    <w:autoRedefine/>
    <w:uiPriority w:val="39"/>
    <w:unhideWhenUsed/>
    <w:rsid w:val="00802348"/>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802348"/>
    <w:pPr>
      <w:ind w:left="480"/>
    </w:pPr>
    <w:rPr>
      <w:rFonts w:cstheme="minorHAnsi"/>
      <w:sz w:val="20"/>
      <w:szCs w:val="20"/>
    </w:rPr>
  </w:style>
  <w:style w:type="paragraph" w:styleId="TOC4">
    <w:name w:val="toc 4"/>
    <w:basedOn w:val="Normal"/>
    <w:next w:val="Normal"/>
    <w:autoRedefine/>
    <w:uiPriority w:val="39"/>
    <w:semiHidden/>
    <w:unhideWhenUsed/>
    <w:rsid w:val="00802348"/>
    <w:pPr>
      <w:ind w:left="720"/>
    </w:pPr>
    <w:rPr>
      <w:rFonts w:cstheme="minorHAnsi"/>
      <w:sz w:val="20"/>
      <w:szCs w:val="20"/>
    </w:rPr>
  </w:style>
  <w:style w:type="paragraph" w:styleId="TOC5">
    <w:name w:val="toc 5"/>
    <w:basedOn w:val="Normal"/>
    <w:next w:val="Normal"/>
    <w:autoRedefine/>
    <w:uiPriority w:val="39"/>
    <w:semiHidden/>
    <w:unhideWhenUsed/>
    <w:rsid w:val="00802348"/>
    <w:pPr>
      <w:ind w:left="960"/>
    </w:pPr>
    <w:rPr>
      <w:rFonts w:cstheme="minorHAnsi"/>
      <w:sz w:val="20"/>
      <w:szCs w:val="20"/>
    </w:rPr>
  </w:style>
  <w:style w:type="paragraph" w:styleId="TOC6">
    <w:name w:val="toc 6"/>
    <w:basedOn w:val="Normal"/>
    <w:next w:val="Normal"/>
    <w:autoRedefine/>
    <w:uiPriority w:val="39"/>
    <w:semiHidden/>
    <w:unhideWhenUsed/>
    <w:rsid w:val="00802348"/>
    <w:pPr>
      <w:ind w:left="1200"/>
    </w:pPr>
    <w:rPr>
      <w:rFonts w:cstheme="minorHAnsi"/>
      <w:sz w:val="20"/>
      <w:szCs w:val="20"/>
    </w:rPr>
  </w:style>
  <w:style w:type="paragraph" w:styleId="TOC7">
    <w:name w:val="toc 7"/>
    <w:basedOn w:val="Normal"/>
    <w:next w:val="Normal"/>
    <w:autoRedefine/>
    <w:uiPriority w:val="39"/>
    <w:semiHidden/>
    <w:unhideWhenUsed/>
    <w:rsid w:val="00802348"/>
    <w:pPr>
      <w:ind w:left="1440"/>
    </w:pPr>
    <w:rPr>
      <w:rFonts w:cstheme="minorHAnsi"/>
      <w:sz w:val="20"/>
      <w:szCs w:val="20"/>
    </w:rPr>
  </w:style>
  <w:style w:type="paragraph" w:styleId="TOC8">
    <w:name w:val="toc 8"/>
    <w:basedOn w:val="Normal"/>
    <w:next w:val="Normal"/>
    <w:autoRedefine/>
    <w:uiPriority w:val="39"/>
    <w:semiHidden/>
    <w:unhideWhenUsed/>
    <w:rsid w:val="00802348"/>
    <w:pPr>
      <w:ind w:left="1680"/>
    </w:pPr>
    <w:rPr>
      <w:rFonts w:cstheme="minorHAnsi"/>
      <w:sz w:val="20"/>
      <w:szCs w:val="20"/>
    </w:rPr>
  </w:style>
  <w:style w:type="paragraph" w:styleId="TOC9">
    <w:name w:val="toc 9"/>
    <w:basedOn w:val="Normal"/>
    <w:next w:val="Normal"/>
    <w:autoRedefine/>
    <w:uiPriority w:val="39"/>
    <w:semiHidden/>
    <w:unhideWhenUsed/>
    <w:rsid w:val="00802348"/>
    <w:pPr>
      <w:ind w:left="1920"/>
    </w:pPr>
    <w:rPr>
      <w:rFonts w:cstheme="minorHAnsi"/>
      <w:sz w:val="20"/>
      <w:szCs w:val="20"/>
    </w:rPr>
  </w:style>
  <w:style w:type="character" w:customStyle="1" w:styleId="Heading2Char">
    <w:name w:val="Heading 2 Char"/>
    <w:basedOn w:val="DefaultParagraphFont"/>
    <w:link w:val="Heading2"/>
    <w:uiPriority w:val="9"/>
    <w:rsid w:val="0080234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02348"/>
    <w:pPr>
      <w:tabs>
        <w:tab w:val="center" w:pos="4513"/>
        <w:tab w:val="right" w:pos="9026"/>
      </w:tabs>
    </w:pPr>
  </w:style>
  <w:style w:type="character" w:customStyle="1" w:styleId="HeaderChar">
    <w:name w:val="Header Char"/>
    <w:basedOn w:val="DefaultParagraphFont"/>
    <w:link w:val="Header"/>
    <w:uiPriority w:val="99"/>
    <w:rsid w:val="00802348"/>
  </w:style>
  <w:style w:type="paragraph" w:styleId="Footer">
    <w:name w:val="footer"/>
    <w:basedOn w:val="Normal"/>
    <w:link w:val="FooterChar"/>
    <w:uiPriority w:val="99"/>
    <w:unhideWhenUsed/>
    <w:rsid w:val="00802348"/>
    <w:pPr>
      <w:tabs>
        <w:tab w:val="center" w:pos="4513"/>
        <w:tab w:val="right" w:pos="9026"/>
      </w:tabs>
    </w:pPr>
  </w:style>
  <w:style w:type="character" w:customStyle="1" w:styleId="FooterChar">
    <w:name w:val="Footer Char"/>
    <w:basedOn w:val="DefaultParagraphFont"/>
    <w:link w:val="Footer"/>
    <w:uiPriority w:val="99"/>
    <w:rsid w:val="00802348"/>
  </w:style>
  <w:style w:type="character" w:styleId="Hyperlink">
    <w:name w:val="Hyperlink"/>
    <w:basedOn w:val="DefaultParagraphFont"/>
    <w:uiPriority w:val="99"/>
    <w:unhideWhenUsed/>
    <w:rsid w:val="00802348"/>
    <w:rPr>
      <w:color w:val="0563C1" w:themeColor="hyperlink"/>
      <w:u w:val="single"/>
    </w:rPr>
  </w:style>
  <w:style w:type="character" w:styleId="PageNumber">
    <w:name w:val="page number"/>
    <w:basedOn w:val="DefaultParagraphFont"/>
    <w:uiPriority w:val="99"/>
    <w:semiHidden/>
    <w:unhideWhenUsed/>
    <w:rsid w:val="003C20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105741">
      <w:bodyDiv w:val="1"/>
      <w:marLeft w:val="0"/>
      <w:marRight w:val="0"/>
      <w:marTop w:val="0"/>
      <w:marBottom w:val="0"/>
      <w:divBdr>
        <w:top w:val="none" w:sz="0" w:space="0" w:color="auto"/>
        <w:left w:val="none" w:sz="0" w:space="0" w:color="auto"/>
        <w:bottom w:val="none" w:sz="0" w:space="0" w:color="auto"/>
        <w:right w:val="none" w:sz="0" w:space="0" w:color="auto"/>
      </w:divBdr>
    </w:div>
    <w:div w:id="586228114">
      <w:bodyDiv w:val="1"/>
      <w:marLeft w:val="0"/>
      <w:marRight w:val="0"/>
      <w:marTop w:val="0"/>
      <w:marBottom w:val="0"/>
      <w:divBdr>
        <w:top w:val="none" w:sz="0" w:space="0" w:color="auto"/>
        <w:left w:val="none" w:sz="0" w:space="0" w:color="auto"/>
        <w:bottom w:val="none" w:sz="0" w:space="0" w:color="auto"/>
        <w:right w:val="none" w:sz="0" w:space="0" w:color="auto"/>
      </w:divBdr>
    </w:div>
    <w:div w:id="938562616">
      <w:bodyDiv w:val="1"/>
      <w:marLeft w:val="0"/>
      <w:marRight w:val="0"/>
      <w:marTop w:val="0"/>
      <w:marBottom w:val="0"/>
      <w:divBdr>
        <w:top w:val="none" w:sz="0" w:space="0" w:color="auto"/>
        <w:left w:val="none" w:sz="0" w:space="0" w:color="auto"/>
        <w:bottom w:val="none" w:sz="0" w:space="0" w:color="auto"/>
        <w:right w:val="none" w:sz="0" w:space="0" w:color="auto"/>
      </w:divBdr>
    </w:div>
    <w:div w:id="964846137">
      <w:bodyDiv w:val="1"/>
      <w:marLeft w:val="0"/>
      <w:marRight w:val="0"/>
      <w:marTop w:val="0"/>
      <w:marBottom w:val="0"/>
      <w:divBdr>
        <w:top w:val="none" w:sz="0" w:space="0" w:color="auto"/>
        <w:left w:val="none" w:sz="0" w:space="0" w:color="auto"/>
        <w:bottom w:val="none" w:sz="0" w:space="0" w:color="auto"/>
        <w:right w:val="none" w:sz="0" w:space="0" w:color="auto"/>
      </w:divBdr>
    </w:div>
    <w:div w:id="1053892034">
      <w:bodyDiv w:val="1"/>
      <w:marLeft w:val="0"/>
      <w:marRight w:val="0"/>
      <w:marTop w:val="0"/>
      <w:marBottom w:val="0"/>
      <w:divBdr>
        <w:top w:val="none" w:sz="0" w:space="0" w:color="auto"/>
        <w:left w:val="none" w:sz="0" w:space="0" w:color="auto"/>
        <w:bottom w:val="none" w:sz="0" w:space="0" w:color="auto"/>
        <w:right w:val="none" w:sz="0" w:space="0" w:color="auto"/>
      </w:divBdr>
      <w:divsChild>
        <w:div w:id="306859152">
          <w:marLeft w:val="1166"/>
          <w:marRight w:val="0"/>
          <w:marTop w:val="100"/>
          <w:marBottom w:val="0"/>
          <w:divBdr>
            <w:top w:val="none" w:sz="0" w:space="0" w:color="auto"/>
            <w:left w:val="none" w:sz="0" w:space="0" w:color="auto"/>
            <w:bottom w:val="none" w:sz="0" w:space="0" w:color="auto"/>
            <w:right w:val="none" w:sz="0" w:space="0" w:color="auto"/>
          </w:divBdr>
        </w:div>
      </w:divsChild>
    </w:div>
    <w:div w:id="1568420863">
      <w:bodyDiv w:val="1"/>
      <w:marLeft w:val="0"/>
      <w:marRight w:val="0"/>
      <w:marTop w:val="0"/>
      <w:marBottom w:val="0"/>
      <w:divBdr>
        <w:top w:val="none" w:sz="0" w:space="0" w:color="auto"/>
        <w:left w:val="none" w:sz="0" w:space="0" w:color="auto"/>
        <w:bottom w:val="none" w:sz="0" w:space="0" w:color="auto"/>
        <w:right w:val="none" w:sz="0" w:space="0" w:color="auto"/>
      </w:divBdr>
      <w:divsChild>
        <w:div w:id="2083258724">
          <w:marLeft w:val="1166"/>
          <w:marRight w:val="0"/>
          <w:marTop w:val="100"/>
          <w:marBottom w:val="0"/>
          <w:divBdr>
            <w:top w:val="none" w:sz="0" w:space="0" w:color="auto"/>
            <w:left w:val="none" w:sz="0" w:space="0" w:color="auto"/>
            <w:bottom w:val="none" w:sz="0" w:space="0" w:color="auto"/>
            <w:right w:val="none" w:sz="0" w:space="0" w:color="auto"/>
          </w:divBdr>
        </w:div>
      </w:divsChild>
    </w:div>
    <w:div w:id="1959992149">
      <w:bodyDiv w:val="1"/>
      <w:marLeft w:val="0"/>
      <w:marRight w:val="0"/>
      <w:marTop w:val="0"/>
      <w:marBottom w:val="0"/>
      <w:divBdr>
        <w:top w:val="none" w:sz="0" w:space="0" w:color="auto"/>
        <w:left w:val="none" w:sz="0" w:space="0" w:color="auto"/>
        <w:bottom w:val="none" w:sz="0" w:space="0" w:color="auto"/>
        <w:right w:val="none" w:sz="0" w:space="0" w:color="auto"/>
      </w:divBdr>
    </w:div>
    <w:div w:id="1961255860">
      <w:bodyDiv w:val="1"/>
      <w:marLeft w:val="0"/>
      <w:marRight w:val="0"/>
      <w:marTop w:val="0"/>
      <w:marBottom w:val="0"/>
      <w:divBdr>
        <w:top w:val="none" w:sz="0" w:space="0" w:color="auto"/>
        <w:left w:val="none" w:sz="0" w:space="0" w:color="auto"/>
        <w:bottom w:val="none" w:sz="0" w:space="0" w:color="auto"/>
        <w:right w:val="none" w:sz="0" w:space="0" w:color="auto"/>
      </w:divBdr>
    </w:div>
    <w:div w:id="1966228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785B14-8A57-F746-BDBC-897E47EBA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152</TotalTime>
  <Pages>10</Pages>
  <Words>2988</Words>
  <Characters>17034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Aurelia </dc:creator>
  <cp:keywords/>
  <dc:description/>
  <cp:lastModifiedBy>Aurelia</cp:lastModifiedBy>
  <cp:revision>13</cp:revision>
  <dcterms:created xsi:type="dcterms:W3CDTF">2025-03-23T10:25:00Z</dcterms:created>
  <dcterms:modified xsi:type="dcterms:W3CDTF">2025-03-26T12:04:00Z</dcterms:modified>
</cp:coreProperties>
</file>