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FC77596" wp14:paraId="2C078E63" wp14:textId="62FE754D">
      <w:pPr>
        <w:pStyle w:val="Normal"/>
      </w:pPr>
      <w:r w:rsidR="3E281A91">
        <w:drawing>
          <wp:inline xmlns:wp14="http://schemas.microsoft.com/office/word/2010/wordprocessingDrawing" wp14:editId="47928EEE" wp14:anchorId="5E24291D">
            <wp:extent cx="2409825" cy="685800"/>
            <wp:effectExtent l="0" t="0" r="0" b="0"/>
            <wp:docPr id="10377093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7709318" name="Picture 1037709318"/>
                    <pic:cNvPicPr/>
                  </pic:nvPicPr>
                  <pic:blipFill>
                    <a:blip xmlns:r="http://schemas.openxmlformats.org/officeDocument/2006/relationships" r:embed="rId1025414667">
                      <a:extLst>
                        <a:ext uri="{28A0092B-C50C-407E-A947-70E740481C1C}">
                          <a14:useLocalDpi xmlns:a14="http://schemas.microsoft.com/office/drawing/2010/main"/>
                        </a:ext>
                      </a:extLst>
                    </a:blip>
                    <a:stretch>
                      <a:fillRect/>
                    </a:stretch>
                  </pic:blipFill>
                  <pic:spPr>
                    <a:xfrm>
                      <a:off x="0" y="0"/>
                      <a:ext cx="2409825" cy="685800"/>
                    </a:xfrm>
                    <a:prstGeom prst="rect">
                      <a:avLst/>
                    </a:prstGeom>
                  </pic:spPr>
                </pic:pic>
              </a:graphicData>
            </a:graphic>
          </wp:inline>
        </w:drawing>
      </w:r>
    </w:p>
    <w:p w:rsidR="6FC77596" w:rsidRDefault="6FC77596" w14:paraId="66B656F7" w14:textId="3534C643"/>
    <w:p w:rsidR="6FC77596" w:rsidRDefault="6FC77596" w14:paraId="387F7454" w14:textId="405C11F5"/>
    <w:p w:rsidR="6FC77596" w:rsidRDefault="6FC77596" w14:paraId="6B308E95" w14:textId="00369DC5"/>
    <w:p w:rsidR="6FC77596" w:rsidRDefault="6FC77596" w14:paraId="0DFE8070" w14:textId="70E929A7"/>
    <w:p w:rsidR="65E27365" w:rsidRDefault="65E27365" w14:paraId="7D9F2A70" w14:textId="2CB7FBC8"/>
    <w:p w:rsidR="3E281A91" w:rsidP="6FC77596" w:rsidRDefault="3E281A91" w14:paraId="27B787EC" w14:textId="3E613CA2">
      <w:pPr>
        <w:tabs>
          <w:tab w:val="left" w:leader="none" w:pos="6540"/>
        </w:tabs>
        <w:spacing w:after="220" w:afterAutospacing="off" w:line="360" w:lineRule="auto"/>
        <w:ind w:left="426" w:right="0"/>
      </w:pPr>
      <w:r w:rsidRPr="6FC77596" w:rsidR="3E281A91">
        <w:rPr>
          <w:rFonts w:ascii="Arial" w:hAnsi="Arial" w:eastAsia="Arial" w:cs="Arial"/>
          <w:b w:val="1"/>
          <w:bCs w:val="1"/>
          <w:sz w:val="28"/>
          <w:szCs w:val="28"/>
        </w:rPr>
        <w:t>Student name</w:t>
      </w:r>
      <w:r w:rsidRPr="6FC77596" w:rsidR="3E281A91">
        <w:rPr>
          <w:rFonts w:ascii="Arial" w:hAnsi="Arial" w:eastAsia="Arial" w:cs="Arial"/>
          <w:sz w:val="28"/>
          <w:szCs w:val="28"/>
        </w:rPr>
        <w:t>:</w:t>
      </w:r>
      <w:r w:rsidRPr="6FC77596" w:rsidR="480235F9">
        <w:rPr>
          <w:rFonts w:ascii="Arial" w:hAnsi="Arial" w:eastAsia="Arial" w:cs="Arial"/>
          <w:sz w:val="28"/>
          <w:szCs w:val="28"/>
        </w:rPr>
        <w:t xml:space="preserve"> Celina Krawczyk</w:t>
      </w:r>
    </w:p>
    <w:p w:rsidR="3E281A91" w:rsidP="6FC77596" w:rsidRDefault="3E281A91" w14:paraId="7C149815" w14:textId="11E72A2A">
      <w:pPr>
        <w:tabs>
          <w:tab w:val="left" w:leader="none" w:pos="6540"/>
        </w:tabs>
        <w:spacing w:after="220" w:afterAutospacing="off" w:line="360" w:lineRule="auto"/>
        <w:ind w:left="426" w:right="0"/>
      </w:pPr>
      <w:r w:rsidRPr="6FC77596" w:rsidR="3E281A91">
        <w:rPr>
          <w:rFonts w:ascii="Arial" w:hAnsi="Arial" w:eastAsia="Arial" w:cs="Arial"/>
          <w:b w:val="1"/>
          <w:bCs w:val="1"/>
          <w:sz w:val="28"/>
          <w:szCs w:val="28"/>
        </w:rPr>
        <w:t>Student ID</w:t>
      </w:r>
      <w:r w:rsidRPr="6FC77596" w:rsidR="3E281A91">
        <w:rPr>
          <w:rFonts w:ascii="Arial" w:hAnsi="Arial" w:eastAsia="Arial" w:cs="Arial"/>
          <w:sz w:val="28"/>
          <w:szCs w:val="28"/>
        </w:rPr>
        <w:t>:</w:t>
      </w:r>
      <w:r w:rsidRPr="6FC77596" w:rsidR="3E281A91">
        <w:rPr>
          <w:rFonts w:ascii="Arial" w:hAnsi="Arial" w:eastAsia="Arial" w:cs="Arial"/>
          <w:sz w:val="28"/>
          <w:szCs w:val="28"/>
        </w:rPr>
        <w:t xml:space="preserve"> </w:t>
      </w:r>
      <w:r w:rsidRPr="6FC77596" w:rsidR="1C594317">
        <w:rPr>
          <w:rFonts w:ascii="Arial" w:hAnsi="Arial" w:eastAsia="Arial" w:cs="Arial"/>
          <w:sz w:val="28"/>
          <w:szCs w:val="28"/>
        </w:rPr>
        <w:t>2317548</w:t>
      </w:r>
    </w:p>
    <w:p w:rsidR="3E281A91" w:rsidP="6FC77596" w:rsidRDefault="3E281A91" w14:paraId="3722CDAD" w14:textId="6380FE3C">
      <w:pPr>
        <w:tabs>
          <w:tab w:val="left" w:leader="none" w:pos="6540"/>
        </w:tabs>
        <w:spacing w:after="220" w:afterAutospacing="off" w:line="360" w:lineRule="auto"/>
        <w:ind w:left="426" w:right="0"/>
      </w:pPr>
      <w:r w:rsidRPr="65E27365" w:rsidR="3E281A91">
        <w:rPr>
          <w:rFonts w:ascii="Arial" w:hAnsi="Arial" w:eastAsia="Arial" w:cs="Arial"/>
          <w:b w:val="1"/>
          <w:bCs w:val="1"/>
          <w:sz w:val="28"/>
          <w:szCs w:val="28"/>
        </w:rPr>
        <w:t>Module name</w:t>
      </w:r>
      <w:r w:rsidRPr="65E27365" w:rsidR="3E281A91">
        <w:rPr>
          <w:rFonts w:ascii="Arial" w:hAnsi="Arial" w:eastAsia="Arial" w:cs="Arial"/>
          <w:sz w:val="28"/>
          <w:szCs w:val="28"/>
        </w:rPr>
        <w:t xml:space="preserve">: </w:t>
      </w:r>
      <w:r w:rsidRPr="65E27365" w:rsidR="7F53D5C0">
        <w:rPr>
          <w:rFonts w:ascii="Arial" w:hAnsi="Arial" w:eastAsia="Arial" w:cs="Arial"/>
          <w:sz w:val="28"/>
          <w:szCs w:val="28"/>
        </w:rPr>
        <w:t>Independent Proje</w:t>
      </w:r>
      <w:r w:rsidRPr="65E27365" w:rsidR="7EAF5CFC">
        <w:rPr>
          <w:rFonts w:ascii="Arial" w:hAnsi="Arial" w:eastAsia="Arial" w:cs="Arial"/>
          <w:sz w:val="28"/>
          <w:szCs w:val="28"/>
        </w:rPr>
        <w:t>ct</w:t>
      </w:r>
    </w:p>
    <w:p w:rsidR="3E281A91" w:rsidP="65E27365" w:rsidRDefault="3E281A91" w14:paraId="32B1CD78" w14:textId="42FC960C">
      <w:pPr>
        <w:tabs>
          <w:tab w:val="left" w:leader="none" w:pos="6540"/>
        </w:tabs>
        <w:spacing w:after="220" w:afterAutospacing="off" w:line="360" w:lineRule="auto"/>
        <w:ind w:left="426" w:right="0"/>
        <w:rPr>
          <w:rFonts w:ascii="Arial" w:hAnsi="Arial" w:eastAsia="Arial" w:cs="Arial"/>
          <w:b w:val="0"/>
          <w:bCs w:val="0"/>
          <w:sz w:val="28"/>
          <w:szCs w:val="28"/>
        </w:rPr>
      </w:pPr>
      <w:r w:rsidRPr="65E27365" w:rsidR="3E281A91">
        <w:rPr>
          <w:rFonts w:ascii="Arial" w:hAnsi="Arial" w:eastAsia="Arial" w:cs="Arial"/>
          <w:b w:val="1"/>
          <w:bCs w:val="1"/>
          <w:sz w:val="28"/>
          <w:szCs w:val="28"/>
        </w:rPr>
        <w:t>Module code</w:t>
      </w:r>
      <w:r w:rsidRPr="65E27365" w:rsidR="5426A157">
        <w:rPr>
          <w:rFonts w:ascii="Arial" w:hAnsi="Arial" w:eastAsia="Arial" w:cs="Arial"/>
          <w:b w:val="1"/>
          <w:bCs w:val="1"/>
          <w:sz w:val="28"/>
          <w:szCs w:val="28"/>
        </w:rPr>
        <w:t xml:space="preserve">: </w:t>
      </w:r>
      <w:r w:rsidRPr="65E27365" w:rsidR="5426A157">
        <w:rPr>
          <w:rFonts w:ascii="Arial" w:hAnsi="Arial" w:eastAsia="Arial" w:cs="Arial"/>
          <w:b w:val="0"/>
          <w:bCs w:val="0"/>
          <w:sz w:val="28"/>
          <w:szCs w:val="28"/>
        </w:rPr>
        <w:t>BMHP 6020</w:t>
      </w:r>
    </w:p>
    <w:p w:rsidR="3E281A91" w:rsidP="6FC77596" w:rsidRDefault="3E281A91" w14:paraId="73D61BC8" w14:textId="178BB74C">
      <w:pPr>
        <w:tabs>
          <w:tab w:val="left" w:leader="none" w:pos="6540"/>
        </w:tabs>
        <w:spacing w:after="220" w:afterAutospacing="off" w:line="360" w:lineRule="auto"/>
        <w:ind w:left="426" w:right="0"/>
      </w:pPr>
      <w:r w:rsidRPr="0435B585" w:rsidR="6DBD6C8D">
        <w:rPr>
          <w:rFonts w:ascii="Arial" w:hAnsi="Arial" w:eastAsia="Arial" w:cs="Arial"/>
          <w:b w:val="1"/>
          <w:bCs w:val="1"/>
          <w:sz w:val="28"/>
          <w:szCs w:val="28"/>
        </w:rPr>
        <w:t>Supervisor’s name</w:t>
      </w:r>
      <w:r w:rsidRPr="0435B585" w:rsidR="6DBD6C8D">
        <w:rPr>
          <w:rFonts w:ascii="Arial" w:hAnsi="Arial" w:eastAsia="Arial" w:cs="Arial"/>
          <w:sz w:val="28"/>
          <w:szCs w:val="28"/>
        </w:rPr>
        <w:t>:</w:t>
      </w:r>
      <w:r w:rsidRPr="0435B585" w:rsidR="6B8A4F7E">
        <w:rPr>
          <w:rFonts w:ascii="Arial" w:hAnsi="Arial" w:eastAsia="Arial" w:cs="Arial"/>
          <w:sz w:val="28"/>
          <w:szCs w:val="28"/>
        </w:rPr>
        <w:t xml:space="preserve"> Jolly </w:t>
      </w:r>
      <w:r w:rsidRPr="0435B585" w:rsidR="08D4E17E">
        <w:rPr>
          <w:rFonts w:ascii="Arial" w:hAnsi="Arial" w:eastAsia="Arial" w:cs="Arial"/>
          <w:sz w:val="28"/>
          <w:szCs w:val="28"/>
        </w:rPr>
        <w:t>Nwankwo</w:t>
      </w:r>
    </w:p>
    <w:p w:rsidR="0435B585" w:rsidP="0435B585" w:rsidRDefault="0435B585" w14:paraId="5AC7FD79" w14:textId="7F98B8F9">
      <w:pPr>
        <w:tabs>
          <w:tab w:val="left" w:leader="none" w:pos="6540"/>
        </w:tabs>
        <w:spacing w:after="220" w:afterAutospacing="off" w:line="360" w:lineRule="auto"/>
        <w:ind w:left="426" w:right="0"/>
        <w:rPr>
          <w:rFonts w:ascii="Arial" w:hAnsi="Arial" w:eastAsia="Arial" w:cs="Arial"/>
          <w:sz w:val="28"/>
          <w:szCs w:val="28"/>
        </w:rPr>
      </w:pPr>
    </w:p>
    <w:p w:rsidR="0435B585" w:rsidP="0435B585" w:rsidRDefault="0435B585" w14:paraId="1C2DE4CF" w14:textId="63929239">
      <w:pPr>
        <w:tabs>
          <w:tab w:val="left" w:leader="none" w:pos="6540"/>
        </w:tabs>
        <w:spacing w:after="220" w:afterAutospacing="off" w:line="360" w:lineRule="auto"/>
        <w:ind w:left="426" w:right="0"/>
        <w:rPr>
          <w:rFonts w:ascii="Arial" w:hAnsi="Arial" w:eastAsia="Arial" w:cs="Arial"/>
          <w:sz w:val="28"/>
          <w:szCs w:val="28"/>
        </w:rPr>
      </w:pPr>
    </w:p>
    <w:p w:rsidR="3E281A91" w:rsidP="6FC77596" w:rsidRDefault="3E281A91" w14:paraId="4221656D" w14:textId="66188248">
      <w:pPr>
        <w:spacing w:after="220" w:afterAutospacing="off"/>
      </w:pPr>
      <w:r w:rsidRPr="6FC77596" w:rsidR="3E281A91">
        <w:rPr>
          <w:rFonts w:ascii="Arial" w:hAnsi="Arial" w:eastAsia="Arial" w:cs="Arial"/>
          <w:sz w:val="22"/>
          <w:szCs w:val="22"/>
        </w:rPr>
        <w:t xml:space="preserve"> </w:t>
      </w:r>
    </w:p>
    <w:p w:rsidR="6FC77596" w:rsidP="65E27365" w:rsidRDefault="6FC77596" w14:paraId="2C7AD756" w14:textId="33C9649D">
      <w:pPr>
        <w:spacing w:before="0" w:beforeAutospacing="off" w:after="160" w:afterAutospacing="off" w:line="360" w:lineRule="auto"/>
        <w:rPr>
          <w:rFonts w:ascii="Arial" w:hAnsi="Arial" w:eastAsia="Arial" w:cs="Arial"/>
          <w:noProof w:val="0"/>
          <w:sz w:val="24"/>
          <w:szCs w:val="24"/>
          <w:lang w:val="en-GB"/>
        </w:rPr>
      </w:pPr>
      <w:r w:rsidR="12A96019">
        <w:rPr/>
        <w:t xml:space="preserve">        </w:t>
      </w:r>
      <w:r w:rsidRPr="65E27365" w:rsidR="12A96019">
        <w:rPr>
          <w:rFonts w:ascii="Arial" w:hAnsi="Arial" w:eastAsia="Arial" w:cs="Arial"/>
          <w:b w:val="0"/>
          <w:bCs w:val="0"/>
          <w:i w:val="0"/>
          <w:iCs w:val="0"/>
          <w:caps w:val="0"/>
          <w:smallCaps w:val="0"/>
          <w:noProof w:val="0"/>
          <w:color w:val="000000" w:themeColor="text1" w:themeTint="FF" w:themeShade="FF"/>
          <w:sz w:val="22"/>
          <w:szCs w:val="22"/>
          <w:lang w:val="en-I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rsidR="6FC77596" w:rsidRDefault="6FC77596" w14:paraId="7280AEA3" w14:textId="00E98DBD"/>
    <w:p w:rsidR="6FC77596" w:rsidP="6FC77596" w:rsidRDefault="6FC77596" w14:paraId="7B10255A" w14:textId="54F05D53">
      <w:pPr>
        <w:spacing w:after="220" w:afterAutospacing="off"/>
        <w:rPr>
          <w:rFonts w:ascii="Century Schoolbook" w:hAnsi="Century Schoolbook" w:eastAsia="Century Schoolbook" w:cs="Century Schoolbook"/>
          <w:sz w:val="22"/>
          <w:szCs w:val="22"/>
        </w:rPr>
      </w:pPr>
    </w:p>
    <w:p w:rsidR="6FC77596" w:rsidRDefault="6FC77596" w14:paraId="413D5B4F" w14:textId="1207031A"/>
    <w:p w:rsidR="6FC77596" w:rsidRDefault="6FC77596" w14:paraId="3FFA8755" w14:textId="3A13CE18"/>
    <w:p w:rsidR="6FC77596" w:rsidRDefault="6FC77596" w14:paraId="38741482" w14:textId="53B7014E"/>
    <w:p w:rsidR="6FC77596" w:rsidRDefault="6FC77596" w14:paraId="0E804AF1" w14:textId="069294FD"/>
    <w:p w:rsidR="6FC77596" w:rsidRDefault="6FC77596" w14:paraId="3F5B9C9C" w14:textId="136110A3"/>
    <w:p w:rsidR="6FC77596" w:rsidRDefault="6FC77596" w14:paraId="6D9FA4B7" w14:textId="04595E78"/>
    <w:p w:rsidR="6FC77596" w:rsidRDefault="6FC77596" w14:paraId="7AFAFDD6" w14:textId="64FBF80B"/>
    <w:p w:rsidR="65E27365" w:rsidP="0435B585" w:rsidRDefault="65E27365" w14:paraId="29046095" w14:textId="790EC9EF">
      <w:pPr>
        <w:pStyle w:val="Normal"/>
        <w:spacing w:before="0" w:beforeAutospacing="off" w:after="360" w:afterAutospacing="off"/>
      </w:pPr>
    </w:p>
    <w:tbl>
      <w:tblPr>
        <w:tblStyle w:val="TableGrid"/>
        <w:tblW w:w="11040" w:type="dxa"/>
        <w:tblLook w:val="06A0" w:firstRow="1" w:lastRow="0" w:firstColumn="1" w:lastColumn="0" w:noHBand="1" w:noVBand="1"/>
      </w:tblPr>
      <w:tblGrid>
        <w:gridCol w:w="3285"/>
        <w:gridCol w:w="345"/>
        <w:gridCol w:w="3465"/>
        <w:gridCol w:w="345"/>
        <w:gridCol w:w="3600"/>
      </w:tblGrid>
      <w:tr w:rsidR="6FC77596" w:rsidTr="0435B585" w14:paraId="38EF63F6">
        <w:trPr>
          <w:trHeight w:val="5040"/>
        </w:trPr>
        <w:tc>
          <w:tcPr>
            <w:tcW w:w="3285" w:type="dxa"/>
            <w:shd w:val="clear" w:color="auto" w:fill="FAE2D5" w:themeFill="accent2" w:themeFillTint="33"/>
            <w:tcMar/>
          </w:tcPr>
          <w:p w:rsidR="6FC77596" w:rsidP="6FC77596" w:rsidRDefault="6FC77596" w14:paraId="32E81D33" w14:textId="436B2BEE">
            <w:pPr>
              <w:pStyle w:val="Normal"/>
              <w:spacing w:before="0" w:beforeAutospacing="off" w:after="0" w:afterAutospacing="off"/>
            </w:pPr>
            <w:r w:rsidR="1CC016D7">
              <w:rPr/>
              <w:t xml:space="preserve">      </w:t>
            </w:r>
          </w:p>
          <w:p w:rsidR="6FC77596" w:rsidP="6FC77596" w:rsidRDefault="6FC77596" w14:paraId="2B0DC695" w14:textId="0729E09D">
            <w:pPr>
              <w:pStyle w:val="Normal"/>
              <w:spacing w:before="0" w:beforeAutospacing="off" w:after="0" w:afterAutospacing="off"/>
            </w:pPr>
          </w:p>
          <w:p w:rsidR="0435B585" w:rsidP="0435B585" w:rsidRDefault="0435B585" w14:paraId="5267F93C" w14:textId="4F1BA157">
            <w:pPr>
              <w:pStyle w:val="Normal"/>
              <w:spacing w:before="0" w:beforeAutospacing="off" w:after="0" w:afterAutospacing="off"/>
            </w:pPr>
          </w:p>
          <w:p w:rsidR="0435B585" w:rsidP="0435B585" w:rsidRDefault="0435B585" w14:paraId="1AFD3921" w14:textId="712C5FC5">
            <w:pPr>
              <w:pStyle w:val="Normal"/>
              <w:spacing w:before="0" w:beforeAutospacing="off" w:after="0" w:afterAutospacing="off"/>
            </w:pPr>
          </w:p>
          <w:p w:rsidR="6FC77596" w:rsidP="6FC77596" w:rsidRDefault="6FC77596" w14:paraId="1F1B2BBE" w14:textId="2D8C851E">
            <w:pPr>
              <w:pStyle w:val="Normal"/>
              <w:spacing w:before="0" w:beforeAutospacing="off" w:after="0" w:afterAutospacing="off"/>
            </w:pPr>
            <w:r w:rsidR="2B47186C">
              <w:drawing>
                <wp:inline wp14:editId="18319896" wp14:anchorId="5E9650D1">
                  <wp:extent cx="1919097" cy="2344469"/>
                  <wp:effectExtent l="0" t="0" r="5080" b="0"/>
                  <wp:docPr id="207117977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71179778" name="Picture 2071179778"/>
                          <pic:cNvPicPr/>
                        </pic:nvPicPr>
                        <pic:blipFill>
                          <a:blip xmlns:r="http://schemas.openxmlformats.org/officeDocument/2006/relationships" r:embed="rId847248065">
                            <a:extLst>
                              <a:ext uri="{28A0092B-C50C-407E-A947-70E740481C1C}">
                                <a14:useLocalDpi xmlns:a14="http://schemas.microsoft.com/office/drawing/2010/main"/>
                              </a:ext>
                            </a:extLst>
                          </a:blip>
                          <a:srcRect/>
                          <a:stretch>
                            <a:fillRect/>
                          </a:stretch>
                        </pic:blipFill>
                        <pic:spPr>
                          <a:xfrm>
                            <a:off x="0" y="0"/>
                            <a:ext cx="1919097" cy="2344469"/>
                          </a:xfrm>
                          <a:prstGeom prst="rect">
                            <a:avLst/>
                          </a:prstGeom>
                          <a:ln>
                            <a:noFill/>
                          </a:ln>
                          <a:effectLst>
                            <a:softEdge rad="112500"/>
                          </a:effectLst>
                        </pic:spPr>
                      </pic:pic>
                    </a:graphicData>
                  </a:graphic>
                </wp:inline>
              </w:drawing>
            </w:r>
            <w:r w:rsidR="3963CEA9">
              <w:rPr/>
              <w:t xml:space="preserve">                                                                      </w:t>
            </w:r>
          </w:p>
          <w:p w:rsidR="6FC77596" w:rsidP="6FC77596" w:rsidRDefault="6FC77596" w14:paraId="1EF51D47" w14:textId="448CAEEE">
            <w:pPr>
              <w:pStyle w:val="Normal"/>
              <w:spacing w:before="0" w:beforeAutospacing="off" w:after="0" w:afterAutospacing="off"/>
            </w:pPr>
          </w:p>
          <w:p w:rsidR="1FE1A337" w:rsidP="6FC77596" w:rsidRDefault="1FE1A337" w14:paraId="57BBDB32" w14:textId="04452CCB">
            <w:pPr>
              <w:pStyle w:val="Normal"/>
              <w:spacing w:before="0" w:beforeAutospacing="off" w:after="0" w:afterAutospacing="off"/>
            </w:pPr>
            <w:r w:rsidR="1FE1A337">
              <w:rPr/>
              <w:t xml:space="preserve"> </w:t>
            </w:r>
            <w:r w:rsidR="1FE1A337">
              <w:rPr/>
              <w:t xml:space="preserve">                                    </w:t>
            </w:r>
          </w:p>
        </w:tc>
        <w:tc>
          <w:tcPr>
            <w:tcW w:w="345" w:type="dxa"/>
            <w:tcMar/>
          </w:tcPr>
          <w:p w:rsidR="6FC77596" w:rsidP="6FC77596" w:rsidRDefault="6FC77596" w14:paraId="76D32780" w14:textId="0E016805">
            <w:pPr>
              <w:pStyle w:val="Normal"/>
            </w:pPr>
          </w:p>
        </w:tc>
        <w:tc>
          <w:tcPr>
            <w:tcW w:w="3465" w:type="dxa"/>
            <w:tcMar/>
          </w:tcPr>
          <w:p w:rsidR="46CFD202" w:rsidP="65E27365" w:rsidRDefault="46CFD202" w14:paraId="125D3355" w14:textId="21BA1414">
            <w:pPr>
              <w:pStyle w:val="Normal"/>
              <w:jc w:val="center"/>
              <w:rPr>
                <w:rFonts w:ascii="Arial" w:hAnsi="Arial" w:eastAsia="Arial" w:cs="Arial"/>
                <w:color w:val="80340D" w:themeColor="accent2" w:themeTint="FF" w:themeShade="80"/>
                <w:sz w:val="20"/>
                <w:szCs w:val="20"/>
              </w:rPr>
            </w:pPr>
            <w:r w:rsidRPr="0435B585" w:rsidR="2241E46B">
              <w:rPr>
                <w:rFonts w:ascii="Arial" w:hAnsi="Arial" w:eastAsia="Arial" w:cs="Arial"/>
                <w:b w:val="1"/>
                <w:bCs w:val="1"/>
                <w:i w:val="0"/>
                <w:iCs w:val="0"/>
                <w:caps w:val="0"/>
                <w:smallCaps w:val="0"/>
                <w:color w:val="80340D" w:themeColor="accent2" w:themeTint="FF" w:themeShade="80"/>
                <w:sz w:val="20"/>
                <w:szCs w:val="20"/>
              </w:rPr>
              <w:t xml:space="preserve">Exploring Multimorbidity and Its Impact on NHS Service Demand    </w:t>
            </w:r>
            <w:r w:rsidRPr="0435B585" w:rsidR="2241E46B">
              <w:rPr>
                <w:rFonts w:ascii="Arial" w:hAnsi="Arial" w:eastAsia="Arial" w:cs="Arial"/>
                <w:b w:val="1"/>
                <w:bCs w:val="1"/>
                <w:i w:val="0"/>
                <w:iCs w:val="0"/>
                <w:caps w:val="0"/>
                <w:smallCaps w:val="0"/>
                <w:color w:val="80340D" w:themeColor="accent2" w:themeTint="FF" w:themeShade="80"/>
                <w:sz w:val="20"/>
                <w:szCs w:val="20"/>
              </w:rPr>
              <w:t xml:space="preserve">in the UK </w:t>
            </w:r>
            <w:r w:rsidRPr="0435B585" w:rsidR="2241E46B">
              <w:rPr>
                <w:rFonts w:ascii="Arial" w:hAnsi="Arial" w:eastAsia="Arial" w:cs="Arial"/>
                <w:b w:val="0"/>
                <w:bCs w:val="0"/>
                <w:i w:val="0"/>
                <w:iCs w:val="0"/>
                <w:caps w:val="0"/>
                <w:smallCaps w:val="0"/>
                <w:color w:val="80340D" w:themeColor="accent2" w:themeTint="FF" w:themeShade="80"/>
                <w:sz w:val="20"/>
                <w:szCs w:val="20"/>
              </w:rPr>
              <w:t xml:space="preserve"> </w:t>
            </w:r>
            <w:r w:rsidRPr="0435B585" w:rsidR="2241E46B">
              <w:rPr>
                <w:rFonts w:ascii="Arial" w:hAnsi="Arial" w:eastAsia="Arial" w:cs="Arial"/>
                <w:color w:val="80340D" w:themeColor="accent2" w:themeTint="FF" w:themeShade="80"/>
                <w:sz w:val="20"/>
                <w:szCs w:val="20"/>
              </w:rPr>
              <w:t xml:space="preserve"> </w:t>
            </w:r>
          </w:p>
          <w:p w:rsidR="6FC77596" w:rsidP="6FC77596" w:rsidRDefault="6FC77596" w14:paraId="2D5F9DAD" w14:textId="5296E652">
            <w:pPr>
              <w:pStyle w:val="Normal"/>
              <w:jc w:val="center"/>
              <w:rPr>
                <w:rFonts w:ascii="Arial" w:hAnsi="Arial" w:eastAsia="Arial" w:cs="Arial"/>
                <w:sz w:val="20"/>
                <w:szCs w:val="20"/>
              </w:rPr>
            </w:pPr>
          </w:p>
          <w:p w:rsidR="4D65164A" w:rsidP="65E27365" w:rsidRDefault="4D65164A" w14:paraId="014D557A" w14:textId="0CF61F58">
            <w:pPr>
              <w:pStyle w:val="Normal"/>
              <w:ind w:left="0"/>
              <w:jc w:val="both"/>
              <w:rPr>
                <w:rFonts w:ascii="Arial" w:hAnsi="Arial" w:eastAsia="Arial" w:cs="Arial"/>
                <w:sz w:val="16"/>
                <w:szCs w:val="16"/>
              </w:rPr>
            </w:pPr>
            <w:r w:rsidRPr="65E27365" w:rsidR="4D65164A">
              <w:rPr>
                <w:rFonts w:ascii="Arial" w:hAnsi="Arial" w:eastAsia="Arial" w:cs="Arial"/>
                <w:sz w:val="16"/>
                <w:szCs w:val="16"/>
              </w:rPr>
              <w:t xml:space="preserve">The aim of </w:t>
            </w:r>
            <w:r w:rsidRPr="65E27365" w:rsidR="785DBF59">
              <w:rPr>
                <w:rFonts w:ascii="Arial" w:hAnsi="Arial" w:eastAsia="Arial" w:cs="Arial"/>
                <w:sz w:val="16"/>
                <w:szCs w:val="16"/>
              </w:rPr>
              <w:t xml:space="preserve">the </w:t>
            </w:r>
            <w:r w:rsidRPr="65E27365" w:rsidR="4D65164A">
              <w:rPr>
                <w:rFonts w:ascii="Arial" w:hAnsi="Arial" w:eastAsia="Arial" w:cs="Arial"/>
                <w:sz w:val="16"/>
                <w:szCs w:val="16"/>
              </w:rPr>
              <w:t>stud</w:t>
            </w:r>
            <w:r w:rsidRPr="65E27365" w:rsidR="0B216244">
              <w:rPr>
                <w:rFonts w:ascii="Arial" w:hAnsi="Arial" w:eastAsia="Arial" w:cs="Arial"/>
                <w:sz w:val="16"/>
                <w:szCs w:val="16"/>
              </w:rPr>
              <w:t>y</w:t>
            </w:r>
          </w:p>
          <w:p w:rsidR="4D65164A" w:rsidP="65E27365" w:rsidRDefault="4D65164A" w14:paraId="5E0E926A" w14:textId="6771C71E">
            <w:pPr>
              <w:pStyle w:val="ListParagraph"/>
              <w:numPr>
                <w:ilvl w:val="0"/>
                <w:numId w:val="6"/>
              </w:numPr>
              <w:jc w:val="both"/>
              <w:rPr>
                <w:rFonts w:ascii="Arial" w:hAnsi="Arial" w:eastAsia="Arial" w:cs="Arial"/>
                <w:sz w:val="16"/>
                <w:szCs w:val="16"/>
              </w:rPr>
            </w:pPr>
            <w:r w:rsidRPr="0435B585" w:rsidR="45945FB6">
              <w:rPr>
                <w:rFonts w:ascii="Arial" w:hAnsi="Arial" w:eastAsia="Arial" w:cs="Arial"/>
                <w:sz w:val="16"/>
                <w:szCs w:val="16"/>
              </w:rPr>
              <w:t>e</w:t>
            </w:r>
            <w:r w:rsidRPr="0435B585" w:rsidR="3FF502C0">
              <w:rPr>
                <w:rFonts w:ascii="Arial" w:hAnsi="Arial" w:eastAsia="Arial" w:cs="Arial"/>
                <w:sz w:val="16"/>
                <w:szCs w:val="16"/>
              </w:rPr>
              <w:t xml:space="preserve">xamine how rising levels of multimorbidity within the UK population are increasing demand on NHS </w:t>
            </w:r>
            <w:r w:rsidRPr="0435B585" w:rsidR="0DD3CC4D">
              <w:rPr>
                <w:rFonts w:ascii="Arial" w:hAnsi="Arial" w:eastAsia="Arial" w:cs="Arial"/>
                <w:sz w:val="16"/>
                <w:szCs w:val="16"/>
              </w:rPr>
              <w:t>services, and</w:t>
            </w:r>
            <w:r w:rsidRPr="0435B585" w:rsidR="0DD3CC4D">
              <w:rPr>
                <w:rFonts w:ascii="Arial" w:hAnsi="Arial" w:eastAsia="Arial" w:cs="Arial"/>
                <w:sz w:val="16"/>
                <w:szCs w:val="16"/>
              </w:rPr>
              <w:t xml:space="preserve"> </w:t>
            </w:r>
            <w:r w:rsidRPr="0435B585" w:rsidR="3FF502C0">
              <w:rPr>
                <w:rFonts w:ascii="Arial" w:hAnsi="Arial" w:eastAsia="Arial" w:cs="Arial"/>
                <w:sz w:val="16"/>
                <w:szCs w:val="16"/>
              </w:rPr>
              <w:t xml:space="preserve">explore the resulting implications for workforce capacity, resource allocation, service </w:t>
            </w:r>
            <w:r w:rsidRPr="0435B585" w:rsidR="3FF502C0">
              <w:rPr>
                <w:rFonts w:ascii="Arial" w:hAnsi="Arial" w:eastAsia="Arial" w:cs="Arial"/>
                <w:sz w:val="16"/>
                <w:szCs w:val="16"/>
              </w:rPr>
              <w:t>delivery</w:t>
            </w:r>
            <w:r w:rsidRPr="0435B585" w:rsidR="3FF502C0">
              <w:rPr>
                <w:rFonts w:ascii="Arial" w:hAnsi="Arial" w:eastAsia="Arial" w:cs="Arial"/>
                <w:sz w:val="16"/>
                <w:szCs w:val="16"/>
              </w:rPr>
              <w:t xml:space="preserve"> and the</w:t>
            </w:r>
            <w:r w:rsidRPr="0435B585" w:rsidR="3FF502C0">
              <w:rPr>
                <w:rFonts w:ascii="Arial" w:hAnsi="Arial" w:eastAsia="Arial" w:cs="Arial"/>
                <w:sz w:val="16"/>
                <w:szCs w:val="16"/>
              </w:rPr>
              <w:t xml:space="preserve"> </w:t>
            </w:r>
            <w:r w:rsidRPr="0435B585" w:rsidR="25469660">
              <w:rPr>
                <w:rFonts w:ascii="Arial" w:hAnsi="Arial" w:eastAsia="Arial" w:cs="Arial"/>
                <w:sz w:val="16"/>
                <w:szCs w:val="16"/>
              </w:rPr>
              <w:t>long-term</w:t>
            </w:r>
            <w:r w:rsidRPr="0435B585" w:rsidR="3FF502C0">
              <w:rPr>
                <w:rFonts w:ascii="Arial" w:hAnsi="Arial" w:eastAsia="Arial" w:cs="Arial"/>
                <w:sz w:val="16"/>
                <w:szCs w:val="16"/>
              </w:rPr>
              <w:t xml:space="preserve"> </w:t>
            </w:r>
            <w:r w:rsidRPr="0435B585" w:rsidR="3FF502C0">
              <w:rPr>
                <w:rFonts w:ascii="Arial" w:hAnsi="Arial" w:eastAsia="Arial" w:cs="Arial"/>
                <w:sz w:val="16"/>
                <w:szCs w:val="16"/>
              </w:rPr>
              <w:t>sustaina</w:t>
            </w:r>
            <w:r w:rsidRPr="0435B585" w:rsidR="3FF502C0">
              <w:rPr>
                <w:rFonts w:ascii="Arial" w:hAnsi="Arial" w:eastAsia="Arial" w:cs="Arial"/>
                <w:sz w:val="16"/>
                <w:szCs w:val="16"/>
              </w:rPr>
              <w:t>bility of the health system.</w:t>
            </w:r>
          </w:p>
          <w:p w:rsidR="6FC77596" w:rsidP="6FC77596" w:rsidRDefault="6FC77596" w14:paraId="7EB88F72" w14:textId="790568B0">
            <w:pPr>
              <w:pStyle w:val="Normal"/>
              <w:jc w:val="both"/>
              <w:rPr>
                <w:rFonts w:ascii="Arial" w:hAnsi="Arial" w:eastAsia="Arial" w:cs="Arial"/>
                <w:sz w:val="20"/>
                <w:szCs w:val="20"/>
              </w:rPr>
            </w:pPr>
          </w:p>
          <w:p w:rsidR="0CCC1E25" w:rsidP="65E27365" w:rsidRDefault="0CCC1E25" w14:paraId="1D1ECC0C" w14:textId="6109EA98">
            <w:pPr>
              <w:pStyle w:val="Normal"/>
              <w:ind w:left="0"/>
              <w:jc w:val="both"/>
              <w:rPr>
                <w:rFonts w:ascii="Arial" w:hAnsi="Arial" w:eastAsia="Arial" w:cs="Arial"/>
                <w:sz w:val="16"/>
                <w:szCs w:val="16"/>
              </w:rPr>
            </w:pPr>
            <w:r w:rsidRPr="65E27365" w:rsidR="0CCC1E25">
              <w:rPr>
                <w:rFonts w:ascii="Arial" w:hAnsi="Arial" w:eastAsia="Arial" w:cs="Arial"/>
                <w:sz w:val="16"/>
                <w:szCs w:val="16"/>
              </w:rPr>
              <w:t xml:space="preserve">The main </w:t>
            </w:r>
            <w:r w:rsidRPr="65E27365" w:rsidR="0CCC1E25">
              <w:rPr>
                <w:rFonts w:ascii="Arial" w:hAnsi="Arial" w:eastAsia="Arial" w:cs="Arial"/>
                <w:sz w:val="16"/>
                <w:szCs w:val="16"/>
              </w:rPr>
              <w:t>objectives</w:t>
            </w:r>
            <w:r w:rsidRPr="65E27365" w:rsidR="0CCC1E25">
              <w:rPr>
                <w:rFonts w:ascii="Arial" w:hAnsi="Arial" w:eastAsia="Arial" w:cs="Arial"/>
                <w:sz w:val="16"/>
                <w:szCs w:val="16"/>
              </w:rPr>
              <w:t xml:space="preserve"> of this study </w:t>
            </w:r>
            <w:r w:rsidRPr="65E27365" w:rsidR="20B39E7B">
              <w:rPr>
                <w:rFonts w:ascii="Arial" w:hAnsi="Arial" w:eastAsia="Arial" w:cs="Arial"/>
                <w:sz w:val="16"/>
                <w:szCs w:val="16"/>
              </w:rPr>
              <w:t>include</w:t>
            </w:r>
          </w:p>
          <w:p w:rsidR="0CCC1E25" w:rsidP="65E27365" w:rsidRDefault="0CCC1E25" w14:paraId="3B337690" w14:textId="15AA264C">
            <w:pPr>
              <w:pStyle w:val="ListParagraph"/>
              <w:numPr>
                <w:ilvl w:val="0"/>
                <w:numId w:val="3"/>
              </w:numPr>
              <w:jc w:val="both"/>
              <w:rPr>
                <w:rFonts w:ascii="Arial" w:hAnsi="Arial" w:eastAsia="Arial" w:cs="Arial"/>
                <w:sz w:val="16"/>
                <w:szCs w:val="16"/>
              </w:rPr>
            </w:pPr>
            <w:r w:rsidRPr="65E27365" w:rsidR="0CCC1E25">
              <w:rPr>
                <w:rFonts w:ascii="Arial" w:hAnsi="Arial" w:eastAsia="Arial" w:cs="Arial"/>
                <w:sz w:val="16"/>
                <w:szCs w:val="16"/>
              </w:rPr>
              <w:t xml:space="preserve">define multimorbidity within the UK context and </w:t>
            </w:r>
            <w:r w:rsidRPr="65E27365" w:rsidR="0CCC1E25">
              <w:rPr>
                <w:rFonts w:ascii="Arial" w:hAnsi="Arial" w:eastAsia="Arial" w:cs="Arial"/>
                <w:sz w:val="16"/>
                <w:szCs w:val="16"/>
              </w:rPr>
              <w:t>analyse</w:t>
            </w:r>
            <w:r w:rsidRPr="65E27365" w:rsidR="0CCC1E25">
              <w:rPr>
                <w:rFonts w:ascii="Arial" w:hAnsi="Arial" w:eastAsia="Arial" w:cs="Arial"/>
                <w:sz w:val="16"/>
                <w:szCs w:val="16"/>
              </w:rPr>
              <w:t xml:space="preserve"> current trends in its prevalence, demographic </w:t>
            </w:r>
            <w:r w:rsidRPr="65E27365" w:rsidR="0CCC1E25">
              <w:rPr>
                <w:rFonts w:ascii="Arial" w:hAnsi="Arial" w:eastAsia="Arial" w:cs="Arial"/>
                <w:sz w:val="16"/>
                <w:szCs w:val="16"/>
              </w:rPr>
              <w:t>patterns,</w:t>
            </w:r>
            <w:r w:rsidRPr="65E27365" w:rsidR="0CCC1E25">
              <w:rPr>
                <w:rFonts w:ascii="Arial" w:hAnsi="Arial" w:eastAsia="Arial" w:cs="Arial"/>
                <w:sz w:val="16"/>
                <w:szCs w:val="16"/>
              </w:rPr>
              <w:t xml:space="preserve"> and projected future growth. </w:t>
            </w:r>
            <w:r w:rsidRPr="65E27365" w:rsidR="4D00154F">
              <w:rPr>
                <w:rFonts w:ascii="Arial" w:hAnsi="Arial" w:eastAsia="Arial" w:cs="Arial"/>
                <w:sz w:val="16"/>
                <w:szCs w:val="16"/>
              </w:rPr>
              <w:t xml:space="preserve"> </w:t>
            </w:r>
          </w:p>
          <w:p w:rsidR="0CCC1E25" w:rsidP="65E27365" w:rsidRDefault="0CCC1E25" w14:paraId="2D01B86F" w14:textId="3176B627">
            <w:pPr>
              <w:pStyle w:val="ListParagraph"/>
              <w:numPr>
                <w:ilvl w:val="0"/>
                <w:numId w:val="3"/>
              </w:numPr>
              <w:jc w:val="both"/>
              <w:rPr>
                <w:rFonts w:ascii="Arial" w:hAnsi="Arial" w:eastAsia="Arial" w:cs="Arial"/>
                <w:sz w:val="16"/>
                <w:szCs w:val="16"/>
              </w:rPr>
            </w:pPr>
            <w:r w:rsidRPr="0435B585" w:rsidR="7AAFC4BC">
              <w:rPr>
                <w:rFonts w:ascii="Arial" w:hAnsi="Arial" w:eastAsia="Arial" w:cs="Arial"/>
                <w:sz w:val="16"/>
                <w:szCs w:val="16"/>
              </w:rPr>
              <w:t xml:space="preserve">examining how multimorbidity affects demand on NHS services, </w:t>
            </w:r>
          </w:p>
          <w:p w:rsidR="0CCC1E25" w:rsidP="65E27365" w:rsidRDefault="0CCC1E25" w14:paraId="4DFF8BDA" w14:textId="6914A88F">
            <w:pPr>
              <w:pStyle w:val="ListParagraph"/>
              <w:numPr>
                <w:ilvl w:val="0"/>
                <w:numId w:val="3"/>
              </w:numPr>
              <w:jc w:val="both"/>
              <w:rPr>
                <w:rFonts w:ascii="Arial" w:hAnsi="Arial" w:eastAsia="Arial" w:cs="Arial"/>
                <w:sz w:val="16"/>
                <w:szCs w:val="16"/>
              </w:rPr>
            </w:pPr>
            <w:r w:rsidRPr="0435B585" w:rsidR="7AAFC4BC">
              <w:rPr>
                <w:rFonts w:ascii="Arial" w:hAnsi="Arial" w:eastAsia="Arial" w:cs="Arial"/>
                <w:sz w:val="16"/>
                <w:szCs w:val="16"/>
              </w:rPr>
              <w:t xml:space="preserve">evaluating current NHS approaches such as integrated care systems, </w:t>
            </w:r>
            <w:r w:rsidRPr="0435B585" w:rsidR="7AAFC4BC">
              <w:rPr>
                <w:rFonts w:ascii="Arial" w:hAnsi="Arial" w:eastAsia="Arial" w:cs="Arial"/>
                <w:sz w:val="16"/>
                <w:szCs w:val="16"/>
              </w:rPr>
              <w:t>personali</w:t>
            </w:r>
            <w:r w:rsidRPr="0435B585" w:rsidR="7AAFC4BC">
              <w:rPr>
                <w:rFonts w:ascii="Arial" w:hAnsi="Arial" w:eastAsia="Arial" w:cs="Arial"/>
                <w:sz w:val="16"/>
                <w:szCs w:val="16"/>
              </w:rPr>
              <w:t>sed</w:t>
            </w:r>
            <w:r w:rsidRPr="0435B585" w:rsidR="7AAFC4BC">
              <w:rPr>
                <w:rFonts w:ascii="Arial" w:hAnsi="Arial" w:eastAsia="Arial" w:cs="Arial"/>
                <w:sz w:val="16"/>
                <w:szCs w:val="16"/>
              </w:rPr>
              <w:t xml:space="preserve"> </w:t>
            </w:r>
            <w:r w:rsidRPr="0435B585" w:rsidR="7AAFC4BC">
              <w:rPr>
                <w:rFonts w:ascii="Arial" w:hAnsi="Arial" w:eastAsia="Arial" w:cs="Arial"/>
                <w:sz w:val="16"/>
                <w:szCs w:val="16"/>
              </w:rPr>
              <w:t>care</w:t>
            </w:r>
            <w:r w:rsidRPr="0435B585" w:rsidR="7AAFC4BC">
              <w:rPr>
                <w:rFonts w:ascii="Arial" w:hAnsi="Arial" w:eastAsia="Arial" w:cs="Arial"/>
                <w:sz w:val="16"/>
                <w:szCs w:val="16"/>
              </w:rPr>
              <w:t xml:space="preserve"> and digital health tools, </w:t>
            </w:r>
          </w:p>
          <w:p w:rsidR="0CCC1E25" w:rsidP="65E27365" w:rsidRDefault="0CCC1E25" w14:paraId="6FDCBAF6" w14:textId="0A15A197">
            <w:pPr>
              <w:pStyle w:val="ListParagraph"/>
              <w:numPr>
                <w:ilvl w:val="0"/>
                <w:numId w:val="3"/>
              </w:numPr>
              <w:jc w:val="both"/>
              <w:rPr>
                <w:rFonts w:ascii="Arial" w:hAnsi="Arial" w:eastAsia="Arial" w:cs="Arial"/>
                <w:sz w:val="16"/>
                <w:szCs w:val="16"/>
              </w:rPr>
            </w:pPr>
            <w:r w:rsidRPr="0435B585" w:rsidR="7AAFC4BC">
              <w:rPr>
                <w:rFonts w:ascii="Arial" w:hAnsi="Arial" w:eastAsia="Arial" w:cs="Arial"/>
                <w:sz w:val="16"/>
                <w:szCs w:val="16"/>
              </w:rPr>
              <w:t xml:space="preserve">developing recommendations to enhance service efficiency, patient </w:t>
            </w:r>
            <w:r w:rsidRPr="0435B585" w:rsidR="7AAFC4BC">
              <w:rPr>
                <w:rFonts w:ascii="Arial" w:hAnsi="Arial" w:eastAsia="Arial" w:cs="Arial"/>
                <w:sz w:val="16"/>
                <w:szCs w:val="16"/>
              </w:rPr>
              <w:t>outcomes</w:t>
            </w:r>
            <w:r w:rsidRPr="0435B585" w:rsidR="7AAFC4BC">
              <w:rPr>
                <w:rFonts w:ascii="Arial" w:hAnsi="Arial" w:eastAsia="Arial" w:cs="Arial"/>
                <w:sz w:val="16"/>
                <w:szCs w:val="16"/>
              </w:rPr>
              <w:t xml:space="preserve"> and </w:t>
            </w:r>
            <w:r w:rsidRPr="0435B585" w:rsidR="735BCD10">
              <w:rPr>
                <w:rFonts w:ascii="Arial" w:hAnsi="Arial" w:eastAsia="Arial" w:cs="Arial"/>
                <w:sz w:val="16"/>
                <w:szCs w:val="16"/>
              </w:rPr>
              <w:t>long-term</w:t>
            </w:r>
            <w:r w:rsidRPr="0435B585" w:rsidR="7AAFC4BC">
              <w:rPr>
                <w:rFonts w:ascii="Arial" w:hAnsi="Arial" w:eastAsia="Arial" w:cs="Arial"/>
                <w:sz w:val="16"/>
                <w:szCs w:val="16"/>
              </w:rPr>
              <w:t xml:space="preserve"> sustainability in response to rising</w:t>
            </w:r>
            <w:r w:rsidRPr="0435B585" w:rsidR="7AAFC4BC">
              <w:rPr>
                <w:rFonts w:ascii="Arial" w:hAnsi="Arial" w:eastAsia="Arial" w:cs="Arial"/>
                <w:sz w:val="20"/>
                <w:szCs w:val="20"/>
              </w:rPr>
              <w:t xml:space="preserve"> </w:t>
            </w:r>
            <w:r w:rsidRPr="0435B585" w:rsidR="7AAFC4BC">
              <w:rPr>
                <w:rFonts w:ascii="Arial" w:hAnsi="Arial" w:eastAsia="Arial" w:cs="Arial"/>
                <w:sz w:val="16"/>
                <w:szCs w:val="16"/>
              </w:rPr>
              <w:t>multimorbidity.</w:t>
            </w:r>
          </w:p>
        </w:tc>
        <w:tc>
          <w:tcPr>
            <w:tcW w:w="345" w:type="dxa"/>
            <w:tcMar/>
          </w:tcPr>
          <w:p w:rsidR="6FC77596" w:rsidP="6FC77596" w:rsidRDefault="6FC77596" w14:paraId="7FD6A3D2" w14:textId="0E016805">
            <w:pPr>
              <w:pStyle w:val="Normal"/>
            </w:pPr>
          </w:p>
        </w:tc>
        <w:tc>
          <w:tcPr>
            <w:tcW w:w="3600" w:type="dxa"/>
            <w:tcMar/>
          </w:tcPr>
          <w:p w:rsidR="6FC77596" w:rsidP="6FC77596" w:rsidRDefault="6FC77596" w14:paraId="596D352E" w14:textId="36752CA3">
            <w:pPr>
              <w:pStyle w:val="Normal"/>
            </w:pPr>
          </w:p>
          <w:p w:rsidR="6FC77596" w:rsidP="6FC77596" w:rsidRDefault="6FC77596" w14:paraId="29154BB5" w14:textId="7CD77A31">
            <w:pPr>
              <w:pStyle w:val="Normal"/>
            </w:pPr>
          </w:p>
          <w:p w:rsidR="0435B585" w:rsidP="0435B585" w:rsidRDefault="0435B585" w14:paraId="430F20A1" w14:textId="74EB7155">
            <w:pPr>
              <w:pStyle w:val="Normal"/>
            </w:pPr>
          </w:p>
          <w:p w:rsidR="6FC77596" w:rsidP="6FC77596" w:rsidRDefault="6FC77596" w14:paraId="465786DA" w14:textId="2D5C67CF">
            <w:pPr>
              <w:pStyle w:val="Normal"/>
            </w:pPr>
          </w:p>
          <w:p w:rsidR="391EB4F6" w:rsidP="6FC77596" w:rsidRDefault="391EB4F6" w14:paraId="6D623044" w14:textId="176DC918">
            <w:pPr>
              <w:pStyle w:val="Normal"/>
            </w:pPr>
            <w:r w:rsidR="7CBFDB8D">
              <w:drawing>
                <wp:inline wp14:editId="46A7FDD7" wp14:anchorId="6A45D5B0">
                  <wp:extent cx="2089017" cy="2676525"/>
                  <wp:effectExtent l="0" t="0" r="6985" b="0"/>
                  <wp:docPr id="7589625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8962501" name="Picture 758962501"/>
                          <pic:cNvPicPr/>
                        </pic:nvPicPr>
                        <pic:blipFill>
                          <a:blip xmlns:r="http://schemas.openxmlformats.org/officeDocument/2006/relationships" r:embed="rId101354400">
                            <a:extLst>
                              <a:ext uri="{28A0092B-C50C-407E-A947-70E740481C1C}">
                                <a14:useLocalDpi xmlns:a14="http://schemas.microsoft.com/office/drawing/2010/main"/>
                              </a:ext>
                            </a:extLst>
                          </a:blip>
                          <a:srcRect/>
                          <a:stretch>
                            <a:fillRect/>
                          </a:stretch>
                        </pic:blipFill>
                        <pic:spPr>
                          <a:xfrm>
                            <a:off x="0" y="0"/>
                            <a:ext cx="2089017" cy="2676525"/>
                          </a:xfrm>
                          <a:prstGeom prst="rect">
                            <a:avLst/>
                          </a:prstGeom>
                          <a:ln>
                            <a:noFill/>
                          </a:ln>
                          <a:effectLst>
                            <a:softEdge rad="112500"/>
                          </a:effectLst>
                        </pic:spPr>
                      </pic:pic>
                    </a:graphicData>
                  </a:graphic>
                </wp:inline>
              </w:drawing>
            </w:r>
          </w:p>
        </w:tc>
      </w:tr>
      <w:tr w:rsidR="6FC77596" w:rsidTr="0435B585" w14:paraId="35AB4193">
        <w:trPr>
          <w:trHeight w:val="300"/>
        </w:trPr>
        <w:tc>
          <w:tcPr>
            <w:tcW w:w="3285" w:type="dxa"/>
            <w:tcMar/>
          </w:tcPr>
          <w:p w:rsidR="39364A9A" w:rsidP="65E27365" w:rsidRDefault="39364A9A" w14:paraId="6D706BCB" w14:textId="22C1C132">
            <w:pPr>
              <w:pStyle w:val="Normal"/>
              <w:rPr>
                <w:rFonts w:ascii="Arial" w:hAnsi="Arial" w:eastAsia="Arial" w:cs="Arial"/>
                <w:color w:val="80340D" w:themeColor="accent2" w:themeTint="FF" w:themeShade="80"/>
                <w:sz w:val="20"/>
                <w:szCs w:val="20"/>
              </w:rPr>
            </w:pPr>
            <w:r w:rsidRPr="65E27365" w:rsidR="39364A9A">
              <w:rPr>
                <w:rFonts w:ascii="Arial" w:hAnsi="Arial" w:eastAsia="Arial" w:cs="Arial"/>
                <w:b w:val="1"/>
                <w:bCs w:val="1"/>
                <w:color w:val="0E2740"/>
                <w:sz w:val="20"/>
                <w:szCs w:val="20"/>
              </w:rPr>
              <w:t xml:space="preserve">                                                   </w:t>
            </w:r>
            <w:r w:rsidRPr="65E27365" w:rsidR="4444E746">
              <w:rPr>
                <w:rFonts w:ascii="Arial" w:hAnsi="Arial" w:eastAsia="Arial" w:cs="Arial"/>
                <w:b w:val="1"/>
                <w:bCs w:val="1"/>
                <w:color w:val="80340D" w:themeColor="accent2" w:themeTint="FF" w:themeShade="80"/>
                <w:sz w:val="20"/>
                <w:szCs w:val="20"/>
              </w:rPr>
              <w:t>Methodology</w:t>
            </w:r>
          </w:p>
          <w:p w:rsidR="6FC77596" w:rsidP="6FC77596" w:rsidRDefault="6FC77596" w14:paraId="6DA22ED1" w14:textId="53A0756C">
            <w:pPr>
              <w:pStyle w:val="Normal"/>
              <w:rPr>
                <w:rFonts w:ascii="Arial" w:hAnsi="Arial" w:eastAsia="Arial" w:cs="Arial"/>
                <w:b w:val="1"/>
                <w:bCs w:val="1"/>
                <w:color w:val="153D63" w:themeColor="text2" w:themeTint="E6" w:themeShade="FF"/>
                <w:sz w:val="16"/>
                <w:szCs w:val="16"/>
              </w:rPr>
            </w:pPr>
          </w:p>
          <w:p w:rsidR="6E67609F" w:rsidP="6FC77596" w:rsidRDefault="6E67609F" w14:paraId="04E6C54C" w14:textId="2F506166">
            <w:pPr>
              <w:pStyle w:val="Normal"/>
              <w:jc w:val="both"/>
              <w:rPr>
                <w:rFonts w:ascii="Arial" w:hAnsi="Arial" w:eastAsia="Arial" w:cs="Arial"/>
                <w:sz w:val="16"/>
                <w:szCs w:val="16"/>
              </w:rPr>
            </w:pPr>
            <w:r w:rsidRPr="6FC77596" w:rsidR="6E67609F">
              <w:rPr>
                <w:rFonts w:ascii="Arial" w:hAnsi="Arial" w:eastAsia="Arial" w:cs="Arial"/>
                <w:sz w:val="16"/>
                <w:szCs w:val="16"/>
              </w:rPr>
              <w:t>R</w:t>
            </w:r>
            <w:r w:rsidRPr="6FC77596" w:rsidR="5432EC60">
              <w:rPr>
                <w:rFonts w:ascii="Arial" w:hAnsi="Arial" w:eastAsia="Arial" w:cs="Arial"/>
                <w:sz w:val="16"/>
                <w:szCs w:val="16"/>
              </w:rPr>
              <w:t xml:space="preserve">esearch </w:t>
            </w:r>
            <w:r w:rsidRPr="6FC77596" w:rsidR="5432EC60">
              <w:rPr>
                <w:rFonts w:ascii="Arial" w:hAnsi="Arial" w:eastAsia="Arial" w:cs="Arial"/>
                <w:sz w:val="16"/>
                <w:szCs w:val="16"/>
              </w:rPr>
              <w:t>methodology</w:t>
            </w:r>
            <w:r w:rsidRPr="6FC77596" w:rsidR="5432EC60">
              <w:rPr>
                <w:rFonts w:ascii="Arial" w:hAnsi="Arial" w:eastAsia="Arial" w:cs="Arial"/>
                <w:sz w:val="16"/>
                <w:szCs w:val="16"/>
              </w:rPr>
              <w:t xml:space="preserve"> denotes a systematic framework that directs the </w:t>
            </w:r>
            <w:bookmarkStart w:name="_Int_Vz16VQW7" w:id="1987619753"/>
            <w:r w:rsidRPr="6FC77596" w:rsidR="5432EC60">
              <w:rPr>
                <w:rFonts w:ascii="Arial" w:hAnsi="Arial" w:eastAsia="Arial" w:cs="Arial"/>
                <w:sz w:val="16"/>
                <w:szCs w:val="16"/>
              </w:rPr>
              <w:t>gathering ,</w:t>
            </w:r>
            <w:bookmarkEnd w:id="1987619753"/>
            <w:r w:rsidRPr="6FC77596" w:rsidR="5432EC60">
              <w:rPr>
                <w:rFonts w:ascii="Arial" w:hAnsi="Arial" w:eastAsia="Arial" w:cs="Arial"/>
                <w:sz w:val="16"/>
                <w:szCs w:val="16"/>
              </w:rPr>
              <w:t xml:space="preserve"> </w:t>
            </w:r>
            <w:r w:rsidRPr="6FC77596" w:rsidR="0FDFA001">
              <w:rPr>
                <w:rFonts w:ascii="Arial" w:hAnsi="Arial" w:eastAsia="Arial" w:cs="Arial"/>
                <w:sz w:val="16"/>
                <w:szCs w:val="16"/>
              </w:rPr>
              <w:t>processing,</w:t>
            </w:r>
            <w:r w:rsidRPr="6FC77596" w:rsidR="5432EC60">
              <w:rPr>
                <w:rFonts w:ascii="Arial" w:hAnsi="Arial" w:eastAsia="Arial" w:cs="Arial"/>
                <w:sz w:val="16"/>
                <w:szCs w:val="16"/>
              </w:rPr>
              <w:t xml:space="preserve"> and interpretation of data. It ensures that research finding </w:t>
            </w:r>
            <w:r w:rsidRPr="6FC77596" w:rsidR="5432EC60">
              <w:rPr>
                <w:rFonts w:ascii="Arial" w:hAnsi="Arial" w:eastAsia="Arial" w:cs="Arial"/>
                <w:sz w:val="16"/>
                <w:szCs w:val="16"/>
              </w:rPr>
              <w:t>are</w:t>
            </w:r>
            <w:r w:rsidRPr="6FC77596" w:rsidR="5432EC60">
              <w:rPr>
                <w:rFonts w:ascii="Arial" w:hAnsi="Arial" w:eastAsia="Arial" w:cs="Arial"/>
                <w:sz w:val="16"/>
                <w:szCs w:val="16"/>
              </w:rPr>
              <w:t xml:space="preserve"> </w:t>
            </w:r>
            <w:bookmarkStart w:name="_Int_fPYctzoV" w:id="1456013111"/>
            <w:r w:rsidRPr="6FC77596" w:rsidR="5432EC60">
              <w:rPr>
                <w:rFonts w:ascii="Arial" w:hAnsi="Arial" w:eastAsia="Arial" w:cs="Arial"/>
                <w:sz w:val="16"/>
                <w:szCs w:val="16"/>
              </w:rPr>
              <w:t>depend</w:t>
            </w:r>
            <w:bookmarkEnd w:id="1456013111"/>
            <w:r w:rsidRPr="6FC77596" w:rsidR="5432EC60">
              <w:rPr>
                <w:rFonts w:ascii="Arial" w:hAnsi="Arial" w:eastAsia="Arial" w:cs="Arial"/>
                <w:sz w:val="16"/>
                <w:szCs w:val="16"/>
              </w:rPr>
              <w:t xml:space="preserve"> able</w:t>
            </w:r>
            <w:r w:rsidRPr="6FC77596" w:rsidR="6B44E162">
              <w:rPr>
                <w:rFonts w:ascii="Arial" w:hAnsi="Arial" w:eastAsia="Arial" w:cs="Arial"/>
                <w:sz w:val="16"/>
                <w:szCs w:val="16"/>
              </w:rPr>
              <w:t xml:space="preserve"> and</w:t>
            </w:r>
            <w:r w:rsidRPr="6FC77596" w:rsidR="5432EC60">
              <w:rPr>
                <w:rFonts w:ascii="Arial" w:hAnsi="Arial" w:eastAsia="Arial" w:cs="Arial"/>
                <w:sz w:val="16"/>
                <w:szCs w:val="16"/>
              </w:rPr>
              <w:t xml:space="preserve"> </w:t>
            </w:r>
            <w:r w:rsidRPr="6FC77596" w:rsidR="5432EC60">
              <w:rPr>
                <w:rFonts w:ascii="Arial" w:hAnsi="Arial" w:eastAsia="Arial" w:cs="Arial"/>
                <w:sz w:val="16"/>
                <w:szCs w:val="16"/>
              </w:rPr>
              <w:t>legitimate</w:t>
            </w:r>
            <w:r w:rsidRPr="6FC77596" w:rsidR="5229E13A">
              <w:rPr>
                <w:rFonts w:ascii="Arial" w:hAnsi="Arial" w:eastAsia="Arial" w:cs="Arial"/>
                <w:sz w:val="16"/>
                <w:szCs w:val="16"/>
              </w:rPr>
              <w:t xml:space="preserve"> (</w:t>
            </w:r>
            <w:r w:rsidRPr="6FC77596" w:rsidR="45B018AA">
              <w:rPr>
                <w:rFonts w:ascii="Arial" w:hAnsi="Arial" w:eastAsia="Arial" w:cs="Arial"/>
                <w:sz w:val="16"/>
                <w:szCs w:val="16"/>
              </w:rPr>
              <w:t>Bisoria</w:t>
            </w:r>
            <w:r w:rsidRPr="6FC77596" w:rsidR="45B018AA">
              <w:rPr>
                <w:rFonts w:ascii="Arial" w:hAnsi="Arial" w:eastAsia="Arial" w:cs="Arial"/>
                <w:sz w:val="16"/>
                <w:szCs w:val="16"/>
              </w:rPr>
              <w:t xml:space="preserve"> </w:t>
            </w:r>
            <w:r w:rsidRPr="6FC77596" w:rsidR="45B018AA">
              <w:rPr>
                <w:rFonts w:ascii="Arial" w:hAnsi="Arial" w:eastAsia="Arial" w:cs="Arial"/>
                <w:i w:val="1"/>
                <w:iCs w:val="1"/>
                <w:sz w:val="16"/>
                <w:szCs w:val="16"/>
              </w:rPr>
              <w:t>et al</w:t>
            </w:r>
            <w:r w:rsidRPr="6FC77596" w:rsidR="45B018AA">
              <w:rPr>
                <w:rFonts w:ascii="Arial" w:hAnsi="Arial" w:eastAsia="Arial" w:cs="Arial"/>
                <w:sz w:val="16"/>
                <w:szCs w:val="16"/>
              </w:rPr>
              <w:t>, 2026).</w:t>
            </w:r>
          </w:p>
          <w:p w:rsidR="6FC77596" w:rsidP="6FC77596" w:rsidRDefault="6FC77596" w14:paraId="27A65219" w14:textId="7B0E2220">
            <w:pPr>
              <w:pStyle w:val="Normal"/>
              <w:rPr>
                <w:rFonts w:ascii="Arial" w:hAnsi="Arial" w:eastAsia="Arial" w:cs="Arial"/>
                <w:sz w:val="16"/>
                <w:szCs w:val="16"/>
              </w:rPr>
            </w:pPr>
          </w:p>
          <w:p w:rsidR="1478BCE5" w:rsidP="6FC77596" w:rsidRDefault="1478BCE5" w14:paraId="7C4F1B34" w14:textId="638F50F7">
            <w:pPr>
              <w:pStyle w:val="Normal"/>
              <w:jc w:val="both"/>
              <w:rPr>
                <w:rFonts w:ascii="Arial" w:hAnsi="Arial" w:eastAsia="Arial" w:cs="Arial"/>
                <w:b w:val="0"/>
                <w:bCs w:val="0"/>
                <w:sz w:val="16"/>
                <w:szCs w:val="16"/>
              </w:rPr>
            </w:pPr>
            <w:r w:rsidRPr="6FC77596" w:rsidR="1478BCE5">
              <w:rPr>
                <w:rFonts w:ascii="Arial" w:hAnsi="Arial" w:eastAsia="Arial" w:cs="Arial"/>
                <w:b w:val="0"/>
                <w:bCs w:val="0"/>
                <w:sz w:val="16"/>
                <w:szCs w:val="16"/>
              </w:rPr>
              <w:t>In the research s</w:t>
            </w:r>
            <w:r w:rsidRPr="6FC77596" w:rsidR="4444E746">
              <w:rPr>
                <w:rFonts w:ascii="Arial" w:hAnsi="Arial" w:eastAsia="Arial" w:cs="Arial"/>
                <w:b w:val="0"/>
                <w:bCs w:val="0"/>
                <w:sz w:val="16"/>
                <w:szCs w:val="16"/>
              </w:rPr>
              <w:t xml:space="preserve">econdary qualitative data analysis was used because it offers a powerful way to generate insights that primary data alone may not reveal. This method is recognised as a robust and legitimate approach for producing new understanding through the </w:t>
            </w:r>
            <w:r w:rsidRPr="6FC77596" w:rsidR="5BCDFBD8">
              <w:rPr>
                <w:rFonts w:ascii="Arial" w:hAnsi="Arial" w:eastAsia="Arial" w:cs="Arial"/>
                <w:b w:val="0"/>
                <w:bCs w:val="0"/>
                <w:sz w:val="16"/>
                <w:szCs w:val="16"/>
              </w:rPr>
              <w:t>re-examination</w:t>
            </w:r>
            <w:r w:rsidRPr="6FC77596" w:rsidR="4444E746">
              <w:rPr>
                <w:rFonts w:ascii="Arial" w:hAnsi="Arial" w:eastAsia="Arial" w:cs="Arial"/>
                <w:b w:val="0"/>
                <w:bCs w:val="0"/>
                <w:sz w:val="16"/>
                <w:szCs w:val="16"/>
              </w:rPr>
              <w:t xml:space="preserve"> of existing qualitative evidence</w:t>
            </w:r>
            <w:r w:rsidRPr="6FC77596" w:rsidR="466E6DBB">
              <w:rPr>
                <w:rFonts w:ascii="Arial" w:hAnsi="Arial" w:eastAsia="Arial" w:cs="Arial"/>
                <w:b w:val="0"/>
                <w:bCs w:val="0"/>
                <w:sz w:val="16"/>
                <w:szCs w:val="16"/>
              </w:rPr>
              <w:t xml:space="preserve"> (</w:t>
            </w:r>
            <w:r w:rsidRPr="6FC77596" w:rsidR="5E9B1199">
              <w:rPr>
                <w:rFonts w:ascii="Arial" w:hAnsi="Arial" w:eastAsia="Arial" w:cs="Arial"/>
                <w:b w:val="0"/>
                <w:bCs w:val="0"/>
                <w:sz w:val="16"/>
                <w:szCs w:val="16"/>
              </w:rPr>
              <w:t>Cheong</w:t>
            </w:r>
            <w:r w:rsidRPr="6FC77596" w:rsidR="5E9B1199">
              <w:rPr>
                <w:rFonts w:ascii="Arial" w:hAnsi="Arial" w:eastAsia="Arial" w:cs="Arial"/>
                <w:b w:val="0"/>
                <w:bCs w:val="0"/>
                <w:i w:val="1"/>
                <w:iCs w:val="1"/>
                <w:sz w:val="16"/>
                <w:szCs w:val="16"/>
              </w:rPr>
              <w:t xml:space="preserve"> et al</w:t>
            </w:r>
            <w:r w:rsidRPr="6FC77596" w:rsidR="5E9B1199">
              <w:rPr>
                <w:rFonts w:ascii="Arial" w:hAnsi="Arial" w:eastAsia="Arial" w:cs="Arial"/>
                <w:b w:val="0"/>
                <w:bCs w:val="0"/>
                <w:sz w:val="16"/>
                <w:szCs w:val="16"/>
              </w:rPr>
              <w:t>,2023).</w:t>
            </w:r>
            <w:r w:rsidRPr="6FC77596" w:rsidR="37983DF9">
              <w:rPr>
                <w:rFonts w:ascii="Arial" w:hAnsi="Arial" w:eastAsia="Arial" w:cs="Arial"/>
                <w:sz w:val="16"/>
                <w:szCs w:val="16"/>
              </w:rPr>
              <w:t xml:space="preserve"> This </w:t>
            </w:r>
            <w:r w:rsidRPr="6FC77596" w:rsidR="37983DF9">
              <w:rPr>
                <w:rFonts w:ascii="Arial" w:hAnsi="Arial" w:eastAsia="Arial" w:cs="Arial"/>
                <w:sz w:val="16"/>
                <w:szCs w:val="16"/>
              </w:rPr>
              <w:t>methodology</w:t>
            </w:r>
            <w:r w:rsidRPr="6FC77596" w:rsidR="37983DF9">
              <w:rPr>
                <w:rFonts w:ascii="Arial" w:hAnsi="Arial" w:eastAsia="Arial" w:cs="Arial"/>
                <w:sz w:val="16"/>
                <w:szCs w:val="16"/>
              </w:rPr>
              <w:t xml:space="preserve"> was considered </w:t>
            </w:r>
            <w:r w:rsidRPr="6FC77596" w:rsidR="37983DF9">
              <w:rPr>
                <w:rFonts w:ascii="Arial" w:hAnsi="Arial" w:eastAsia="Arial" w:cs="Arial"/>
                <w:sz w:val="16"/>
                <w:szCs w:val="16"/>
              </w:rPr>
              <w:t>appropriate due to</w:t>
            </w:r>
            <w:r w:rsidRPr="6FC77596" w:rsidR="37983DF9">
              <w:rPr>
                <w:rFonts w:ascii="Arial" w:hAnsi="Arial" w:eastAsia="Arial" w:cs="Arial"/>
                <w:sz w:val="16"/>
                <w:szCs w:val="16"/>
              </w:rPr>
              <w:t xml:space="preserve"> the large amount of available research on multimorbidity and healthcare service utilisation</w:t>
            </w:r>
          </w:p>
          <w:p w:rsidR="6FC77596" w:rsidP="6FC77596" w:rsidRDefault="6FC77596" w14:paraId="28A850FE" w14:textId="1E0774EC">
            <w:pPr>
              <w:rPr>
                <w:rFonts w:ascii="Arial" w:hAnsi="Arial" w:eastAsia="Arial" w:cs="Arial"/>
                <w:b w:val="0"/>
                <w:bCs w:val="0"/>
                <w:sz w:val="16"/>
                <w:szCs w:val="16"/>
              </w:rPr>
            </w:pPr>
          </w:p>
          <w:p w:rsidR="6FC77596" w:rsidP="6FC77596" w:rsidRDefault="6FC77596" w14:paraId="294B1D79" w14:textId="6A940693">
            <w:pPr>
              <w:pStyle w:val="Normal"/>
            </w:pPr>
          </w:p>
        </w:tc>
        <w:tc>
          <w:tcPr>
            <w:tcW w:w="345" w:type="dxa"/>
            <w:tcMar/>
          </w:tcPr>
          <w:p w:rsidR="6FC77596" w:rsidP="6FC77596" w:rsidRDefault="6FC77596" w14:paraId="312D7CDF" w14:textId="0E016805">
            <w:pPr>
              <w:pStyle w:val="Normal"/>
            </w:pPr>
          </w:p>
        </w:tc>
        <w:tc>
          <w:tcPr>
            <w:tcW w:w="3465" w:type="dxa"/>
            <w:tcMar/>
          </w:tcPr>
          <w:p w:rsidR="655DC853" w:rsidP="675D255F" w:rsidRDefault="655DC853" w14:paraId="570BCCCB" w14:textId="6B40F7B9">
            <w:pPr>
              <w:pStyle w:val="Normal"/>
              <w:rPr>
                <w:rFonts w:ascii="Arial" w:hAnsi="Arial" w:eastAsia="Arial" w:cs="Arial"/>
                <w:b w:val="1"/>
                <w:bCs w:val="1"/>
                <w:color w:val="0E2740"/>
                <w:sz w:val="20"/>
                <w:szCs w:val="20"/>
              </w:rPr>
            </w:pPr>
            <w:r w:rsidRPr="675D255F" w:rsidR="784D6C55">
              <w:rPr>
                <w:rFonts w:ascii="Arial" w:hAnsi="Arial" w:eastAsia="Arial" w:cs="Arial"/>
                <w:b w:val="1"/>
                <w:bCs w:val="1"/>
                <w:color w:val="0E2740"/>
                <w:sz w:val="20"/>
                <w:szCs w:val="20"/>
              </w:rPr>
              <w:t xml:space="preserve">                                 </w:t>
            </w:r>
          </w:p>
          <w:p w:rsidR="655DC853" w:rsidP="675D255F" w:rsidRDefault="655DC853" w14:paraId="6762D23A" w14:textId="4E12FB85">
            <w:pPr>
              <w:pStyle w:val="Normal"/>
              <w:jc w:val="left"/>
              <w:rPr>
                <w:rFonts w:ascii="Arial" w:hAnsi="Arial" w:eastAsia="Arial" w:cs="Arial"/>
                <w:b w:val="1"/>
                <w:bCs w:val="1"/>
                <w:color w:val="0E2740" w:themeColor="text2" w:themeTint="E6" w:themeShade="FF"/>
                <w:sz w:val="20"/>
                <w:szCs w:val="20"/>
              </w:rPr>
            </w:pPr>
            <w:r w:rsidRPr="65E27365" w:rsidR="0D670D29">
              <w:rPr>
                <w:rFonts w:ascii="Arial" w:hAnsi="Arial" w:eastAsia="Arial" w:cs="Arial"/>
                <w:b w:val="1"/>
                <w:bCs w:val="1"/>
                <w:color w:val="0E2740"/>
                <w:sz w:val="20"/>
                <w:szCs w:val="20"/>
              </w:rPr>
              <w:t xml:space="preserve">             </w:t>
            </w:r>
            <w:r w:rsidRPr="65E27365" w:rsidR="0EEC4AEC">
              <w:rPr>
                <w:rFonts w:ascii="Arial" w:hAnsi="Arial" w:eastAsia="Arial" w:cs="Arial"/>
                <w:b w:val="1"/>
                <w:bCs w:val="1"/>
                <w:color w:val="0E2740"/>
                <w:sz w:val="20"/>
                <w:szCs w:val="20"/>
              </w:rPr>
              <w:t xml:space="preserve"> </w:t>
            </w:r>
            <w:r w:rsidRPr="65E27365" w:rsidR="0D670D29">
              <w:rPr>
                <w:rFonts w:ascii="Arial" w:hAnsi="Arial" w:eastAsia="Arial" w:cs="Arial"/>
                <w:b w:val="1"/>
                <w:bCs w:val="1"/>
                <w:color w:val="0E2740"/>
                <w:sz w:val="20"/>
                <w:szCs w:val="20"/>
              </w:rPr>
              <w:t xml:space="preserve">       </w:t>
            </w:r>
            <w:r w:rsidRPr="65E27365" w:rsidR="0D670D29">
              <w:rPr>
                <w:rFonts w:ascii="Arial" w:hAnsi="Arial" w:eastAsia="Arial" w:cs="Arial"/>
                <w:b w:val="1"/>
                <w:bCs w:val="1"/>
                <w:color w:val="0E2740"/>
                <w:sz w:val="20"/>
                <w:szCs w:val="20"/>
              </w:rPr>
              <w:t xml:space="preserve">         </w:t>
            </w:r>
            <w:r w:rsidRPr="65E27365" w:rsidR="784D6C55">
              <w:rPr>
                <w:rFonts w:ascii="Arial" w:hAnsi="Arial" w:eastAsia="Arial" w:cs="Arial"/>
                <w:b w:val="1"/>
                <w:bCs w:val="1"/>
                <w:color w:val="0E2740"/>
                <w:sz w:val="20"/>
                <w:szCs w:val="20"/>
              </w:rPr>
              <w:t xml:space="preserve">                  </w:t>
            </w:r>
            <w:r w:rsidRPr="65E27365" w:rsidR="1D590E67">
              <w:rPr>
                <w:rFonts w:ascii="Arial" w:hAnsi="Arial" w:eastAsia="Arial" w:cs="Arial"/>
                <w:b w:val="1"/>
                <w:bCs w:val="1"/>
                <w:color w:val="0E2740"/>
                <w:sz w:val="20"/>
                <w:szCs w:val="20"/>
              </w:rPr>
              <w:t xml:space="preserve">                           </w:t>
            </w:r>
            <w:r w:rsidRPr="65E27365" w:rsidR="0956E7FB">
              <w:rPr>
                <w:rFonts w:ascii="Arial" w:hAnsi="Arial" w:eastAsia="Arial" w:cs="Arial"/>
                <w:b w:val="1"/>
                <w:bCs w:val="1"/>
                <w:color w:val="80340D" w:themeColor="accent2" w:themeTint="FF" w:themeShade="80"/>
                <w:sz w:val="20"/>
                <w:szCs w:val="20"/>
              </w:rPr>
              <w:t>Data Collection</w:t>
            </w:r>
          </w:p>
          <w:p w:rsidR="6FC77596" w:rsidP="6FC77596" w:rsidRDefault="6FC77596" w14:paraId="2FAD1B88" w14:textId="753EE259">
            <w:pPr>
              <w:pStyle w:val="Normal"/>
              <w:rPr>
                <w:rFonts w:ascii="Arial" w:hAnsi="Arial" w:eastAsia="Arial" w:cs="Arial"/>
                <w:b w:val="1"/>
                <w:bCs w:val="1"/>
                <w:color w:val="153D63" w:themeColor="text2" w:themeTint="E6" w:themeShade="FF"/>
                <w:sz w:val="20"/>
                <w:szCs w:val="20"/>
              </w:rPr>
            </w:pPr>
          </w:p>
          <w:p w:rsidR="33857620" w:rsidP="6FC77596" w:rsidRDefault="33857620" w14:paraId="1DD81405" w14:textId="7111C14E">
            <w:pPr>
              <w:pStyle w:val="Normal"/>
              <w:jc w:val="both"/>
              <w:rPr>
                <w:rFonts w:ascii="Arial" w:hAnsi="Arial" w:eastAsia="Arial" w:cs="Arial"/>
                <w:noProof w:val="0"/>
                <w:sz w:val="16"/>
                <w:szCs w:val="16"/>
                <w:lang w:val="en-GB"/>
              </w:rPr>
            </w:pPr>
            <w:r w:rsidRPr="6FC77596" w:rsidR="33857620">
              <w:rPr>
                <w:rFonts w:ascii="Arial" w:hAnsi="Arial" w:eastAsia="Arial" w:cs="Arial"/>
                <w:sz w:val="16"/>
                <w:szCs w:val="16"/>
              </w:rPr>
              <w:t>Data collection is understood as a systematic process through which information is gathered to address research questions, resolve a specific problem, or provide evidence for accepting or rejecting hypotheses</w:t>
            </w:r>
            <w:r w:rsidRPr="6FC77596" w:rsidR="3A19AE76">
              <w:rPr>
                <w:rFonts w:ascii="Arial" w:hAnsi="Arial" w:eastAsia="Arial" w:cs="Arial"/>
                <w:sz w:val="16"/>
                <w:szCs w:val="16"/>
              </w:rPr>
              <w:t xml:space="preserve"> (Mwita,2022).</w:t>
            </w:r>
          </w:p>
          <w:p w:rsidR="343E5572" w:rsidP="6FC77596" w:rsidRDefault="343E5572" w14:paraId="13E38AB0" w14:textId="36468C5F">
            <w:pPr>
              <w:pStyle w:val="Normal"/>
              <w:jc w:val="both"/>
            </w:pPr>
            <w:r w:rsidRPr="0435B585" w:rsidR="5DDF478B">
              <w:rPr>
                <w:rFonts w:ascii="Arial" w:hAnsi="Arial" w:eastAsia="Arial" w:cs="Arial"/>
                <w:sz w:val="16"/>
                <w:szCs w:val="16"/>
              </w:rPr>
              <w:t xml:space="preserve">Data for this study were drawn solely from secondary sources. The inclusion criteria focused on </w:t>
            </w:r>
            <w:r w:rsidRPr="0435B585" w:rsidR="1775933D">
              <w:rPr>
                <w:rFonts w:ascii="Arial" w:hAnsi="Arial" w:eastAsia="Arial" w:cs="Arial"/>
                <w:sz w:val="16"/>
                <w:szCs w:val="16"/>
              </w:rPr>
              <w:t>peer reviewed</w:t>
            </w:r>
            <w:r w:rsidRPr="0435B585" w:rsidR="5DDF478B">
              <w:rPr>
                <w:rFonts w:ascii="Arial" w:hAnsi="Arial" w:eastAsia="Arial" w:cs="Arial"/>
                <w:sz w:val="16"/>
                <w:szCs w:val="16"/>
              </w:rPr>
              <w:t xml:space="preserve"> journal articles, government documents, NHS </w:t>
            </w:r>
            <w:r w:rsidRPr="0435B585" w:rsidR="5DDF478B">
              <w:rPr>
                <w:rFonts w:ascii="Arial" w:hAnsi="Arial" w:eastAsia="Arial" w:cs="Arial"/>
                <w:sz w:val="16"/>
                <w:szCs w:val="16"/>
              </w:rPr>
              <w:t>publications</w:t>
            </w:r>
            <w:r w:rsidRPr="0435B585" w:rsidR="5DDF478B">
              <w:rPr>
                <w:rFonts w:ascii="Arial" w:hAnsi="Arial" w:eastAsia="Arial" w:cs="Arial"/>
                <w:sz w:val="16"/>
                <w:szCs w:val="16"/>
              </w:rPr>
              <w:t xml:space="preserve"> and policy reports released from 2016 onwards. Emphasis was placed on </w:t>
            </w:r>
            <w:r w:rsidRPr="0435B585" w:rsidR="5DDF478B">
              <w:rPr>
                <w:rFonts w:ascii="Arial" w:hAnsi="Arial" w:eastAsia="Arial" w:cs="Arial"/>
                <w:sz w:val="16"/>
                <w:szCs w:val="16"/>
              </w:rPr>
              <w:t>UK</w:t>
            </w:r>
            <w:r w:rsidRPr="0435B585" w:rsidR="75A23CB3">
              <w:rPr>
                <w:rFonts w:ascii="Arial" w:hAnsi="Arial" w:eastAsia="Arial" w:cs="Arial"/>
                <w:sz w:val="16"/>
                <w:szCs w:val="16"/>
              </w:rPr>
              <w:t xml:space="preserve"> </w:t>
            </w:r>
            <w:r w:rsidRPr="0435B585" w:rsidR="5DDF478B">
              <w:rPr>
                <w:rFonts w:ascii="Arial" w:hAnsi="Arial" w:eastAsia="Arial" w:cs="Arial"/>
                <w:sz w:val="16"/>
                <w:szCs w:val="16"/>
              </w:rPr>
              <w:t>based</w:t>
            </w:r>
            <w:r w:rsidRPr="0435B585" w:rsidR="5DDF478B">
              <w:rPr>
                <w:rFonts w:ascii="Arial" w:hAnsi="Arial" w:eastAsia="Arial" w:cs="Arial"/>
                <w:sz w:val="16"/>
                <w:szCs w:val="16"/>
              </w:rPr>
              <w:t xml:space="preserve"> evidence to ensure strong relevance to the analysis of NHS service demand.</w:t>
            </w:r>
          </w:p>
          <w:p w:rsidR="343E5572" w:rsidP="6FC77596" w:rsidRDefault="343E5572" w14:paraId="6D87AEB9" w14:textId="7A4BE3DA">
            <w:pPr>
              <w:pStyle w:val="Normal"/>
              <w:jc w:val="both"/>
            </w:pPr>
            <w:r w:rsidRPr="65E27365" w:rsidR="4547571F">
              <w:rPr>
                <w:rFonts w:ascii="Arial" w:hAnsi="Arial" w:eastAsia="Arial" w:cs="Arial"/>
                <w:sz w:val="16"/>
                <w:szCs w:val="16"/>
              </w:rPr>
              <w:t xml:space="preserve">                       </w:t>
            </w:r>
            <w:r w:rsidR="6745FC6B">
              <w:drawing>
                <wp:inline wp14:editId="16F95686" wp14:anchorId="220D5AF1">
                  <wp:extent cx="1876021" cy="732619"/>
                  <wp:effectExtent l="19050" t="0" r="10160" b="239395"/>
                  <wp:docPr id="14517593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1759379" name="Picture 1451759379"/>
                          <pic:cNvPicPr/>
                        </pic:nvPicPr>
                        <pic:blipFill>
                          <a:blip xmlns:r="http://schemas.openxmlformats.org/officeDocument/2006/relationships" r:embed="rId1958800957">
                            <a:extLst>
                              <a:ext uri="{28A0092B-C50C-407E-A947-70E740481C1C}">
                                <a14:useLocalDpi xmlns:a14="http://schemas.microsoft.com/office/drawing/2010/main"/>
                              </a:ext>
                            </a:extLst>
                          </a:blip>
                          <a:srcRect/>
                          <a:stretch>
                            <a:fillRect/>
                          </a:stretch>
                        </pic:blipFill>
                        <pic:spPr>
                          <a:xfrm>
                            <a:off x="0" y="0"/>
                            <a:ext cx="1876021" cy="732619"/>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rsidR="343E5572" w:rsidP="65E27365" w:rsidRDefault="343E5572" w14:paraId="6FE1A4F3" w14:textId="0BF2CB9C">
            <w:pPr>
              <w:pStyle w:val="Normal"/>
              <w:jc w:val="both"/>
              <w:rPr>
                <w:rFonts w:ascii="Arial" w:hAnsi="Arial" w:eastAsia="Arial" w:cs="Arial"/>
                <w:sz w:val="16"/>
                <w:szCs w:val="16"/>
              </w:rPr>
            </w:pPr>
          </w:p>
          <w:p w:rsidR="343E5572" w:rsidP="65E27365" w:rsidRDefault="343E5572" w14:paraId="65C54B4B" w14:textId="54785534">
            <w:pPr>
              <w:pStyle w:val="Normal"/>
              <w:jc w:val="both"/>
              <w:rPr>
                <w:rFonts w:ascii="Arial" w:hAnsi="Arial" w:eastAsia="Arial" w:cs="Arial"/>
                <w:sz w:val="16"/>
                <w:szCs w:val="16"/>
              </w:rPr>
            </w:pPr>
            <w:r w:rsidRPr="65E27365" w:rsidR="5DBA5E07">
              <w:rPr>
                <w:rFonts w:ascii="Arial" w:hAnsi="Arial" w:eastAsia="Arial" w:cs="Arial"/>
                <w:sz w:val="16"/>
                <w:szCs w:val="16"/>
              </w:rPr>
              <w:t xml:space="preserve">                </w:t>
            </w:r>
          </w:p>
        </w:tc>
        <w:tc>
          <w:tcPr>
            <w:tcW w:w="345" w:type="dxa"/>
            <w:tcMar/>
          </w:tcPr>
          <w:p w:rsidR="6FC77596" w:rsidP="6FC77596" w:rsidRDefault="6FC77596" w14:paraId="6D6E1991" w14:textId="0E016805">
            <w:pPr>
              <w:pStyle w:val="Normal"/>
            </w:pPr>
          </w:p>
        </w:tc>
        <w:tc>
          <w:tcPr>
            <w:tcW w:w="3600" w:type="dxa"/>
            <w:tcMar/>
          </w:tcPr>
          <w:p w:rsidR="3C5052C3" w:rsidP="65E27365" w:rsidRDefault="3C5052C3" w14:paraId="7B433060" w14:textId="104395C1">
            <w:pPr>
              <w:pStyle w:val="Normal"/>
              <w:rPr>
                <w:rFonts w:ascii="Arial" w:hAnsi="Arial" w:eastAsia="Arial" w:cs="Arial"/>
                <w:b w:val="1"/>
                <w:bCs w:val="1"/>
                <w:color w:val="0E2740" w:themeColor="text2" w:themeTint="E6" w:themeShade="FF"/>
                <w:sz w:val="20"/>
                <w:szCs w:val="20"/>
              </w:rPr>
            </w:pPr>
            <w:r w:rsidRPr="65E27365" w:rsidR="3C5052C3">
              <w:rPr>
                <w:rFonts w:ascii="Arial" w:hAnsi="Arial" w:eastAsia="Arial" w:cs="Arial"/>
                <w:b w:val="1"/>
                <w:bCs w:val="1"/>
                <w:color w:val="0E2740"/>
                <w:sz w:val="20"/>
                <w:szCs w:val="20"/>
              </w:rPr>
              <w:t xml:space="preserve">                                                      </w:t>
            </w:r>
            <w:r w:rsidRPr="65E27365" w:rsidR="343E5572">
              <w:rPr>
                <w:rFonts w:ascii="Arial" w:hAnsi="Arial" w:eastAsia="Arial" w:cs="Arial"/>
                <w:b w:val="1"/>
                <w:bCs w:val="1"/>
                <w:color w:val="80340D" w:themeColor="accent2" w:themeTint="FF" w:themeShade="80"/>
                <w:sz w:val="20"/>
                <w:szCs w:val="20"/>
              </w:rPr>
              <w:t>Data Analysis</w:t>
            </w:r>
          </w:p>
          <w:p w:rsidR="6FC77596" w:rsidP="6FC77596" w:rsidRDefault="6FC77596" w14:paraId="6C59D5D0" w14:textId="042CF20B">
            <w:pPr>
              <w:pStyle w:val="Normal"/>
              <w:rPr>
                <w:rFonts w:ascii="Arial" w:hAnsi="Arial" w:eastAsia="Arial" w:cs="Arial"/>
                <w:b w:val="1"/>
                <w:bCs w:val="1"/>
                <w:color w:val="153D63" w:themeColor="text2" w:themeTint="E6" w:themeShade="FF"/>
                <w:sz w:val="16"/>
                <w:szCs w:val="16"/>
              </w:rPr>
            </w:pPr>
          </w:p>
          <w:p w:rsidR="2AA1B052" w:rsidP="6FC77596" w:rsidRDefault="2AA1B052" w14:paraId="034DAAB2" w14:textId="26E9286E">
            <w:pPr>
              <w:pStyle w:val="Normal"/>
              <w:jc w:val="both"/>
            </w:pPr>
            <w:r w:rsidRPr="0435B585" w:rsidR="62432982">
              <w:rPr>
                <w:rFonts w:ascii="Arial" w:hAnsi="Arial" w:eastAsia="Arial" w:cs="Arial"/>
                <w:b w:val="0"/>
                <w:bCs w:val="0"/>
                <w:sz w:val="16"/>
                <w:szCs w:val="16"/>
              </w:rPr>
              <w:t>Data analysis refers to the systematic process of examining and</w:t>
            </w:r>
            <w:r w:rsidRPr="0435B585" w:rsidR="65DBEBBE">
              <w:rPr>
                <w:rFonts w:ascii="Arial" w:hAnsi="Arial" w:eastAsia="Arial" w:cs="Arial"/>
                <w:sz w:val="16"/>
                <w:szCs w:val="16"/>
              </w:rPr>
              <w:t xml:space="preserve"> processing the data</w:t>
            </w:r>
            <w:r w:rsidRPr="0435B585" w:rsidR="62432982">
              <w:rPr>
                <w:rFonts w:ascii="Arial" w:hAnsi="Arial" w:eastAsia="Arial" w:cs="Arial"/>
                <w:b w:val="0"/>
                <w:bCs w:val="0"/>
                <w:sz w:val="16"/>
                <w:szCs w:val="16"/>
              </w:rPr>
              <w:t xml:space="preserve"> </w:t>
            </w:r>
            <w:r w:rsidRPr="0435B585" w:rsidR="678610AE">
              <w:rPr>
                <w:rFonts w:ascii="Arial" w:hAnsi="Arial" w:eastAsia="Arial" w:cs="Arial"/>
                <w:b w:val="0"/>
                <w:bCs w:val="0"/>
                <w:sz w:val="16"/>
                <w:szCs w:val="16"/>
              </w:rPr>
              <w:t>to</w:t>
            </w:r>
            <w:r w:rsidRPr="0435B585" w:rsidR="62432982">
              <w:rPr>
                <w:rFonts w:ascii="Arial" w:hAnsi="Arial" w:eastAsia="Arial" w:cs="Arial"/>
                <w:b w:val="0"/>
                <w:bCs w:val="0"/>
                <w:sz w:val="16"/>
                <w:szCs w:val="16"/>
              </w:rPr>
              <w:t xml:space="preserve"> extract relevant information, generate knowledge and support </w:t>
            </w:r>
            <w:r w:rsidRPr="0435B585" w:rsidR="62432982">
              <w:rPr>
                <w:rFonts w:ascii="Arial" w:hAnsi="Arial" w:eastAsia="Arial" w:cs="Arial"/>
                <w:b w:val="0"/>
                <w:bCs w:val="0"/>
                <w:sz w:val="16"/>
                <w:szCs w:val="16"/>
              </w:rPr>
              <w:t>accurate</w:t>
            </w:r>
            <w:r w:rsidRPr="0435B585" w:rsidR="62432982">
              <w:rPr>
                <w:rFonts w:ascii="Arial" w:hAnsi="Arial" w:eastAsia="Arial" w:cs="Arial"/>
                <w:b w:val="0"/>
                <w:bCs w:val="0"/>
                <w:sz w:val="16"/>
                <w:szCs w:val="16"/>
              </w:rPr>
              <w:t xml:space="preserve"> interpretations or predictions. It involves organising and filtering the data and </w:t>
            </w:r>
            <w:r w:rsidRPr="0435B585" w:rsidR="62432982">
              <w:rPr>
                <w:rFonts w:ascii="Arial" w:hAnsi="Arial" w:eastAsia="Arial" w:cs="Arial"/>
                <w:b w:val="0"/>
                <w:bCs w:val="0"/>
                <w:sz w:val="16"/>
                <w:szCs w:val="16"/>
              </w:rPr>
              <w:t>ultimately producing</w:t>
            </w:r>
            <w:r w:rsidRPr="0435B585" w:rsidR="62432982">
              <w:rPr>
                <w:rFonts w:ascii="Arial" w:hAnsi="Arial" w:eastAsia="Arial" w:cs="Arial"/>
                <w:b w:val="0"/>
                <w:bCs w:val="0"/>
                <w:sz w:val="16"/>
                <w:szCs w:val="16"/>
              </w:rPr>
              <w:t xml:space="preserve"> findings that meet the study’s analytical </w:t>
            </w:r>
            <w:r w:rsidRPr="0435B585" w:rsidR="62432982">
              <w:rPr>
                <w:rFonts w:ascii="Arial" w:hAnsi="Arial" w:eastAsia="Arial" w:cs="Arial"/>
                <w:b w:val="0"/>
                <w:bCs w:val="0"/>
                <w:sz w:val="16"/>
                <w:szCs w:val="16"/>
              </w:rPr>
              <w:t>objectives</w:t>
            </w:r>
            <w:r w:rsidRPr="0435B585" w:rsidR="62432982">
              <w:rPr>
                <w:rFonts w:ascii="Arial" w:hAnsi="Arial" w:eastAsia="Arial" w:cs="Arial"/>
                <w:b w:val="0"/>
                <w:bCs w:val="0"/>
                <w:sz w:val="16"/>
                <w:szCs w:val="16"/>
              </w:rPr>
              <w:t xml:space="preserve"> </w:t>
            </w:r>
            <w:r w:rsidRPr="0435B585" w:rsidR="74614391">
              <w:rPr>
                <w:rFonts w:ascii="Arial" w:hAnsi="Arial" w:eastAsia="Arial" w:cs="Arial"/>
                <w:b w:val="0"/>
                <w:bCs w:val="0"/>
                <w:sz w:val="16"/>
                <w:szCs w:val="16"/>
              </w:rPr>
              <w:t>(Khan, 2023).</w:t>
            </w:r>
          </w:p>
          <w:p w:rsidR="0435B585" w:rsidP="0435B585" w:rsidRDefault="0435B585" w14:paraId="5225CBB6" w14:textId="0264D52C">
            <w:pPr>
              <w:pStyle w:val="Normal"/>
              <w:jc w:val="both"/>
              <w:rPr>
                <w:rFonts w:ascii="Arial" w:hAnsi="Arial" w:eastAsia="Arial" w:cs="Arial"/>
                <w:b w:val="0"/>
                <w:bCs w:val="0"/>
                <w:sz w:val="16"/>
                <w:szCs w:val="16"/>
              </w:rPr>
            </w:pPr>
          </w:p>
          <w:p w:rsidR="2B938665" w:rsidP="6FC77596" w:rsidRDefault="2B938665" w14:paraId="58FB57A1" w14:textId="303D605F">
            <w:pPr>
              <w:pStyle w:val="Normal"/>
              <w:jc w:val="both"/>
              <w:rPr>
                <w:rFonts w:ascii="Arial" w:hAnsi="Arial" w:eastAsia="Arial" w:cs="Arial"/>
                <w:b w:val="0"/>
                <w:bCs w:val="0"/>
                <w:sz w:val="16"/>
                <w:szCs w:val="16"/>
              </w:rPr>
            </w:pPr>
            <w:r w:rsidRPr="6FC77596" w:rsidR="2B938665">
              <w:rPr>
                <w:rFonts w:ascii="Arial" w:hAnsi="Arial" w:eastAsia="Arial" w:cs="Arial"/>
                <w:sz w:val="16"/>
                <w:szCs w:val="16"/>
              </w:rPr>
              <w:t>Data were analysed using thematic analysis, which involved systematically reviewing and organising the selected literature into core themes related to multimorbidity and NHS service demand. The analysis centred on identifying recurring patterns and trends across the evidence base, including the prevalence of multimorbidity, patterns of healthcare utilisation, emergency admissions, associated costs and approaches to integrated care. Insights from the various sources were then compared and synthesised to develop a comprehensive understanding of how multimorbidity influences pressures on NHS services.</w:t>
            </w:r>
            <w:r w:rsidRPr="6FC77596" w:rsidR="45B8C9B1">
              <w:rPr>
                <w:rFonts w:ascii="Arial" w:hAnsi="Arial" w:eastAsia="Arial" w:cs="Arial"/>
                <w:b w:val="0"/>
                <w:bCs w:val="0"/>
                <w:sz w:val="16"/>
                <w:szCs w:val="16"/>
              </w:rPr>
              <w:t xml:space="preserve"> </w:t>
            </w:r>
          </w:p>
        </w:tc>
      </w:tr>
      <w:tr w:rsidR="6FC77596" w:rsidTr="0435B585" w14:paraId="36544767">
        <w:trPr>
          <w:trHeight w:val="345"/>
        </w:trPr>
        <w:tc>
          <w:tcPr>
            <w:tcW w:w="3285" w:type="dxa"/>
            <w:tcMar/>
          </w:tcPr>
          <w:p w:rsidR="6FC77596" w:rsidP="6FC77596" w:rsidRDefault="6FC77596" w14:paraId="2F3CC8E4" w14:textId="1E3E9CEC">
            <w:pPr>
              <w:pStyle w:val="Normal"/>
            </w:pPr>
          </w:p>
          <w:p w:rsidR="08446829" w:rsidP="6FC77596" w:rsidRDefault="08446829" w14:paraId="4D85BEA5" w14:textId="0DB6A634">
            <w:pPr>
              <w:pStyle w:val="Heading3"/>
              <w:rPr>
                <w:rFonts w:ascii="Arial" w:hAnsi="Arial" w:eastAsia="Arial" w:cs="Arial"/>
                <w:b w:val="1"/>
                <w:bCs w:val="1"/>
                <w:noProof w:val="0"/>
                <w:sz w:val="20"/>
                <w:szCs w:val="20"/>
                <w:lang w:val="en-GB"/>
              </w:rPr>
            </w:pPr>
            <w:r w:rsidRPr="65E27365" w:rsidR="08446829">
              <w:rPr>
                <w:rFonts w:ascii="Arial" w:hAnsi="Arial" w:eastAsia="Arial" w:cs="Arial"/>
                <w:b w:val="1"/>
                <w:bCs w:val="1"/>
                <w:noProof w:val="0"/>
                <w:color w:val="80340D" w:themeColor="accent2" w:themeTint="FF" w:themeShade="80"/>
                <w:sz w:val="20"/>
                <w:szCs w:val="20"/>
                <w:lang w:val="en-GB"/>
              </w:rPr>
              <w:t>K</w:t>
            </w:r>
            <w:r w:rsidRPr="65E27365" w:rsidR="52C7B88C">
              <w:rPr>
                <w:rFonts w:ascii="Arial" w:hAnsi="Arial" w:eastAsia="Arial" w:cs="Arial"/>
                <w:b w:val="1"/>
                <w:bCs w:val="1"/>
                <w:noProof w:val="0"/>
                <w:color w:val="80340D" w:themeColor="accent2" w:themeTint="FF" w:themeShade="80"/>
                <w:sz w:val="20"/>
                <w:szCs w:val="20"/>
                <w:lang w:val="en-GB"/>
              </w:rPr>
              <w:t>e</w:t>
            </w:r>
            <w:r w:rsidRPr="65E27365" w:rsidR="08446829">
              <w:rPr>
                <w:rFonts w:ascii="Arial" w:hAnsi="Arial" w:eastAsia="Arial" w:cs="Arial"/>
                <w:b w:val="1"/>
                <w:bCs w:val="1"/>
                <w:noProof w:val="0"/>
                <w:color w:val="80340D" w:themeColor="accent2" w:themeTint="FF" w:themeShade="80"/>
                <w:sz w:val="20"/>
                <w:szCs w:val="20"/>
                <w:lang w:val="en-GB"/>
              </w:rPr>
              <w:t>ywords</w:t>
            </w:r>
          </w:p>
          <w:p w:rsidR="08446829" w:rsidP="6FC77596" w:rsidRDefault="08446829" w14:paraId="4A488C47" w14:textId="5AB45BCD">
            <w:pPr>
              <w:pStyle w:val="Normal"/>
              <w:suppressLineNumbers w:val="0"/>
              <w:bidi w:val="0"/>
              <w:spacing w:before="0" w:beforeAutospacing="off" w:after="0" w:afterAutospacing="off" w:line="240" w:lineRule="auto"/>
              <w:ind w:left="0" w:right="0"/>
              <w:jc w:val="both"/>
              <w:rPr>
                <w:rFonts w:ascii="Arial" w:hAnsi="Arial" w:eastAsia="Arial" w:cs="Arial"/>
                <w:noProof w:val="0"/>
                <w:sz w:val="16"/>
                <w:szCs w:val="16"/>
                <w:lang w:val="en-GB"/>
              </w:rPr>
            </w:pPr>
            <w:r w:rsidRPr="6FC77596" w:rsidR="08446829">
              <w:rPr>
                <w:rFonts w:ascii="Arial" w:hAnsi="Arial" w:eastAsia="Arial" w:cs="Arial"/>
                <w:noProof w:val="0"/>
                <w:sz w:val="16"/>
                <w:szCs w:val="16"/>
                <w:lang w:val="en-GB"/>
              </w:rPr>
              <w:t>Multimorbidity, Multiple Long-Term Conditions, NHS Service Demand, Healthcare Utilisation, Integrated Care, Primary Care, Hospital Admissions, Health Inequalities, Population Ageing, United Kingdom.</w:t>
            </w:r>
          </w:p>
          <w:p w:rsidR="6FC77596" w:rsidP="6FC77596" w:rsidRDefault="6FC77596" w14:paraId="1D30C97A" w14:textId="73229980">
            <w:pPr>
              <w:rPr>
                <w:rFonts w:ascii="Arial" w:hAnsi="Arial" w:eastAsia="Arial" w:cs="Arial"/>
                <w:noProof w:val="0"/>
                <w:sz w:val="24"/>
                <w:szCs w:val="24"/>
                <w:lang w:val="en-GB"/>
              </w:rPr>
            </w:pPr>
          </w:p>
          <w:p w:rsidR="6FC77596" w:rsidP="6FC77596" w:rsidRDefault="6FC77596" w14:paraId="7414E8CF" w14:textId="21519BB1">
            <w:pPr>
              <w:pStyle w:val="Normal"/>
            </w:pPr>
          </w:p>
        </w:tc>
        <w:tc>
          <w:tcPr>
            <w:tcW w:w="345" w:type="dxa"/>
            <w:tcMar/>
          </w:tcPr>
          <w:p w:rsidR="6FC77596" w:rsidP="6FC77596" w:rsidRDefault="6FC77596" w14:paraId="7E42FB49" w14:textId="0E016805">
            <w:pPr>
              <w:pStyle w:val="Normal"/>
            </w:pPr>
          </w:p>
        </w:tc>
        <w:tc>
          <w:tcPr>
            <w:tcW w:w="3465" w:type="dxa"/>
            <w:tcMar/>
          </w:tcPr>
          <w:p w:rsidR="6FC77596" w:rsidP="6FC77596" w:rsidRDefault="6FC77596" w14:paraId="026C9EC1" w14:textId="11D8A55A">
            <w:pPr>
              <w:pStyle w:val="Normal"/>
              <w:rPr>
                <w:sz w:val="20"/>
                <w:szCs w:val="20"/>
              </w:rPr>
            </w:pPr>
          </w:p>
          <w:p w:rsidR="0182332B" w:rsidP="65E27365" w:rsidRDefault="0182332B" w14:paraId="2D15A8D2" w14:textId="44296A36">
            <w:pPr>
              <w:spacing w:line="360" w:lineRule="auto"/>
              <w:ind w:left="0"/>
              <w:rPr>
                <w:rFonts w:ascii="Arial" w:hAnsi="Arial" w:eastAsia="Arial" w:cs="Arial"/>
                <w:noProof w:val="0"/>
                <w:color w:val="80340D" w:themeColor="accent2" w:themeTint="FF" w:themeShade="80"/>
                <w:sz w:val="20"/>
                <w:szCs w:val="20"/>
                <w:lang w:val="en-GB"/>
              </w:rPr>
            </w:pPr>
            <w:r w:rsidRPr="65E27365" w:rsidR="0182332B">
              <w:rPr>
                <w:rFonts w:ascii="Arial" w:hAnsi="Arial" w:eastAsia="Arial" w:cs="Arial"/>
                <w:b w:val="1"/>
                <w:bCs w:val="1"/>
                <w:i w:val="0"/>
                <w:iCs w:val="0"/>
                <w:caps w:val="0"/>
                <w:smallCaps w:val="0"/>
                <w:noProof w:val="0"/>
                <w:color w:val="80340D" w:themeColor="accent2" w:themeTint="FF" w:themeShade="80"/>
                <w:sz w:val="20"/>
                <w:szCs w:val="20"/>
                <w:lang w:val="en-IE"/>
              </w:rPr>
              <w:t xml:space="preserve">Inclusion </w:t>
            </w:r>
            <w:r w:rsidRPr="65E27365" w:rsidR="6AAECD93">
              <w:rPr>
                <w:rFonts w:ascii="Arial" w:hAnsi="Arial" w:eastAsia="Arial" w:cs="Arial"/>
                <w:b w:val="1"/>
                <w:bCs w:val="1"/>
                <w:i w:val="0"/>
                <w:iCs w:val="0"/>
                <w:caps w:val="0"/>
                <w:smallCaps w:val="0"/>
                <w:noProof w:val="0"/>
                <w:color w:val="80340D" w:themeColor="accent2" w:themeTint="FF" w:themeShade="80"/>
                <w:sz w:val="20"/>
                <w:szCs w:val="20"/>
                <w:lang w:val="en-IE"/>
              </w:rPr>
              <w:t>C</w:t>
            </w:r>
            <w:r w:rsidRPr="65E27365" w:rsidR="0182332B">
              <w:rPr>
                <w:rFonts w:ascii="Arial" w:hAnsi="Arial" w:eastAsia="Arial" w:cs="Arial"/>
                <w:b w:val="1"/>
                <w:bCs w:val="1"/>
                <w:i w:val="0"/>
                <w:iCs w:val="0"/>
                <w:caps w:val="0"/>
                <w:smallCaps w:val="0"/>
                <w:noProof w:val="0"/>
                <w:color w:val="80340D" w:themeColor="accent2" w:themeTint="FF" w:themeShade="80"/>
                <w:sz w:val="20"/>
                <w:szCs w:val="20"/>
                <w:lang w:val="en-IE"/>
              </w:rPr>
              <w:t>riteria</w:t>
            </w:r>
          </w:p>
          <w:p w:rsidR="0182332B" w:rsidP="6FC77596" w:rsidRDefault="0182332B" w14:paraId="03CE69A4" w14:textId="187FDBFF">
            <w:pPr>
              <w:pStyle w:val="Normal"/>
              <w:jc w:val="both"/>
            </w:pPr>
            <w:r w:rsidRPr="65E27365" w:rsidR="0182332B">
              <w:rPr>
                <w:rFonts w:ascii="Arial" w:hAnsi="Arial" w:eastAsia="Arial" w:cs="Arial"/>
                <w:noProof w:val="0"/>
                <w:sz w:val="16"/>
                <w:szCs w:val="16"/>
                <w:lang w:val="en-GB"/>
              </w:rPr>
              <w:t xml:space="preserve">The research included only studies involving healthcare professionals in the UK, published in </w:t>
            </w:r>
            <w:r w:rsidRPr="65E27365" w:rsidR="419FD988">
              <w:rPr>
                <w:rFonts w:ascii="Arial" w:hAnsi="Arial" w:eastAsia="Arial" w:cs="Arial"/>
                <w:noProof w:val="0"/>
                <w:sz w:val="16"/>
                <w:szCs w:val="16"/>
                <w:lang w:val="en-GB"/>
              </w:rPr>
              <w:t>peer reviewed</w:t>
            </w:r>
            <w:r w:rsidRPr="65E27365" w:rsidR="0182332B">
              <w:rPr>
                <w:rFonts w:ascii="Arial" w:hAnsi="Arial" w:eastAsia="Arial" w:cs="Arial"/>
                <w:noProof w:val="0"/>
                <w:sz w:val="16"/>
                <w:szCs w:val="16"/>
                <w:lang w:val="en-GB"/>
              </w:rPr>
              <w:t xml:space="preserve"> journals within the last ten years and written in English.</w:t>
            </w:r>
          </w:p>
          <w:p w:rsidR="6FC77596" w:rsidP="6FC77596" w:rsidRDefault="6FC77596" w14:paraId="6EAE6EB0" w14:textId="526AAEEC">
            <w:pPr>
              <w:pStyle w:val="Normal"/>
              <w:jc w:val="both"/>
              <w:rPr>
                <w:rFonts w:ascii="Arial" w:hAnsi="Arial" w:eastAsia="Arial" w:cs="Arial"/>
                <w:noProof w:val="0"/>
                <w:sz w:val="16"/>
                <w:szCs w:val="16"/>
                <w:lang w:val="en-GB"/>
              </w:rPr>
            </w:pPr>
          </w:p>
          <w:p w:rsidR="0182332B" w:rsidP="65E27365" w:rsidRDefault="0182332B" w14:paraId="74F62F28" w14:textId="69E79D4F">
            <w:pPr>
              <w:pStyle w:val="Normal"/>
              <w:jc w:val="both"/>
              <w:rPr>
                <w:rFonts w:ascii="Arial" w:hAnsi="Arial" w:eastAsia="Arial" w:cs="Arial"/>
                <w:b w:val="1"/>
                <w:bCs w:val="1"/>
                <w:noProof w:val="0"/>
                <w:color w:val="80340D" w:themeColor="accent2" w:themeTint="FF" w:themeShade="80"/>
                <w:sz w:val="20"/>
                <w:szCs w:val="20"/>
                <w:lang w:val="en-GB"/>
              </w:rPr>
            </w:pPr>
            <w:r w:rsidRPr="65E27365" w:rsidR="0182332B">
              <w:rPr>
                <w:rFonts w:ascii="Arial" w:hAnsi="Arial" w:eastAsia="Arial" w:cs="Arial"/>
                <w:b w:val="1"/>
                <w:bCs w:val="1"/>
                <w:noProof w:val="0"/>
                <w:color w:val="80340D" w:themeColor="accent2" w:themeTint="FF" w:themeShade="80"/>
                <w:sz w:val="20"/>
                <w:szCs w:val="20"/>
                <w:lang w:val="en-GB"/>
              </w:rPr>
              <w:t>Exclusion Criteria</w:t>
            </w:r>
          </w:p>
          <w:p w:rsidR="6FC77596" w:rsidP="65E27365" w:rsidRDefault="6FC77596" w14:paraId="7B0B7EB3" w14:textId="3B187403">
            <w:pPr>
              <w:pStyle w:val="Normal"/>
              <w:jc w:val="both"/>
              <w:rPr>
                <w:rFonts w:ascii="Arial" w:hAnsi="Arial" w:eastAsia="Arial" w:cs="Arial"/>
                <w:b w:val="1"/>
                <w:bCs w:val="1"/>
                <w:noProof w:val="0"/>
                <w:color w:val="80340D" w:themeColor="accent2" w:themeTint="FF" w:themeShade="80"/>
                <w:sz w:val="20"/>
                <w:szCs w:val="20"/>
                <w:lang w:val="en-GB"/>
              </w:rPr>
            </w:pPr>
          </w:p>
          <w:p w:rsidR="6FC77596" w:rsidP="6FC77596" w:rsidRDefault="6FC77596" w14:paraId="719D3565" w14:textId="0BD1F3BD">
            <w:pPr>
              <w:pStyle w:val="Normal"/>
              <w:jc w:val="both"/>
            </w:pPr>
            <w:r w:rsidRPr="0435B585" w:rsidR="11C76E24">
              <w:rPr>
                <w:rFonts w:ascii="Arial" w:hAnsi="Arial" w:eastAsia="Arial" w:cs="Arial"/>
                <w:noProof w:val="0"/>
                <w:sz w:val="16"/>
                <w:szCs w:val="16"/>
                <w:lang w:val="en-GB"/>
              </w:rPr>
              <w:t xml:space="preserve">The research excluded studies involving healthcare professionals outside the UK, sources not published in </w:t>
            </w:r>
            <w:bookmarkStart w:name="_Int_BkCZYcbu" w:id="89584065"/>
            <w:r w:rsidRPr="0435B585" w:rsidR="31B92061">
              <w:rPr>
                <w:rFonts w:ascii="Arial" w:hAnsi="Arial" w:eastAsia="Arial" w:cs="Arial"/>
                <w:noProof w:val="0"/>
                <w:sz w:val="16"/>
                <w:szCs w:val="16"/>
                <w:lang w:val="en-GB"/>
              </w:rPr>
              <w:t>peer reviewed</w:t>
            </w:r>
            <w:bookmarkEnd w:id="89584065"/>
            <w:r w:rsidRPr="0435B585" w:rsidR="11C76E24">
              <w:rPr>
                <w:rFonts w:ascii="Arial" w:hAnsi="Arial" w:eastAsia="Arial" w:cs="Arial"/>
                <w:noProof w:val="0"/>
                <w:sz w:val="16"/>
                <w:szCs w:val="16"/>
                <w:lang w:val="en-GB"/>
              </w:rPr>
              <w:t xml:space="preserve"> journals, reports, books or reputable websites, any journals published before 2016, and articles written in languages other than English.</w:t>
            </w:r>
          </w:p>
          <w:p w:rsidR="6FC77596" w:rsidP="6FC77596" w:rsidRDefault="6FC77596" w14:paraId="4BF0A983" w14:textId="4479613E">
            <w:pPr>
              <w:pStyle w:val="Normal"/>
            </w:pPr>
          </w:p>
        </w:tc>
        <w:tc>
          <w:tcPr>
            <w:tcW w:w="345" w:type="dxa"/>
            <w:tcMar/>
          </w:tcPr>
          <w:p w:rsidR="6FC77596" w:rsidP="6FC77596" w:rsidRDefault="6FC77596" w14:paraId="14BE8052" w14:textId="0E016805">
            <w:pPr>
              <w:pStyle w:val="Normal"/>
            </w:pPr>
          </w:p>
        </w:tc>
        <w:tc>
          <w:tcPr>
            <w:tcW w:w="3600" w:type="dxa"/>
            <w:tcMar/>
          </w:tcPr>
          <w:p w:rsidR="0B32B51B" w:rsidP="6FC77596" w:rsidRDefault="0B32B51B" w14:paraId="1D6DD69E" w14:textId="0992950A">
            <w:pPr>
              <w:pStyle w:val="Normal"/>
              <w:jc w:val="both"/>
              <w:rPr>
                <w:rFonts w:ascii="Arial" w:hAnsi="Arial" w:eastAsia="Arial" w:cs="Arial"/>
                <w:b w:val="1"/>
                <w:bCs w:val="1"/>
                <w:sz w:val="16"/>
                <w:szCs w:val="16"/>
              </w:rPr>
            </w:pPr>
            <w:r w:rsidRPr="6FC77596" w:rsidR="0B32B51B">
              <w:rPr>
                <w:rFonts w:ascii="Arial" w:hAnsi="Arial" w:eastAsia="Arial" w:cs="Arial"/>
                <w:b w:val="1"/>
                <w:bCs w:val="1"/>
                <w:sz w:val="16"/>
                <w:szCs w:val="16"/>
              </w:rPr>
              <w:t xml:space="preserve">                                          </w:t>
            </w:r>
          </w:p>
          <w:p w:rsidR="2762768B" w:rsidP="65E27365" w:rsidRDefault="2762768B" w14:paraId="76F8BCCC" w14:textId="7ACEF845">
            <w:pPr>
              <w:pStyle w:val="Normal"/>
              <w:jc w:val="both"/>
            </w:pPr>
            <w:r w:rsidRPr="0435B585" w:rsidR="178523E5">
              <w:rPr>
                <w:rFonts w:ascii="Arial" w:hAnsi="Arial" w:eastAsia="Arial" w:cs="Arial"/>
                <w:b w:val="1"/>
                <w:bCs w:val="1"/>
                <w:sz w:val="16"/>
                <w:szCs w:val="16"/>
              </w:rPr>
              <w:t xml:space="preserve">                      </w:t>
            </w:r>
            <w:r w:rsidRPr="0435B585" w:rsidR="2E0A4E64">
              <w:rPr>
                <w:rFonts w:ascii="Arial" w:hAnsi="Arial" w:eastAsia="Arial" w:cs="Arial"/>
                <w:b w:val="1"/>
                <w:bCs w:val="1"/>
                <w:sz w:val="16"/>
                <w:szCs w:val="16"/>
              </w:rPr>
              <w:t xml:space="preserve">                    </w:t>
            </w:r>
          </w:p>
          <w:p w:rsidR="2762768B" w:rsidP="65E27365" w:rsidRDefault="2762768B" w14:paraId="58FA1458" w14:textId="1E3D82FA">
            <w:pPr>
              <w:pStyle w:val="Normal"/>
              <w:jc w:val="both"/>
              <w:rPr>
                <w:rFonts w:ascii="Arial" w:hAnsi="Arial" w:eastAsia="Arial" w:cs="Arial"/>
                <w:b w:val="1"/>
                <w:bCs w:val="1"/>
                <w:color w:val="80340D" w:themeColor="accent2" w:themeTint="FF" w:themeShade="80"/>
                <w:sz w:val="20"/>
                <w:szCs w:val="20"/>
              </w:rPr>
            </w:pPr>
            <w:r w:rsidRPr="0435B585" w:rsidR="67CD6F31">
              <w:rPr>
                <w:rFonts w:ascii="Arial" w:hAnsi="Arial" w:eastAsia="Arial" w:cs="Arial"/>
                <w:b w:val="1"/>
                <w:bCs w:val="1"/>
                <w:sz w:val="16"/>
                <w:szCs w:val="16"/>
              </w:rPr>
              <w:t xml:space="preserve">            </w:t>
            </w:r>
            <w:r w:rsidRPr="0435B585" w:rsidR="2E0A4E64">
              <w:rPr>
                <w:rFonts w:ascii="Arial" w:hAnsi="Arial" w:eastAsia="Arial" w:cs="Arial"/>
                <w:b w:val="1"/>
                <w:bCs w:val="1"/>
                <w:sz w:val="16"/>
                <w:szCs w:val="16"/>
              </w:rPr>
              <w:t xml:space="preserve"> </w:t>
            </w:r>
            <w:r w:rsidRPr="0435B585" w:rsidR="5F0185E3">
              <w:rPr>
                <w:rFonts w:ascii="Arial" w:hAnsi="Arial" w:eastAsia="Arial" w:cs="Arial"/>
                <w:b w:val="1"/>
                <w:bCs w:val="1"/>
                <w:color w:val="80340D" w:themeColor="accent2" w:themeTint="FF" w:themeShade="80"/>
                <w:sz w:val="20"/>
                <w:szCs w:val="20"/>
              </w:rPr>
              <w:t xml:space="preserve">Ethical </w:t>
            </w:r>
            <w:r w:rsidRPr="0435B585" w:rsidR="001F9483">
              <w:rPr>
                <w:rFonts w:ascii="Arial" w:hAnsi="Arial" w:eastAsia="Arial" w:cs="Arial"/>
                <w:b w:val="1"/>
                <w:bCs w:val="1"/>
                <w:color w:val="80340D" w:themeColor="accent2" w:themeTint="FF" w:themeShade="80"/>
                <w:sz w:val="20"/>
                <w:szCs w:val="20"/>
              </w:rPr>
              <w:t>C</w:t>
            </w:r>
            <w:r w:rsidRPr="0435B585" w:rsidR="5F0185E3">
              <w:rPr>
                <w:rFonts w:ascii="Arial" w:hAnsi="Arial" w:eastAsia="Arial" w:cs="Arial"/>
                <w:b w:val="1"/>
                <w:bCs w:val="1"/>
                <w:color w:val="80340D" w:themeColor="accent2" w:themeTint="FF" w:themeShade="80"/>
                <w:sz w:val="20"/>
                <w:szCs w:val="20"/>
              </w:rPr>
              <w:t>onsiderations</w:t>
            </w:r>
          </w:p>
          <w:p w:rsidR="7B703505" w:rsidP="65E27365" w:rsidRDefault="7B703505" w14:paraId="43FAA1BB" w14:textId="2CCF7878">
            <w:pPr>
              <w:jc w:val="both"/>
              <w:rPr>
                <w:rFonts w:ascii="Arial" w:hAnsi="Arial" w:eastAsia="Arial" w:cs="Arial"/>
                <w:b w:val="0"/>
                <w:bCs w:val="0"/>
                <w:noProof w:val="0"/>
                <w:sz w:val="16"/>
                <w:szCs w:val="16"/>
                <w:lang w:val="en-GB"/>
              </w:rPr>
            </w:pPr>
            <w:r w:rsidRPr="65E27365" w:rsidR="46E28B5D">
              <w:rPr>
                <w:rFonts w:ascii="Arial" w:hAnsi="Arial" w:eastAsia="Arial" w:cs="Arial"/>
                <w:b w:val="0"/>
                <w:bCs w:val="0"/>
                <w:noProof w:val="0"/>
                <w:sz w:val="16"/>
                <w:szCs w:val="16"/>
                <w:lang w:val="en-GB"/>
              </w:rPr>
              <w:t>Because this study relied exclusively on secondary data, obtaining ethical approval was still necessary.</w:t>
            </w:r>
            <w:r w:rsidRPr="65E27365" w:rsidR="46E28B5D">
              <w:rPr>
                <w:rFonts w:ascii="Arial" w:hAnsi="Arial" w:eastAsia="Arial" w:cs="Arial"/>
                <w:b w:val="0"/>
                <w:bCs w:val="0"/>
                <w:noProof w:val="0"/>
                <w:sz w:val="16"/>
                <w:szCs w:val="16"/>
                <w:lang w:val="en-GB"/>
              </w:rPr>
              <w:t xml:space="preserve"> </w:t>
            </w:r>
          </w:p>
          <w:p w:rsidR="7B703505" w:rsidP="6FC77596" w:rsidRDefault="7B703505" w14:paraId="12B8F9BA" w14:textId="7ABFB034">
            <w:pPr>
              <w:jc w:val="both"/>
              <w:rPr>
                <w:rFonts w:ascii="Arial" w:hAnsi="Arial" w:eastAsia="Arial" w:cs="Arial"/>
                <w:b w:val="0"/>
                <w:bCs w:val="0"/>
                <w:noProof w:val="0"/>
                <w:sz w:val="16"/>
                <w:szCs w:val="16"/>
                <w:lang w:val="en-GB"/>
              </w:rPr>
            </w:pPr>
            <w:r w:rsidRPr="65E27365" w:rsidR="7B703505">
              <w:rPr>
                <w:rFonts w:ascii="Arial" w:hAnsi="Arial" w:eastAsia="Arial" w:cs="Arial"/>
                <w:b w:val="0"/>
                <w:bCs w:val="0"/>
                <w:noProof w:val="0"/>
                <w:sz w:val="16"/>
                <w:szCs w:val="16"/>
                <w:lang w:val="en-GB"/>
              </w:rPr>
              <w:t>Ethical standards were upheld by relying on credible scholarly sources, applying accurate and consistent referencing practices, and ensuring full compliance with principles of academic integrity.</w:t>
            </w:r>
          </w:p>
          <w:p w:rsidR="6FC77596" w:rsidP="0435B585" w:rsidRDefault="6FC77596" w14:paraId="3FC5B773" w14:textId="4765D1D3">
            <w:pPr>
              <w:spacing w:line="360" w:lineRule="auto"/>
              <w:ind w:left="0"/>
              <w:jc w:val="both"/>
              <w:rPr>
                <w:rFonts w:ascii="Arial" w:hAnsi="Arial" w:eastAsia="Arial" w:cs="Arial"/>
                <w:b w:val="0"/>
                <w:bCs w:val="0"/>
                <w:i w:val="0"/>
                <w:iCs w:val="0"/>
                <w:caps w:val="0"/>
                <w:smallCaps w:val="0"/>
                <w:noProof w:val="0"/>
                <w:color w:val="000000" w:themeColor="text1" w:themeTint="FF" w:themeShade="FF"/>
                <w:sz w:val="16"/>
                <w:szCs w:val="16"/>
                <w:lang w:val="en-IE"/>
              </w:rPr>
            </w:pPr>
            <w:r w:rsidRPr="0435B585" w:rsidR="4B6632BF">
              <w:rPr>
                <w:rFonts w:ascii="Arial" w:hAnsi="Arial" w:eastAsia="Arial" w:cs="Arial"/>
                <w:b w:val="0"/>
                <w:bCs w:val="0"/>
                <w:i w:val="0"/>
                <w:iCs w:val="0"/>
                <w:caps w:val="0"/>
                <w:smallCaps w:val="0"/>
                <w:noProof w:val="0"/>
                <w:color w:val="000000" w:themeColor="text1" w:themeTint="FF" w:themeShade="FF"/>
                <w:sz w:val="16"/>
                <w:szCs w:val="16"/>
                <w:lang w:val="en-IE"/>
              </w:rPr>
              <w:t>Ethical approval was also obtained fro</w:t>
            </w:r>
            <w:r w:rsidRPr="0435B585" w:rsidR="3D12595B">
              <w:rPr>
                <w:rFonts w:ascii="Arial" w:hAnsi="Arial" w:eastAsia="Arial" w:cs="Arial"/>
                <w:b w:val="0"/>
                <w:bCs w:val="0"/>
                <w:i w:val="0"/>
                <w:iCs w:val="0"/>
                <w:caps w:val="0"/>
                <w:smallCaps w:val="0"/>
                <w:noProof w:val="0"/>
                <w:color w:val="000000" w:themeColor="text1" w:themeTint="FF" w:themeShade="FF"/>
                <w:sz w:val="16"/>
                <w:szCs w:val="16"/>
                <w:lang w:val="en-IE"/>
              </w:rPr>
              <w:t>m UWTSD London.</w:t>
            </w:r>
          </w:p>
          <w:p w:rsidR="770DBD8E" w:rsidP="6FC77596" w:rsidRDefault="770DBD8E" w14:paraId="5C35FA07" w14:textId="6430C799">
            <w:pPr>
              <w:pStyle w:val="Normal"/>
              <w:jc w:val="both"/>
            </w:pPr>
            <w:r w:rsidRPr="6FC77596" w:rsidR="770DBD8E">
              <w:rPr>
                <w:rFonts w:ascii="Arial" w:hAnsi="Arial" w:eastAsia="Arial" w:cs="Arial"/>
                <w:noProof w:val="0"/>
                <w:sz w:val="16"/>
                <w:szCs w:val="16"/>
                <w:lang w:val="en-GB"/>
              </w:rPr>
              <w:t xml:space="preserve"> </w:t>
            </w:r>
          </w:p>
          <w:p w:rsidR="6FC77596" w:rsidP="6FC77596" w:rsidRDefault="6FC77596" w14:paraId="1F06B804" w14:textId="0877BA73">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pPr>
          </w:p>
          <w:p w:rsidR="6FC77596" w:rsidP="6FC77596" w:rsidRDefault="6FC77596" w14:paraId="288D1940" w14:textId="2CCCFEAD">
            <w:pPr>
              <w:pStyle w:val="Normal"/>
              <w:jc w:val="both"/>
              <w:rPr>
                <w:rFonts w:ascii="Arial" w:hAnsi="Arial" w:eastAsia="Arial" w:cs="Arial"/>
                <w:b w:val="0"/>
                <w:bCs w:val="0"/>
                <w:i w:val="0"/>
                <w:iCs w:val="0"/>
                <w:caps w:val="0"/>
                <w:smallCaps w:val="0"/>
                <w:strike w:val="0"/>
                <w:dstrike w:val="0"/>
                <w:noProof w:val="0"/>
                <w:color w:val="000000" w:themeColor="text1" w:themeTint="FF" w:themeShade="FF"/>
                <w:sz w:val="16"/>
                <w:szCs w:val="16"/>
                <w:u w:val="none"/>
                <w:lang w:val="en-GB"/>
              </w:rPr>
            </w:pPr>
          </w:p>
        </w:tc>
      </w:tr>
    </w:tbl>
    <w:p w:rsidR="675D255F" w:rsidP="675D255F" w:rsidRDefault="675D255F" w14:paraId="76950DAD" w14:textId="2D38A6C2">
      <w:pPr>
        <w:pStyle w:val="Normal"/>
      </w:pPr>
    </w:p>
    <w:p w:rsidR="7D90845C" w:rsidP="675D255F" w:rsidRDefault="7D90845C" w14:paraId="7FD59C32" w14:textId="53A25DA6">
      <w:pPr>
        <w:pStyle w:val="Normal"/>
      </w:pPr>
      <w:r w:rsidR="7D90845C">
        <w:rPr/>
        <w:t xml:space="preserve">References </w:t>
      </w:r>
    </w:p>
    <w:p w:rsidR="675D255F" w:rsidP="675D255F" w:rsidRDefault="675D255F" w14:paraId="15A139FC" w14:textId="611B9D7B">
      <w:pPr>
        <w:pStyle w:val="Normal"/>
      </w:pPr>
    </w:p>
    <w:p w:rsidR="7D90845C" w:rsidP="675D255F" w:rsidRDefault="7D90845C" w14:paraId="732D8254" w14:textId="010A65F4">
      <w:pPr>
        <w:pStyle w:val="Normal"/>
        <w:rPr>
          <w:rFonts w:ascii="Arial" w:hAnsi="Arial" w:eastAsia="Arial" w:cs="Arial"/>
          <w:noProof w:val="0"/>
          <w:sz w:val="22"/>
          <w:szCs w:val="22"/>
          <w:lang w:val="en-GB"/>
        </w:rPr>
      </w:pPr>
      <w:r w:rsidRPr="0435B585" w:rsidR="5AE27286">
        <w:rPr>
          <w:rFonts w:ascii="Arial" w:hAnsi="Arial" w:eastAsia="Arial" w:cs="Arial"/>
          <w:b w:val="0"/>
          <w:bCs w:val="0"/>
          <w:i w:val="0"/>
          <w:iCs w:val="0"/>
          <w:caps w:val="0"/>
          <w:smallCaps w:val="0"/>
          <w:noProof w:val="0"/>
          <w:color w:val="333333"/>
          <w:sz w:val="22"/>
          <w:szCs w:val="22"/>
          <w:lang w:val="en-GB"/>
        </w:rPr>
        <w:t xml:space="preserve">Bisaria,Ch.,Kamari,M.,Sarathi,S. and Patel,B.K. (2026) </w:t>
      </w:r>
      <w:r w:rsidRPr="0435B585" w:rsidR="5AE27286">
        <w:rPr>
          <w:rFonts w:ascii="Arial" w:hAnsi="Arial" w:eastAsia="Arial" w:cs="Arial"/>
          <w:b w:val="0"/>
          <w:bCs w:val="0"/>
          <w:i w:val="1"/>
          <w:iCs w:val="1"/>
          <w:caps w:val="0"/>
          <w:smallCaps w:val="0"/>
          <w:noProof w:val="0"/>
          <w:color w:val="333333"/>
          <w:sz w:val="22"/>
          <w:szCs w:val="22"/>
          <w:lang w:val="en-GB"/>
        </w:rPr>
        <w:t>Research Metchodology : Tools and Techniques</w:t>
      </w:r>
      <w:r w:rsidRPr="0435B585" w:rsidR="5AE27286">
        <w:rPr>
          <w:rFonts w:ascii="Arial" w:hAnsi="Arial" w:eastAsia="Arial" w:cs="Arial"/>
          <w:b w:val="0"/>
          <w:bCs w:val="0"/>
          <w:i w:val="0"/>
          <w:iCs w:val="0"/>
          <w:caps w:val="0"/>
          <w:smallCaps w:val="0"/>
          <w:noProof w:val="0"/>
          <w:color w:val="333333"/>
          <w:sz w:val="22"/>
          <w:szCs w:val="22"/>
          <w:lang w:val="en-GB"/>
        </w:rPr>
        <w:t>. BR Publications.</w:t>
      </w:r>
    </w:p>
    <w:p w:rsidR="1372EED2" w:rsidP="675D255F" w:rsidRDefault="1372EED2" w14:paraId="3EEE9429" w14:textId="5E2082F4">
      <w:pPr>
        <w:rPr>
          <w:rFonts w:ascii="Arial" w:hAnsi="Arial" w:eastAsia="Arial" w:cs="Arial"/>
          <w:sz w:val="22"/>
          <w:szCs w:val="22"/>
        </w:rPr>
      </w:pPr>
      <w:r w:rsidRPr="0435B585" w:rsidR="6D6147F2">
        <w:rPr>
          <w:rFonts w:ascii="Arial" w:hAnsi="Arial" w:eastAsia="Arial" w:cs="Arial"/>
          <w:b w:val="0"/>
          <w:bCs w:val="0"/>
          <w:sz w:val="22"/>
          <w:szCs w:val="22"/>
        </w:rPr>
        <w:t xml:space="preserve">Cheong, H., Lyons, A., Majumdar, A. </w:t>
      </w:r>
      <w:r w:rsidRPr="0435B585" w:rsidR="6D6147F2">
        <w:rPr>
          <w:rFonts w:ascii="Arial" w:hAnsi="Arial" w:eastAsia="Arial" w:cs="Arial"/>
          <w:b w:val="0"/>
          <w:bCs w:val="0"/>
          <w:i w:val="1"/>
          <w:iCs w:val="1"/>
          <w:sz w:val="22"/>
          <w:szCs w:val="22"/>
        </w:rPr>
        <w:t>et al</w:t>
      </w:r>
      <w:r w:rsidRPr="0435B585" w:rsidR="6D6147F2">
        <w:rPr>
          <w:rFonts w:ascii="Arial" w:hAnsi="Arial" w:eastAsia="Arial" w:cs="Arial"/>
          <w:b w:val="0"/>
          <w:bCs w:val="0"/>
          <w:sz w:val="22"/>
          <w:szCs w:val="22"/>
        </w:rPr>
        <w:t>. (2023)</w:t>
      </w:r>
      <w:r w:rsidRPr="0435B585" w:rsidR="6D6147F2">
        <w:rPr>
          <w:rFonts w:ascii="Arial" w:hAnsi="Arial" w:eastAsia="Arial" w:cs="Arial"/>
          <w:sz w:val="22"/>
          <w:szCs w:val="22"/>
        </w:rPr>
        <w:t xml:space="preserve"> ‘Secondary qualitative research </w:t>
      </w:r>
      <w:r w:rsidRPr="0435B585" w:rsidR="6D6147F2">
        <w:rPr>
          <w:rFonts w:ascii="Arial" w:hAnsi="Arial" w:eastAsia="Arial" w:cs="Arial"/>
          <w:sz w:val="22"/>
          <w:szCs w:val="22"/>
        </w:rPr>
        <w:t>methodology</w:t>
      </w:r>
      <w:r w:rsidRPr="0435B585" w:rsidR="6D6147F2">
        <w:rPr>
          <w:rFonts w:ascii="Arial" w:hAnsi="Arial" w:eastAsia="Arial" w:cs="Arial"/>
          <w:sz w:val="22"/>
          <w:szCs w:val="22"/>
        </w:rPr>
        <w:t xml:space="preserve"> using online data within the context of social sciences’, </w:t>
      </w:r>
      <w:r w:rsidRPr="0435B585" w:rsidR="6D6147F2">
        <w:rPr>
          <w:rFonts w:ascii="Arial" w:hAnsi="Arial" w:eastAsia="Arial" w:cs="Arial"/>
          <w:i w:val="1"/>
          <w:iCs w:val="1"/>
          <w:sz w:val="22"/>
          <w:szCs w:val="22"/>
        </w:rPr>
        <w:t>International Journal of Qualitative Methods</w:t>
      </w:r>
      <w:r w:rsidRPr="0435B585" w:rsidR="6D6147F2">
        <w:rPr>
          <w:rFonts w:ascii="Arial" w:hAnsi="Arial" w:eastAsia="Arial" w:cs="Arial"/>
          <w:sz w:val="22"/>
          <w:szCs w:val="22"/>
        </w:rPr>
        <w:t xml:space="preserve">, 22, pp. 1–14. Available at: </w:t>
      </w:r>
      <w:hyperlink r:id="R4bb0fde9d89c4c8e">
        <w:r w:rsidRPr="0435B585" w:rsidR="6D6147F2">
          <w:rPr>
            <w:rStyle w:val="Hyperlink"/>
            <w:rFonts w:ascii="Arial" w:hAnsi="Arial" w:eastAsia="Arial" w:cs="Arial"/>
            <w:sz w:val="22"/>
            <w:szCs w:val="22"/>
          </w:rPr>
          <w:t>https://doi.org/10.1177/16094069231180160</w:t>
        </w:r>
      </w:hyperlink>
    </w:p>
    <w:p w:rsidR="27ED157D" w:rsidP="675D255F" w:rsidRDefault="27ED157D" w14:paraId="647AB31A" w14:textId="6D780162">
      <w:pPr>
        <w:pStyle w:val="Normal"/>
        <w:rPr>
          <w:rFonts w:ascii="Arial" w:hAnsi="Arial" w:eastAsia="Arial" w:cs="Arial"/>
          <w:noProof w:val="0"/>
          <w:sz w:val="22"/>
          <w:szCs w:val="22"/>
          <w:lang w:val="en-GB"/>
        </w:rPr>
      </w:pPr>
      <w:r w:rsidRPr="0435B585" w:rsidR="01A196AB">
        <w:rPr>
          <w:rFonts w:ascii="Arial" w:hAnsi="Arial" w:eastAsia="Arial" w:cs="Arial"/>
          <w:b w:val="0"/>
          <w:bCs w:val="0"/>
          <w:i w:val="0"/>
          <w:iCs w:val="0"/>
          <w:caps w:val="0"/>
          <w:smallCaps w:val="0"/>
          <w:color w:val="auto"/>
          <w:sz w:val="22"/>
          <w:szCs w:val="22"/>
        </w:rPr>
        <w:t>K</w:t>
      </w:r>
      <w:r w:rsidRPr="0435B585" w:rsidR="2A0DC9E4">
        <w:rPr>
          <w:rFonts w:ascii="Arial" w:hAnsi="Arial" w:eastAsia="Arial" w:cs="Arial"/>
          <w:b w:val="0"/>
          <w:bCs w:val="0"/>
          <w:i w:val="0"/>
          <w:iCs w:val="0"/>
          <w:caps w:val="0"/>
          <w:smallCaps w:val="0"/>
          <w:color w:val="auto"/>
          <w:sz w:val="22"/>
          <w:szCs w:val="22"/>
        </w:rPr>
        <w:t>han</w:t>
      </w:r>
      <w:r w:rsidRPr="0435B585" w:rsidR="01A196AB">
        <w:rPr>
          <w:rFonts w:ascii="Arial" w:hAnsi="Arial" w:eastAsia="Arial" w:cs="Arial"/>
          <w:b w:val="0"/>
          <w:bCs w:val="0"/>
          <w:i w:val="0"/>
          <w:iCs w:val="0"/>
          <w:caps w:val="0"/>
          <w:smallCaps w:val="0"/>
          <w:color w:val="auto"/>
          <w:sz w:val="22"/>
          <w:szCs w:val="22"/>
        </w:rPr>
        <w:t xml:space="preserve">, J.A., 2023. Collective Information About the Data for Data Analytics. </w:t>
      </w:r>
      <w:r w:rsidRPr="0435B585" w:rsidR="01A196AB">
        <w:rPr>
          <w:rFonts w:ascii="Arial" w:hAnsi="Arial" w:eastAsia="Arial" w:cs="Arial"/>
          <w:b w:val="0"/>
          <w:bCs w:val="0"/>
          <w:i w:val="1"/>
          <w:iCs w:val="1"/>
          <w:caps w:val="0"/>
          <w:smallCaps w:val="0"/>
          <w:color w:val="auto"/>
          <w:sz w:val="22"/>
          <w:szCs w:val="22"/>
        </w:rPr>
        <w:t xml:space="preserve">SN Computer Science, </w:t>
      </w:r>
      <w:r w:rsidRPr="0435B585" w:rsidR="01A196AB">
        <w:rPr>
          <w:rFonts w:ascii="Arial" w:hAnsi="Arial" w:eastAsia="Arial" w:cs="Arial"/>
          <w:b w:val="0"/>
          <w:bCs w:val="0"/>
          <w:i w:val="0"/>
          <w:iCs w:val="0"/>
          <w:caps w:val="0"/>
          <w:smallCaps w:val="0"/>
          <w:color w:val="auto"/>
          <w:sz w:val="22"/>
          <w:szCs w:val="22"/>
        </w:rPr>
        <w:t>4</w:t>
      </w:r>
      <w:r w:rsidRPr="0435B585" w:rsidR="01A196AB">
        <w:rPr>
          <w:rFonts w:ascii="Arial" w:hAnsi="Arial" w:eastAsia="Arial" w:cs="Arial"/>
          <w:b w:val="0"/>
          <w:bCs w:val="0"/>
          <w:i w:val="0"/>
          <w:iCs w:val="0"/>
          <w:caps w:val="0"/>
          <w:smallCaps w:val="0"/>
          <w:color w:val="auto"/>
          <w:sz w:val="22"/>
          <w:szCs w:val="22"/>
        </w:rPr>
        <w:t>(2</w:t>
      </w:r>
      <w:r w:rsidRPr="0435B585" w:rsidR="01A196AB">
        <w:rPr>
          <w:rFonts w:ascii="Arial" w:hAnsi="Arial" w:eastAsia="Arial" w:cs="Arial"/>
          <w:b w:val="0"/>
          <w:bCs w:val="0"/>
          <w:i w:val="0"/>
          <w:iCs w:val="0"/>
          <w:caps w:val="0"/>
          <w:smallCaps w:val="0"/>
          <w:color w:val="auto"/>
          <w:sz w:val="22"/>
          <w:szCs w:val="22"/>
        </w:rPr>
        <w:t>),p.</w:t>
      </w:r>
      <w:r w:rsidRPr="0435B585" w:rsidR="01A196AB">
        <w:rPr>
          <w:rFonts w:ascii="Arial" w:hAnsi="Arial" w:eastAsia="Arial" w:cs="Arial"/>
          <w:b w:val="0"/>
          <w:bCs w:val="0"/>
          <w:i w:val="0"/>
          <w:iCs w:val="0"/>
          <w:caps w:val="0"/>
          <w:smallCaps w:val="0"/>
          <w:color w:val="auto"/>
          <w:sz w:val="22"/>
          <w:szCs w:val="22"/>
        </w:rPr>
        <w:t xml:space="preserve"> 160.</w:t>
      </w:r>
      <w:r w:rsidRPr="0435B585" w:rsidR="67A99542">
        <w:rPr>
          <w:rFonts w:ascii="Arial" w:hAnsi="Arial" w:eastAsia="Arial" w:cs="Arial"/>
          <w:b w:val="0"/>
          <w:bCs w:val="0"/>
          <w:i w:val="0"/>
          <w:iCs w:val="0"/>
          <w:caps w:val="0"/>
          <w:smallCaps w:val="0"/>
          <w:color w:val="auto"/>
          <w:sz w:val="22"/>
          <w:szCs w:val="22"/>
        </w:rPr>
        <w:t xml:space="preserve"> </w:t>
      </w:r>
      <w:r w:rsidRPr="0435B585" w:rsidR="67A99542">
        <w:rPr>
          <w:rFonts w:ascii="Arial" w:hAnsi="Arial" w:eastAsia="Arial" w:cs="Arial"/>
          <w:b w:val="0"/>
          <w:bCs w:val="0"/>
          <w:i w:val="0"/>
          <w:iCs w:val="0"/>
          <w:caps w:val="0"/>
          <w:smallCaps w:val="0"/>
          <w:noProof w:val="0"/>
          <w:color w:val="333333"/>
          <w:sz w:val="22"/>
          <w:szCs w:val="22"/>
          <w:lang w:val="en-GB"/>
        </w:rPr>
        <w:t xml:space="preserve">Available at: DOI: 10.1007/s42979-022-01595-y </w:t>
      </w:r>
    </w:p>
    <w:p w:rsidR="53AF79AE" w:rsidP="675D255F" w:rsidRDefault="53AF79AE" w14:paraId="2E819A12" w14:textId="107715B9">
      <w:pPr>
        <w:pStyle w:val="Normal"/>
        <w:rPr>
          <w:rFonts w:ascii="Arial" w:hAnsi="Arial" w:eastAsia="Arial" w:cs="Arial"/>
          <w:b w:val="0"/>
          <w:bCs w:val="0"/>
          <w:noProof w:val="0"/>
          <w:sz w:val="22"/>
          <w:szCs w:val="22"/>
          <w:lang w:val="en-GB"/>
        </w:rPr>
      </w:pPr>
      <w:r w:rsidRPr="0435B585" w:rsidR="226860C8">
        <w:rPr>
          <w:rFonts w:ascii="Arial" w:hAnsi="Arial" w:eastAsia="Arial" w:cs="Arial"/>
          <w:b w:val="0"/>
          <w:bCs w:val="0"/>
          <w:noProof w:val="0"/>
          <w:sz w:val="22"/>
          <w:szCs w:val="22"/>
          <w:lang w:val="en-GB"/>
        </w:rPr>
        <w:t xml:space="preserve">Mwita, K.M. (2022) ‘Factors to consider when choosing data collection methods’, </w:t>
      </w:r>
      <w:r w:rsidRPr="0435B585" w:rsidR="226860C8">
        <w:rPr>
          <w:rFonts w:ascii="Arial" w:hAnsi="Arial" w:eastAsia="Arial" w:cs="Arial"/>
          <w:b w:val="0"/>
          <w:bCs w:val="0"/>
          <w:i w:val="1"/>
          <w:iCs w:val="1"/>
          <w:noProof w:val="0"/>
          <w:sz w:val="22"/>
          <w:szCs w:val="22"/>
          <w:lang w:val="en-GB"/>
        </w:rPr>
        <w:t>International Journal of Research in Business and Social Science</w:t>
      </w:r>
      <w:r w:rsidRPr="0435B585" w:rsidR="226860C8">
        <w:rPr>
          <w:rFonts w:ascii="Arial" w:hAnsi="Arial" w:eastAsia="Arial" w:cs="Arial"/>
          <w:b w:val="0"/>
          <w:bCs w:val="0"/>
          <w:noProof w:val="0"/>
          <w:sz w:val="22"/>
          <w:szCs w:val="22"/>
          <w:lang w:val="en-GB"/>
        </w:rPr>
        <w:t>, 11(5)</w:t>
      </w:r>
    </w:p>
    <w:p w:rsidR="6FC77596" w:rsidP="675D255F" w:rsidRDefault="6FC77596" w14:paraId="0203DBB0" w14:textId="6BC93E4E">
      <w:pPr>
        <w:pStyle w:val="Normal"/>
        <w:rPr>
          <w:rFonts w:ascii="Arial" w:hAnsi="Arial" w:eastAsia="Arial" w:cs="Arial"/>
          <w:b w:val="0"/>
          <w:bCs w:val="0"/>
          <w:i w:val="0"/>
          <w:iCs w:val="0"/>
          <w:caps w:val="0"/>
          <w:smallCaps w:val="0"/>
          <w:color w:val="555555"/>
          <w:sz w:val="22"/>
          <w:szCs w:val="22"/>
        </w:rPr>
      </w:pPr>
    </w:p>
    <w:p w:rsidR="6FC77596" w:rsidP="6FC77596" w:rsidRDefault="6FC77596" w14:paraId="697ED0B7" w14:textId="2A788520">
      <w:pPr>
        <w:pStyle w:val="Normal"/>
      </w:pPr>
    </w:p>
    <w:sectPr>
      <w:pgSz w:w="11907" w:h="16839" w:orient="portrait"/>
      <w:pgMar w:top="720" w:right="720" w:bottom="720" w:left="720" w:header="720" w:footer="720" w:gutter="0"/>
      <w:cols w:space="720"/>
      <w:docGrid w:linePitch="360"/>
      <w:pgBorders w:offsetFrom="page">
        <w:left w:val="single" w:color="000000" w:sz="8" w:space="24"/>
      </w:pgBorders>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c49B9YKH26hCR" int2:id="lKzAgtSO">
      <int2:state int2:type="spell" int2:value="Rejected"/>
    </int2:textHash>
    <int2:textHash int2:hashCode="i5FkHfVwl+28Hu" int2:id="7BibUsdZ">
      <int2:state int2:type="spell" int2:value="Rejected"/>
    </int2:textHash>
    <int2:textHash int2:hashCode="NT12h6See3qwhk" int2:id="gdnFB5A1">
      <int2:state int2:type="spell" int2:value="Rejected"/>
    </int2:textHash>
    <int2:textHash int2:hashCode="PBIwCbiXKZ0L9+" int2:id="knrzgUXT">
      <int2:state int2:type="spell" int2:value="Rejected"/>
    </int2:textHash>
    <int2:textHash int2:hashCode="xcgb3EeIup7nN2" int2:id="yB3teDfv">
      <int2:state int2:type="spell" int2:value="Rejected"/>
    </int2:textHash>
    <int2:textHash int2:hashCode="gOigg3B4VG+1IR" int2:id="VGq36oso">
      <int2:state int2:type="spell" int2:value="Rejected"/>
    </int2:textHash>
    <int2:bookmark int2:bookmarkName="_Int_BkCZYcbu" int2:invalidationBookmarkName="" int2:hashCode="wYXC0FhMQ6PYnF" int2:id="DwqTIpsX">
      <int2:state int2:type="spell" int2:value="Rejected"/>
    </int2:bookmark>
    <int2:bookmark int2:bookmarkName="_Int_fPYctzoV" int2:invalidationBookmarkName="" int2:hashCode="NUgs4fZi7JXa/Y" int2:id="iGDRP69v">
      <int2:state int2:type="gram" int2:value="Rejected"/>
    </int2:bookmark>
    <int2:bookmark int2:bookmarkName="_Int_Vz16VQW7" int2:invalidationBookmarkName="" int2:hashCode="AXeEOa80eS1V0d" int2:id="hIA3jdZn">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a0bca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984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17766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faea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ec18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3ae9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252CDFB"/>
    <w:rsid w:val="001F9483"/>
    <w:rsid w:val="002A5E4D"/>
    <w:rsid w:val="003FC130"/>
    <w:rsid w:val="00715DE3"/>
    <w:rsid w:val="0137E378"/>
    <w:rsid w:val="0182332B"/>
    <w:rsid w:val="01A196AB"/>
    <w:rsid w:val="0296486C"/>
    <w:rsid w:val="02C417DB"/>
    <w:rsid w:val="02EBE010"/>
    <w:rsid w:val="0435B585"/>
    <w:rsid w:val="043BB2BC"/>
    <w:rsid w:val="045CD92A"/>
    <w:rsid w:val="057F181D"/>
    <w:rsid w:val="05891D93"/>
    <w:rsid w:val="05DE5327"/>
    <w:rsid w:val="06150136"/>
    <w:rsid w:val="070ED0DD"/>
    <w:rsid w:val="077C7C63"/>
    <w:rsid w:val="07EBD615"/>
    <w:rsid w:val="0833897B"/>
    <w:rsid w:val="08446829"/>
    <w:rsid w:val="08AB1A4F"/>
    <w:rsid w:val="08D4E17E"/>
    <w:rsid w:val="090CB9F1"/>
    <w:rsid w:val="094C52B0"/>
    <w:rsid w:val="0956E7FB"/>
    <w:rsid w:val="09C99C79"/>
    <w:rsid w:val="0ACA6E89"/>
    <w:rsid w:val="0AE4AFFA"/>
    <w:rsid w:val="0B216244"/>
    <w:rsid w:val="0B32B51B"/>
    <w:rsid w:val="0B90405C"/>
    <w:rsid w:val="0C2057A8"/>
    <w:rsid w:val="0C518CC4"/>
    <w:rsid w:val="0C9D0E92"/>
    <w:rsid w:val="0CADDD1F"/>
    <w:rsid w:val="0CCC1E25"/>
    <w:rsid w:val="0D670D29"/>
    <w:rsid w:val="0DD3CC4D"/>
    <w:rsid w:val="0E4CA10F"/>
    <w:rsid w:val="0E7D0683"/>
    <w:rsid w:val="0EC5C2D3"/>
    <w:rsid w:val="0EEC4AEC"/>
    <w:rsid w:val="0F74485B"/>
    <w:rsid w:val="0F85F227"/>
    <w:rsid w:val="0FDFA001"/>
    <w:rsid w:val="118616E2"/>
    <w:rsid w:val="11C76E24"/>
    <w:rsid w:val="1265A942"/>
    <w:rsid w:val="12A96019"/>
    <w:rsid w:val="12BEEBE7"/>
    <w:rsid w:val="131FBC74"/>
    <w:rsid w:val="1372EED2"/>
    <w:rsid w:val="1391C8B8"/>
    <w:rsid w:val="13F588BE"/>
    <w:rsid w:val="13FF862B"/>
    <w:rsid w:val="13FFED55"/>
    <w:rsid w:val="1405A99F"/>
    <w:rsid w:val="14297386"/>
    <w:rsid w:val="1457EDEE"/>
    <w:rsid w:val="1478BCE5"/>
    <w:rsid w:val="148C2407"/>
    <w:rsid w:val="15306C8B"/>
    <w:rsid w:val="15891143"/>
    <w:rsid w:val="15BD96D6"/>
    <w:rsid w:val="174F61FF"/>
    <w:rsid w:val="1775933D"/>
    <w:rsid w:val="178523E5"/>
    <w:rsid w:val="182B4B6B"/>
    <w:rsid w:val="189BBE40"/>
    <w:rsid w:val="1A495FB3"/>
    <w:rsid w:val="1B35E14F"/>
    <w:rsid w:val="1C21D2C2"/>
    <w:rsid w:val="1C3A61F0"/>
    <w:rsid w:val="1C594317"/>
    <w:rsid w:val="1CC016D7"/>
    <w:rsid w:val="1CC18297"/>
    <w:rsid w:val="1CFAE827"/>
    <w:rsid w:val="1D496ACA"/>
    <w:rsid w:val="1D590E67"/>
    <w:rsid w:val="1E52AFF9"/>
    <w:rsid w:val="1E6E8DAD"/>
    <w:rsid w:val="1E74A6B0"/>
    <w:rsid w:val="1EF48E6D"/>
    <w:rsid w:val="1F103355"/>
    <w:rsid w:val="1FB5AD49"/>
    <w:rsid w:val="1FE1A337"/>
    <w:rsid w:val="1FF44206"/>
    <w:rsid w:val="20B39E7B"/>
    <w:rsid w:val="20FB61E6"/>
    <w:rsid w:val="211F8900"/>
    <w:rsid w:val="213849B0"/>
    <w:rsid w:val="219F83F9"/>
    <w:rsid w:val="21CA0DC1"/>
    <w:rsid w:val="221B60A6"/>
    <w:rsid w:val="2241E46B"/>
    <w:rsid w:val="226860C8"/>
    <w:rsid w:val="2329A9ED"/>
    <w:rsid w:val="2383A0C1"/>
    <w:rsid w:val="24179A36"/>
    <w:rsid w:val="24203311"/>
    <w:rsid w:val="2438DD9E"/>
    <w:rsid w:val="24589DED"/>
    <w:rsid w:val="247F5FA8"/>
    <w:rsid w:val="24AD2D74"/>
    <w:rsid w:val="25469660"/>
    <w:rsid w:val="2552468B"/>
    <w:rsid w:val="255B4C73"/>
    <w:rsid w:val="264C9746"/>
    <w:rsid w:val="264D561C"/>
    <w:rsid w:val="26557846"/>
    <w:rsid w:val="2762768B"/>
    <w:rsid w:val="27B97191"/>
    <w:rsid w:val="27C50FD2"/>
    <w:rsid w:val="27ED157D"/>
    <w:rsid w:val="281DFCAA"/>
    <w:rsid w:val="28ECB227"/>
    <w:rsid w:val="296461A0"/>
    <w:rsid w:val="298C7B6F"/>
    <w:rsid w:val="2A0DC9E4"/>
    <w:rsid w:val="2A9F114A"/>
    <w:rsid w:val="2AA1B052"/>
    <w:rsid w:val="2ABCEA20"/>
    <w:rsid w:val="2ADC506F"/>
    <w:rsid w:val="2B00AFCF"/>
    <w:rsid w:val="2B47186C"/>
    <w:rsid w:val="2B938665"/>
    <w:rsid w:val="2BE9672B"/>
    <w:rsid w:val="2BEAF626"/>
    <w:rsid w:val="2C2FBBED"/>
    <w:rsid w:val="2C87064F"/>
    <w:rsid w:val="2D835C30"/>
    <w:rsid w:val="2E0A4E64"/>
    <w:rsid w:val="2E0E9FBB"/>
    <w:rsid w:val="2E78D86B"/>
    <w:rsid w:val="2EA65410"/>
    <w:rsid w:val="2EFB18E0"/>
    <w:rsid w:val="2F501E54"/>
    <w:rsid w:val="2FABE104"/>
    <w:rsid w:val="2FCDC3B8"/>
    <w:rsid w:val="3074B21C"/>
    <w:rsid w:val="3196F72B"/>
    <w:rsid w:val="31B92061"/>
    <w:rsid w:val="31BB5083"/>
    <w:rsid w:val="322304D3"/>
    <w:rsid w:val="3231C3ED"/>
    <w:rsid w:val="329DDCAA"/>
    <w:rsid w:val="32A81A64"/>
    <w:rsid w:val="32B9BE3D"/>
    <w:rsid w:val="32FD24EE"/>
    <w:rsid w:val="3360CCA8"/>
    <w:rsid w:val="33857620"/>
    <w:rsid w:val="3386A654"/>
    <w:rsid w:val="33AA17A6"/>
    <w:rsid w:val="343989D1"/>
    <w:rsid w:val="343E5572"/>
    <w:rsid w:val="3482D45C"/>
    <w:rsid w:val="3487992B"/>
    <w:rsid w:val="34985718"/>
    <w:rsid w:val="3506C301"/>
    <w:rsid w:val="35FAFF53"/>
    <w:rsid w:val="360E66E8"/>
    <w:rsid w:val="368A1C11"/>
    <w:rsid w:val="369E5172"/>
    <w:rsid w:val="36D18CF5"/>
    <w:rsid w:val="3762BAB5"/>
    <w:rsid w:val="37983DF9"/>
    <w:rsid w:val="3846304B"/>
    <w:rsid w:val="38BC68BC"/>
    <w:rsid w:val="38E4523C"/>
    <w:rsid w:val="391EB4F6"/>
    <w:rsid w:val="39364A9A"/>
    <w:rsid w:val="3963CEA9"/>
    <w:rsid w:val="39761140"/>
    <w:rsid w:val="3A19AE76"/>
    <w:rsid w:val="3A9B58C7"/>
    <w:rsid w:val="3BD67F55"/>
    <w:rsid w:val="3C5052C3"/>
    <w:rsid w:val="3C76F6BD"/>
    <w:rsid w:val="3CC2E17D"/>
    <w:rsid w:val="3D12595B"/>
    <w:rsid w:val="3D619572"/>
    <w:rsid w:val="3DD34988"/>
    <w:rsid w:val="3E281A91"/>
    <w:rsid w:val="3E476725"/>
    <w:rsid w:val="3E99625E"/>
    <w:rsid w:val="3F04CED2"/>
    <w:rsid w:val="3F42321B"/>
    <w:rsid w:val="3FEDAA71"/>
    <w:rsid w:val="3FF502C0"/>
    <w:rsid w:val="40128FBC"/>
    <w:rsid w:val="40242234"/>
    <w:rsid w:val="405AC5A2"/>
    <w:rsid w:val="419FD988"/>
    <w:rsid w:val="421C8FE8"/>
    <w:rsid w:val="4240D9A9"/>
    <w:rsid w:val="42798C55"/>
    <w:rsid w:val="42EE84EA"/>
    <w:rsid w:val="430832D3"/>
    <w:rsid w:val="432E909B"/>
    <w:rsid w:val="433E5539"/>
    <w:rsid w:val="43849B4B"/>
    <w:rsid w:val="43A497C2"/>
    <w:rsid w:val="440C7CA6"/>
    <w:rsid w:val="4413B453"/>
    <w:rsid w:val="441592CB"/>
    <w:rsid w:val="441B3510"/>
    <w:rsid w:val="4444E746"/>
    <w:rsid w:val="4547571F"/>
    <w:rsid w:val="45945FB6"/>
    <w:rsid w:val="45B018AA"/>
    <w:rsid w:val="45B8C9B1"/>
    <w:rsid w:val="45C61C11"/>
    <w:rsid w:val="466E6DBB"/>
    <w:rsid w:val="46B52C38"/>
    <w:rsid w:val="46CFD202"/>
    <w:rsid w:val="46E28B5D"/>
    <w:rsid w:val="474ACC1A"/>
    <w:rsid w:val="480235F9"/>
    <w:rsid w:val="4AED01C0"/>
    <w:rsid w:val="4B6632BF"/>
    <w:rsid w:val="4BD7704B"/>
    <w:rsid w:val="4C462474"/>
    <w:rsid w:val="4CA2579B"/>
    <w:rsid w:val="4CD59150"/>
    <w:rsid w:val="4D00154F"/>
    <w:rsid w:val="4D2A4AAD"/>
    <w:rsid w:val="4D65164A"/>
    <w:rsid w:val="4D94AC59"/>
    <w:rsid w:val="4E28DB0E"/>
    <w:rsid w:val="4E3656CE"/>
    <w:rsid w:val="4E554A7B"/>
    <w:rsid w:val="4E58E746"/>
    <w:rsid w:val="512DC1FC"/>
    <w:rsid w:val="513FDB7D"/>
    <w:rsid w:val="51AD2665"/>
    <w:rsid w:val="5229E13A"/>
    <w:rsid w:val="5252CDFB"/>
    <w:rsid w:val="52727C5F"/>
    <w:rsid w:val="527A07FC"/>
    <w:rsid w:val="52C0DACB"/>
    <w:rsid w:val="52C7B88C"/>
    <w:rsid w:val="52FE48B3"/>
    <w:rsid w:val="539660F1"/>
    <w:rsid w:val="53AF79AE"/>
    <w:rsid w:val="53E4AA7D"/>
    <w:rsid w:val="5426A157"/>
    <w:rsid w:val="5432EC60"/>
    <w:rsid w:val="5452F090"/>
    <w:rsid w:val="546495D3"/>
    <w:rsid w:val="557608A1"/>
    <w:rsid w:val="55C57C49"/>
    <w:rsid w:val="579E4F89"/>
    <w:rsid w:val="5875D9B7"/>
    <w:rsid w:val="58DD42BE"/>
    <w:rsid w:val="591578B8"/>
    <w:rsid w:val="59D13D5A"/>
    <w:rsid w:val="59FCB513"/>
    <w:rsid w:val="5ADA7F05"/>
    <w:rsid w:val="5AE27286"/>
    <w:rsid w:val="5B63D6C5"/>
    <w:rsid w:val="5B70E60A"/>
    <w:rsid w:val="5BCDFBD8"/>
    <w:rsid w:val="5C0A29FD"/>
    <w:rsid w:val="5C514801"/>
    <w:rsid w:val="5C6CF671"/>
    <w:rsid w:val="5C700730"/>
    <w:rsid w:val="5CA51AC5"/>
    <w:rsid w:val="5CA86332"/>
    <w:rsid w:val="5CD18F90"/>
    <w:rsid w:val="5CD9B4EE"/>
    <w:rsid w:val="5D41CD05"/>
    <w:rsid w:val="5DB8CEF8"/>
    <w:rsid w:val="5DBA5E07"/>
    <w:rsid w:val="5DDF478B"/>
    <w:rsid w:val="5E61C9D1"/>
    <w:rsid w:val="5E9B1199"/>
    <w:rsid w:val="5F0185E3"/>
    <w:rsid w:val="5F50C9BF"/>
    <w:rsid w:val="5FD00686"/>
    <w:rsid w:val="5FDF6703"/>
    <w:rsid w:val="5FF636B5"/>
    <w:rsid w:val="600BDFF2"/>
    <w:rsid w:val="602761F8"/>
    <w:rsid w:val="60F66D5F"/>
    <w:rsid w:val="6104EFA4"/>
    <w:rsid w:val="613888F8"/>
    <w:rsid w:val="61451657"/>
    <w:rsid w:val="615CC085"/>
    <w:rsid w:val="61F2C63D"/>
    <w:rsid w:val="62432982"/>
    <w:rsid w:val="6258841A"/>
    <w:rsid w:val="62C182DC"/>
    <w:rsid w:val="62FDD54F"/>
    <w:rsid w:val="632FC243"/>
    <w:rsid w:val="63690271"/>
    <w:rsid w:val="639D8D87"/>
    <w:rsid w:val="6450D409"/>
    <w:rsid w:val="655DBF70"/>
    <w:rsid w:val="655DC853"/>
    <w:rsid w:val="65B35C8D"/>
    <w:rsid w:val="65DBEBBE"/>
    <w:rsid w:val="65E27365"/>
    <w:rsid w:val="662E2B60"/>
    <w:rsid w:val="66C61174"/>
    <w:rsid w:val="66FA1E6A"/>
    <w:rsid w:val="6745FC6B"/>
    <w:rsid w:val="675D255F"/>
    <w:rsid w:val="677D65CE"/>
    <w:rsid w:val="678610AE"/>
    <w:rsid w:val="67A99542"/>
    <w:rsid w:val="67CD6F31"/>
    <w:rsid w:val="688EBA05"/>
    <w:rsid w:val="69CB77F0"/>
    <w:rsid w:val="6A8E636C"/>
    <w:rsid w:val="6AAECD93"/>
    <w:rsid w:val="6AB09768"/>
    <w:rsid w:val="6AB52428"/>
    <w:rsid w:val="6AFF200F"/>
    <w:rsid w:val="6B44E162"/>
    <w:rsid w:val="6B8A4F7E"/>
    <w:rsid w:val="6BAD4362"/>
    <w:rsid w:val="6CA840B9"/>
    <w:rsid w:val="6CC29DA4"/>
    <w:rsid w:val="6D6147F2"/>
    <w:rsid w:val="6DBD6C8D"/>
    <w:rsid w:val="6E67609F"/>
    <w:rsid w:val="6E9D2584"/>
    <w:rsid w:val="6ECF5365"/>
    <w:rsid w:val="6EEE73E6"/>
    <w:rsid w:val="6EF6E890"/>
    <w:rsid w:val="6F062BDE"/>
    <w:rsid w:val="6FC77596"/>
    <w:rsid w:val="701ECA44"/>
    <w:rsid w:val="70567590"/>
    <w:rsid w:val="706A22B2"/>
    <w:rsid w:val="707E9C56"/>
    <w:rsid w:val="70878AFC"/>
    <w:rsid w:val="718482A7"/>
    <w:rsid w:val="7233EA3D"/>
    <w:rsid w:val="724129AD"/>
    <w:rsid w:val="729AB47F"/>
    <w:rsid w:val="733779EE"/>
    <w:rsid w:val="7339CD41"/>
    <w:rsid w:val="7359EB9F"/>
    <w:rsid w:val="735BCD10"/>
    <w:rsid w:val="74614391"/>
    <w:rsid w:val="74B56EE3"/>
    <w:rsid w:val="74D50449"/>
    <w:rsid w:val="75A23CB3"/>
    <w:rsid w:val="7616CB57"/>
    <w:rsid w:val="769383E6"/>
    <w:rsid w:val="770DBD8E"/>
    <w:rsid w:val="77D82BEF"/>
    <w:rsid w:val="784D6C55"/>
    <w:rsid w:val="785DBF59"/>
    <w:rsid w:val="7892522F"/>
    <w:rsid w:val="7893F9E5"/>
    <w:rsid w:val="7896BE70"/>
    <w:rsid w:val="797D328F"/>
    <w:rsid w:val="79E8FD28"/>
    <w:rsid w:val="7A58AD8B"/>
    <w:rsid w:val="7AAFC4BC"/>
    <w:rsid w:val="7B06820D"/>
    <w:rsid w:val="7B6F5D30"/>
    <w:rsid w:val="7B703505"/>
    <w:rsid w:val="7B86222F"/>
    <w:rsid w:val="7BA3CD15"/>
    <w:rsid w:val="7BFC0435"/>
    <w:rsid w:val="7C4C5906"/>
    <w:rsid w:val="7C90ECBD"/>
    <w:rsid w:val="7C97954F"/>
    <w:rsid w:val="7CBFDB8D"/>
    <w:rsid w:val="7D90845C"/>
    <w:rsid w:val="7E591259"/>
    <w:rsid w:val="7EAF5CFC"/>
    <w:rsid w:val="7ECE4EB2"/>
    <w:rsid w:val="7ED1F8A5"/>
    <w:rsid w:val="7F4D6A3F"/>
    <w:rsid w:val="7F53D5C0"/>
    <w:rsid w:val="7F6268DB"/>
    <w:rsid w:val="7F84E4D9"/>
    <w:rsid w:val="7F86DF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F8E3D"/>
  <w15:chartTrackingRefBased/>
  <w15:docId w15:val="{F9D71FC9-1DDB-4EB9-B04F-C0A57CD9147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FC77596"/>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6FC77596"/>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6FC77596"/>
    <w:rPr>
      <w:color w:val="467886"/>
      <w:u w:val="single"/>
    </w:rPr>
  </w:style>
  <w:style w:type="paragraph" w:styleId="ListParagraph">
    <w:uiPriority w:val="34"/>
    <w:name w:val="List Paragraph"/>
    <w:basedOn w:val="Normal"/>
    <w:qFormat/>
    <w:rsid w:val="6FC77596"/>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25414667" /><Relationship Type="http://schemas.openxmlformats.org/officeDocument/2006/relationships/image" Target="/media/image2.png" Id="rId101354400" /><Relationship Type="http://schemas.microsoft.com/office/2020/10/relationships/intelligence" Target="intelligence2.xml" Id="R313c154cbbe14412" /><Relationship Type="http://schemas.openxmlformats.org/officeDocument/2006/relationships/numbering" Target="numbering.xml" Id="Rc3d623dc9dcb4ab0" /><Relationship Type="http://schemas.openxmlformats.org/officeDocument/2006/relationships/image" Target="/media/image3.png" Id="rId847248065" /><Relationship Type="http://schemas.openxmlformats.org/officeDocument/2006/relationships/image" Target="/media/image4.png" Id="rId1958800957" /><Relationship Type="http://schemas.openxmlformats.org/officeDocument/2006/relationships/hyperlink" Target="https://doi.org/10.1177/16094069231180160" TargetMode="External" Id="R4bb0fde9d89c4c8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2026-06-10T18:05:52.4839413Z</dcterms:created>
  <dcterms:modified xsi:type="dcterms:W3CDTF">2026-06-30T18:29:59.7298750Z</dcterms:modified>
  <dc:creator>Celina Krawczyk (2317548)</dc:creator>
  <lastModifiedBy>Celina Krawczyk (2317548)</lastModifiedBy>
</coreProperties>
</file>