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08EF" w:rsidRPr="008848BF" w:rsidRDefault="008848BF">
      <w:pPr>
        <w:rPr>
          <w:rFonts w:ascii="Times New Roman" w:hAnsi="Times New Roman" w:cs="Times New Roman"/>
          <w:b/>
          <w:sz w:val="28"/>
          <w:szCs w:val="28"/>
        </w:rPr>
      </w:pPr>
      <w:r w:rsidRPr="008848BF">
        <w:rPr>
          <w:rFonts w:ascii="Times New Roman" w:hAnsi="Times New Roman" w:cs="Times New Roman"/>
          <w:b/>
          <w:sz w:val="28"/>
          <w:szCs w:val="28"/>
        </w:rPr>
        <w:t xml:space="preserve">                             QUANTITA</w:t>
      </w:r>
      <w:r w:rsidR="00330C36">
        <w:rPr>
          <w:rFonts w:ascii="Times New Roman" w:hAnsi="Times New Roman" w:cs="Times New Roman"/>
          <w:b/>
          <w:sz w:val="28"/>
          <w:szCs w:val="28"/>
        </w:rPr>
        <w:t>T</w:t>
      </w:r>
      <w:r w:rsidRPr="008848BF">
        <w:rPr>
          <w:rFonts w:ascii="Times New Roman" w:hAnsi="Times New Roman" w:cs="Times New Roman"/>
          <w:b/>
          <w:sz w:val="28"/>
          <w:szCs w:val="28"/>
        </w:rPr>
        <w:t>IVE RESEARCH METHOD</w:t>
      </w:r>
      <w:r>
        <w:rPr>
          <w:rFonts w:ascii="Times New Roman" w:hAnsi="Times New Roman" w:cs="Times New Roman"/>
          <w:b/>
          <w:sz w:val="28"/>
          <w:szCs w:val="28"/>
        </w:rPr>
        <w:t>S</w:t>
      </w:r>
    </w:p>
    <w:p w:rsidR="00F40825" w:rsidRPr="00F40825" w:rsidRDefault="00F40825" w:rsidP="00F40825">
      <w:pPr>
        <w:spacing w:line="360" w:lineRule="auto"/>
        <w:jc w:val="both"/>
        <w:rPr>
          <w:rFonts w:ascii="Times New Roman" w:hAnsi="Times New Roman" w:cs="Times New Roman"/>
          <w:b/>
          <w:color w:val="222222"/>
          <w:sz w:val="28"/>
          <w:szCs w:val="28"/>
          <w:shd w:val="clear" w:color="auto" w:fill="FFFFFF"/>
        </w:rPr>
      </w:pPr>
    </w:p>
    <w:p w:rsidR="00F40825" w:rsidRPr="00F40825" w:rsidRDefault="00F40825" w:rsidP="00F40825">
      <w:pPr>
        <w:spacing w:line="360" w:lineRule="auto"/>
        <w:jc w:val="both"/>
        <w:rPr>
          <w:rFonts w:ascii="Times New Roman" w:hAnsi="Times New Roman" w:cs="Times New Roman"/>
          <w:b/>
          <w:color w:val="222222"/>
          <w:sz w:val="28"/>
          <w:szCs w:val="28"/>
          <w:shd w:val="clear" w:color="auto" w:fill="FFFFFF"/>
        </w:rPr>
      </w:pPr>
      <w:r w:rsidRPr="00F40825">
        <w:rPr>
          <w:rFonts w:ascii="Times New Roman" w:hAnsi="Times New Roman" w:cs="Times New Roman"/>
          <w:b/>
          <w:color w:val="222222"/>
          <w:sz w:val="28"/>
          <w:szCs w:val="28"/>
          <w:shd w:val="clear" w:color="auto" w:fill="FFFFFF"/>
        </w:rPr>
        <w:t xml:space="preserve">                                       </w:t>
      </w:r>
      <w:r>
        <w:rPr>
          <w:rFonts w:ascii="Times New Roman" w:hAnsi="Times New Roman" w:cs="Times New Roman"/>
          <w:b/>
          <w:color w:val="222222"/>
          <w:sz w:val="28"/>
          <w:szCs w:val="28"/>
          <w:shd w:val="clear" w:color="auto" w:fill="FFFFFF"/>
        </w:rPr>
        <w:t xml:space="preserve">  </w:t>
      </w:r>
      <w:r w:rsidRPr="00F40825">
        <w:rPr>
          <w:rFonts w:ascii="Times New Roman" w:hAnsi="Times New Roman" w:cs="Times New Roman"/>
          <w:b/>
          <w:color w:val="222222"/>
          <w:sz w:val="28"/>
          <w:szCs w:val="28"/>
          <w:shd w:val="clear" w:color="auto" w:fill="FFFFFF"/>
        </w:rPr>
        <w:t xml:space="preserve">   </w:t>
      </w:r>
      <w:r>
        <w:rPr>
          <w:rFonts w:ascii="Times New Roman" w:hAnsi="Times New Roman" w:cs="Times New Roman"/>
          <w:b/>
          <w:color w:val="222222"/>
          <w:sz w:val="28"/>
          <w:szCs w:val="28"/>
          <w:shd w:val="clear" w:color="auto" w:fill="FFFFFF"/>
        </w:rPr>
        <w:t xml:space="preserve">  </w:t>
      </w:r>
      <w:r w:rsidR="001A74C1">
        <w:rPr>
          <w:rFonts w:ascii="Times New Roman" w:hAnsi="Times New Roman" w:cs="Times New Roman"/>
          <w:b/>
          <w:color w:val="222222"/>
          <w:sz w:val="28"/>
          <w:szCs w:val="28"/>
          <w:shd w:val="clear" w:color="auto" w:fill="FFFFFF"/>
        </w:rPr>
        <w:t xml:space="preserve">   </w:t>
      </w:r>
      <w:r>
        <w:rPr>
          <w:rFonts w:ascii="Times New Roman" w:hAnsi="Times New Roman" w:cs="Times New Roman"/>
          <w:b/>
          <w:color w:val="222222"/>
          <w:sz w:val="28"/>
          <w:szCs w:val="28"/>
          <w:shd w:val="clear" w:color="auto" w:fill="FFFFFF"/>
        </w:rPr>
        <w:t xml:space="preserve"> </w:t>
      </w:r>
      <w:r w:rsidRPr="00F40825">
        <w:rPr>
          <w:rFonts w:ascii="Times New Roman" w:hAnsi="Times New Roman" w:cs="Times New Roman"/>
          <w:b/>
          <w:color w:val="222222"/>
          <w:sz w:val="28"/>
          <w:szCs w:val="28"/>
          <w:shd w:val="clear" w:color="auto" w:fill="FFFFFF"/>
        </w:rPr>
        <w:t>(LCDB7011 _LON)</w:t>
      </w:r>
    </w:p>
    <w:p w:rsidR="00F40825" w:rsidRPr="00F40825" w:rsidRDefault="00F40825" w:rsidP="00F40825">
      <w:pPr>
        <w:spacing w:line="360" w:lineRule="auto"/>
        <w:jc w:val="both"/>
        <w:rPr>
          <w:rFonts w:ascii="Times New Roman" w:hAnsi="Times New Roman" w:cs="Times New Roman"/>
          <w:b/>
          <w:color w:val="222222"/>
          <w:sz w:val="28"/>
          <w:szCs w:val="28"/>
          <w:shd w:val="clear" w:color="auto" w:fill="FFFFFF"/>
        </w:rPr>
      </w:pPr>
    </w:p>
    <w:p w:rsidR="00F40825" w:rsidRPr="00F40825" w:rsidRDefault="00F40825" w:rsidP="00F40825">
      <w:pPr>
        <w:spacing w:line="360" w:lineRule="auto"/>
        <w:jc w:val="both"/>
        <w:rPr>
          <w:rFonts w:ascii="Times New Roman" w:hAnsi="Times New Roman" w:cs="Times New Roman"/>
          <w:color w:val="222222"/>
          <w:sz w:val="28"/>
          <w:szCs w:val="28"/>
          <w:shd w:val="clear" w:color="auto" w:fill="FFFFFF"/>
        </w:rPr>
      </w:pPr>
    </w:p>
    <w:p w:rsidR="00F40825" w:rsidRPr="00F40825" w:rsidRDefault="00F40825" w:rsidP="00F40825">
      <w:pPr>
        <w:spacing w:line="360" w:lineRule="auto"/>
        <w:jc w:val="both"/>
        <w:rPr>
          <w:rFonts w:ascii="Times New Roman" w:hAnsi="Times New Roman" w:cs="Times New Roman"/>
          <w:color w:val="222222"/>
          <w:sz w:val="28"/>
          <w:szCs w:val="28"/>
          <w:shd w:val="clear" w:color="auto" w:fill="FFFFFF"/>
        </w:rPr>
      </w:pPr>
      <w:r w:rsidRPr="00F40825">
        <w:rPr>
          <w:rFonts w:ascii="Times New Roman" w:hAnsi="Times New Roman" w:cs="Times New Roman"/>
          <w:color w:val="222222"/>
          <w:sz w:val="28"/>
          <w:szCs w:val="28"/>
          <w:shd w:val="clear" w:color="auto" w:fill="FFFFFF"/>
        </w:rPr>
        <w:t xml:space="preserve">                   </w:t>
      </w:r>
      <w:r>
        <w:rPr>
          <w:rFonts w:ascii="Times New Roman" w:hAnsi="Times New Roman" w:cs="Times New Roman"/>
          <w:color w:val="222222"/>
          <w:sz w:val="28"/>
          <w:szCs w:val="28"/>
          <w:shd w:val="clear" w:color="auto" w:fill="FFFFFF"/>
        </w:rPr>
        <w:t xml:space="preserve">                           </w:t>
      </w:r>
      <w:r w:rsidR="001A74C1">
        <w:rPr>
          <w:rFonts w:ascii="Times New Roman" w:hAnsi="Times New Roman" w:cs="Times New Roman"/>
          <w:color w:val="222222"/>
          <w:sz w:val="28"/>
          <w:szCs w:val="28"/>
          <w:shd w:val="clear" w:color="auto" w:fill="FFFFFF"/>
        </w:rPr>
        <w:t xml:space="preserve"> </w:t>
      </w:r>
      <w:r w:rsidRPr="00F40825">
        <w:rPr>
          <w:rFonts w:ascii="Times New Roman" w:hAnsi="Times New Roman" w:cs="Times New Roman"/>
          <w:color w:val="222222"/>
          <w:sz w:val="28"/>
          <w:szCs w:val="28"/>
          <w:shd w:val="clear" w:color="auto" w:fill="FFFFFF"/>
        </w:rPr>
        <w:t xml:space="preserve"> </w:t>
      </w:r>
      <w:r w:rsidRPr="00F40825">
        <w:rPr>
          <w:rFonts w:ascii="Times New Roman" w:hAnsi="Times New Roman" w:cs="Times New Roman"/>
          <w:b/>
          <w:color w:val="222222"/>
          <w:sz w:val="28"/>
          <w:szCs w:val="28"/>
          <w:shd w:val="clear" w:color="auto" w:fill="FFFFFF"/>
        </w:rPr>
        <w:t xml:space="preserve">RESEARCH - TOPIC </w:t>
      </w:r>
    </w:p>
    <w:p w:rsidR="00F40825" w:rsidRPr="00F40825" w:rsidRDefault="00F40825" w:rsidP="00F40825">
      <w:pPr>
        <w:spacing w:line="360" w:lineRule="auto"/>
        <w:jc w:val="both"/>
        <w:rPr>
          <w:rFonts w:ascii="Times New Roman" w:hAnsi="Times New Roman" w:cs="Times New Roman"/>
          <w:color w:val="222222"/>
          <w:sz w:val="28"/>
          <w:szCs w:val="28"/>
          <w:shd w:val="clear" w:color="auto" w:fill="FFFFFF"/>
        </w:rPr>
      </w:pPr>
    </w:p>
    <w:p w:rsidR="00F40825" w:rsidRPr="00F40825" w:rsidRDefault="00F40825" w:rsidP="00F40825">
      <w:pPr>
        <w:spacing w:line="360" w:lineRule="auto"/>
        <w:jc w:val="both"/>
        <w:rPr>
          <w:rFonts w:ascii="Times New Roman" w:hAnsi="Times New Roman" w:cs="Times New Roman"/>
          <w:color w:val="222222"/>
          <w:sz w:val="28"/>
          <w:szCs w:val="28"/>
          <w:shd w:val="clear" w:color="auto" w:fill="FFFFFF"/>
        </w:rPr>
      </w:pPr>
    </w:p>
    <w:p w:rsidR="00F40825" w:rsidRPr="00F40825" w:rsidRDefault="00F40825" w:rsidP="00F40825">
      <w:pPr>
        <w:spacing w:line="360" w:lineRule="auto"/>
        <w:jc w:val="both"/>
        <w:rPr>
          <w:rFonts w:ascii="Times New Roman" w:hAnsi="Times New Roman" w:cs="Times New Roman"/>
          <w:b/>
          <w:color w:val="222222"/>
          <w:sz w:val="28"/>
          <w:szCs w:val="28"/>
          <w:shd w:val="clear" w:color="auto" w:fill="FFFFFF"/>
        </w:rPr>
      </w:pPr>
      <w:r w:rsidRPr="00F40825">
        <w:rPr>
          <w:rFonts w:ascii="Times New Roman" w:hAnsi="Times New Roman" w:cs="Times New Roman"/>
          <w:b/>
          <w:color w:val="222222"/>
          <w:sz w:val="28"/>
          <w:szCs w:val="28"/>
          <w:shd w:val="clear" w:color="auto" w:fill="FFFFFF"/>
        </w:rPr>
        <w:t xml:space="preserve">THE ROLE OF DIGITAL LITERACY AND USER CONFIDENCE IN MOBILE BANKING ADOPTION AMONG NEPALESE USERS IN THE </w:t>
      </w:r>
      <w:r>
        <w:rPr>
          <w:rFonts w:ascii="Times New Roman" w:hAnsi="Times New Roman" w:cs="Times New Roman"/>
          <w:b/>
          <w:color w:val="222222"/>
          <w:sz w:val="28"/>
          <w:szCs w:val="28"/>
          <w:shd w:val="clear" w:color="auto" w:fill="FFFFFF"/>
        </w:rPr>
        <w:t xml:space="preserve">  </w:t>
      </w:r>
      <w:r w:rsidRPr="00F40825">
        <w:rPr>
          <w:rFonts w:ascii="Times New Roman" w:hAnsi="Times New Roman" w:cs="Times New Roman"/>
          <w:b/>
          <w:color w:val="222222"/>
          <w:sz w:val="28"/>
          <w:szCs w:val="28"/>
          <w:shd w:val="clear" w:color="auto" w:fill="FFFFFF"/>
        </w:rPr>
        <w:t>UNITED KINGDOM.</w:t>
      </w:r>
    </w:p>
    <w:p w:rsidR="00F40825" w:rsidRPr="00F40825" w:rsidRDefault="00F40825" w:rsidP="00F40825">
      <w:pPr>
        <w:spacing w:line="360" w:lineRule="auto"/>
        <w:jc w:val="both"/>
        <w:rPr>
          <w:rFonts w:ascii="Times New Roman" w:hAnsi="Times New Roman" w:cs="Times New Roman"/>
          <w:color w:val="222222"/>
          <w:sz w:val="28"/>
          <w:szCs w:val="28"/>
          <w:shd w:val="clear" w:color="auto" w:fill="FFFFFF"/>
        </w:rPr>
      </w:pPr>
    </w:p>
    <w:p w:rsidR="00F40825" w:rsidRPr="00F40825" w:rsidRDefault="00F40825" w:rsidP="00F40825">
      <w:pPr>
        <w:spacing w:line="360" w:lineRule="auto"/>
        <w:jc w:val="both"/>
        <w:rPr>
          <w:rFonts w:ascii="Times New Roman" w:hAnsi="Times New Roman" w:cs="Times New Roman"/>
          <w:color w:val="222222"/>
          <w:sz w:val="28"/>
          <w:szCs w:val="28"/>
          <w:shd w:val="clear" w:color="auto" w:fill="FFFFFF"/>
        </w:rPr>
      </w:pPr>
    </w:p>
    <w:p w:rsidR="00F40825" w:rsidRPr="00F40825" w:rsidRDefault="00F40825" w:rsidP="00F40825">
      <w:pPr>
        <w:spacing w:line="360" w:lineRule="auto"/>
        <w:jc w:val="both"/>
        <w:rPr>
          <w:rFonts w:ascii="Times New Roman" w:hAnsi="Times New Roman" w:cs="Times New Roman"/>
          <w:b/>
          <w:color w:val="222222"/>
          <w:sz w:val="28"/>
          <w:szCs w:val="28"/>
          <w:shd w:val="clear" w:color="auto" w:fill="FFFFFF"/>
        </w:rPr>
      </w:pPr>
    </w:p>
    <w:p w:rsidR="00AD08EF" w:rsidRPr="00BA1C1B" w:rsidRDefault="00F40825" w:rsidP="00700F18">
      <w:pPr>
        <w:spacing w:line="360" w:lineRule="auto"/>
        <w:jc w:val="both"/>
        <w:rPr>
          <w:rFonts w:ascii="Times New Roman" w:hAnsi="Times New Roman" w:cs="Times New Roman"/>
          <w:b/>
          <w:color w:val="222222"/>
          <w:sz w:val="28"/>
          <w:szCs w:val="28"/>
          <w:shd w:val="clear" w:color="auto" w:fill="FFFFFF"/>
        </w:rPr>
      </w:pPr>
      <w:r w:rsidRPr="00F40825">
        <w:rPr>
          <w:rFonts w:ascii="Times New Roman" w:hAnsi="Times New Roman" w:cs="Times New Roman"/>
          <w:b/>
          <w:color w:val="222222"/>
          <w:sz w:val="28"/>
          <w:szCs w:val="28"/>
          <w:shd w:val="clear" w:color="auto" w:fill="FFFFFF"/>
        </w:rPr>
        <w:t xml:space="preserve">                  </w:t>
      </w:r>
      <w:r>
        <w:rPr>
          <w:rFonts w:ascii="Times New Roman" w:hAnsi="Times New Roman" w:cs="Times New Roman"/>
          <w:b/>
          <w:color w:val="222222"/>
          <w:sz w:val="28"/>
          <w:szCs w:val="28"/>
          <w:shd w:val="clear" w:color="auto" w:fill="FFFFFF"/>
        </w:rPr>
        <w:t xml:space="preserve">  </w:t>
      </w:r>
      <w:r w:rsidRPr="00F40825">
        <w:rPr>
          <w:rFonts w:ascii="Times New Roman" w:hAnsi="Times New Roman" w:cs="Times New Roman"/>
          <w:b/>
          <w:color w:val="222222"/>
          <w:sz w:val="28"/>
          <w:szCs w:val="28"/>
          <w:shd w:val="clear" w:color="auto" w:fill="FFFFFF"/>
        </w:rPr>
        <w:t xml:space="preserve">      </w:t>
      </w:r>
      <w:r>
        <w:rPr>
          <w:rFonts w:ascii="Times New Roman" w:hAnsi="Times New Roman" w:cs="Times New Roman"/>
          <w:b/>
          <w:color w:val="222222"/>
          <w:sz w:val="28"/>
          <w:szCs w:val="28"/>
          <w:shd w:val="clear" w:color="auto" w:fill="FFFFFF"/>
        </w:rPr>
        <w:t xml:space="preserve">        </w:t>
      </w:r>
      <w:r w:rsidRPr="00F40825">
        <w:rPr>
          <w:rFonts w:ascii="Times New Roman" w:hAnsi="Times New Roman" w:cs="Times New Roman"/>
          <w:b/>
          <w:color w:val="222222"/>
          <w:sz w:val="28"/>
          <w:szCs w:val="28"/>
          <w:shd w:val="clear" w:color="auto" w:fill="FFFFFF"/>
        </w:rPr>
        <w:t xml:space="preserve">  </w:t>
      </w:r>
      <w:r>
        <w:rPr>
          <w:rFonts w:ascii="Times New Roman" w:hAnsi="Times New Roman" w:cs="Times New Roman"/>
          <w:b/>
          <w:color w:val="222222"/>
          <w:sz w:val="28"/>
          <w:szCs w:val="28"/>
          <w:shd w:val="clear" w:color="auto" w:fill="FFFFFF"/>
        </w:rPr>
        <w:t xml:space="preserve"> </w:t>
      </w:r>
      <w:r w:rsidR="00DC7DA2">
        <w:rPr>
          <w:rFonts w:ascii="Times New Roman" w:hAnsi="Times New Roman" w:cs="Times New Roman"/>
          <w:b/>
          <w:color w:val="222222"/>
          <w:sz w:val="28"/>
          <w:szCs w:val="28"/>
          <w:shd w:val="clear" w:color="auto" w:fill="FFFFFF"/>
        </w:rPr>
        <w:t xml:space="preserve">    </w:t>
      </w:r>
      <w:r>
        <w:rPr>
          <w:rFonts w:ascii="Times New Roman" w:hAnsi="Times New Roman" w:cs="Times New Roman"/>
          <w:b/>
          <w:color w:val="222222"/>
          <w:sz w:val="28"/>
          <w:szCs w:val="28"/>
          <w:shd w:val="clear" w:color="auto" w:fill="FFFFFF"/>
        </w:rPr>
        <w:t xml:space="preserve"> </w:t>
      </w:r>
      <w:r w:rsidR="00BA1C1B">
        <w:rPr>
          <w:rFonts w:ascii="Times New Roman" w:hAnsi="Times New Roman" w:cs="Times New Roman"/>
          <w:b/>
          <w:color w:val="222222"/>
          <w:sz w:val="28"/>
          <w:szCs w:val="28"/>
          <w:shd w:val="clear" w:color="auto" w:fill="FFFFFF"/>
        </w:rPr>
        <w:t xml:space="preserve"> Student Name: Laxmi Karki</w:t>
      </w:r>
      <w:r w:rsidR="00BA1C1B">
        <w:rPr>
          <w:rFonts w:ascii="Times New Roman" w:hAnsi="Times New Roman" w:cs="Times New Roman"/>
          <w:b/>
          <w:color w:val="222222"/>
          <w:sz w:val="28"/>
          <w:szCs w:val="28"/>
          <w:shd w:val="clear" w:color="auto" w:fill="FFFFFF"/>
        </w:rPr>
        <w:br/>
      </w:r>
      <w:r w:rsidR="00BA1C1B">
        <w:rPr>
          <w:rFonts w:ascii="Times New Roman" w:hAnsi="Times New Roman" w:cs="Times New Roman"/>
          <w:b/>
          <w:color w:val="222222"/>
          <w:sz w:val="28"/>
          <w:szCs w:val="28"/>
          <w:shd w:val="clear" w:color="auto" w:fill="FFFFFF"/>
        </w:rPr>
        <w:br/>
        <w:t xml:space="preserve">              </w:t>
      </w:r>
      <w:r w:rsidR="00DC7DA2">
        <w:rPr>
          <w:rFonts w:ascii="Times New Roman" w:hAnsi="Times New Roman" w:cs="Times New Roman"/>
          <w:b/>
          <w:color w:val="222222"/>
          <w:sz w:val="28"/>
          <w:szCs w:val="28"/>
          <w:shd w:val="clear" w:color="auto" w:fill="FFFFFF"/>
        </w:rPr>
        <w:t xml:space="preserve">    </w:t>
      </w:r>
      <w:r>
        <w:rPr>
          <w:rFonts w:ascii="Times New Roman" w:hAnsi="Times New Roman" w:cs="Times New Roman"/>
          <w:b/>
          <w:color w:val="222222"/>
          <w:sz w:val="28"/>
          <w:szCs w:val="28"/>
          <w:shd w:val="clear" w:color="auto" w:fill="FFFFFF"/>
        </w:rPr>
        <w:t xml:space="preserve">   </w:t>
      </w:r>
      <w:r w:rsidRPr="00F40825">
        <w:rPr>
          <w:rFonts w:ascii="Times New Roman" w:hAnsi="Times New Roman" w:cs="Times New Roman"/>
          <w:b/>
          <w:color w:val="222222"/>
          <w:sz w:val="28"/>
          <w:szCs w:val="28"/>
          <w:shd w:val="clear" w:color="auto" w:fill="FFFFFF"/>
        </w:rPr>
        <w:t>Institution Name : University of Wales Trinit</w:t>
      </w:r>
      <w:r w:rsidR="00BA1C1B">
        <w:rPr>
          <w:rFonts w:ascii="Times New Roman" w:hAnsi="Times New Roman" w:cs="Times New Roman"/>
          <w:b/>
          <w:color w:val="222222"/>
          <w:sz w:val="28"/>
          <w:szCs w:val="28"/>
          <w:shd w:val="clear" w:color="auto" w:fill="FFFFFF"/>
        </w:rPr>
        <w:t>y Saint</w:t>
      </w:r>
      <w:r w:rsidR="00BA1C1B">
        <w:rPr>
          <w:rFonts w:ascii="Times New Roman" w:hAnsi="Times New Roman" w:cs="Times New Roman"/>
          <w:b/>
          <w:color w:val="222222"/>
          <w:sz w:val="28"/>
          <w:szCs w:val="28"/>
          <w:shd w:val="clear" w:color="auto" w:fill="FFFFFF"/>
        </w:rPr>
        <w:br/>
      </w:r>
      <w:r w:rsidR="00BA1C1B">
        <w:rPr>
          <w:rFonts w:ascii="Times New Roman" w:hAnsi="Times New Roman" w:cs="Times New Roman"/>
          <w:b/>
          <w:color w:val="222222"/>
          <w:sz w:val="28"/>
          <w:szCs w:val="28"/>
          <w:shd w:val="clear" w:color="auto" w:fill="FFFFFF"/>
        </w:rPr>
        <w:br/>
      </w:r>
      <w:r>
        <w:rPr>
          <w:rFonts w:ascii="Times New Roman" w:hAnsi="Times New Roman" w:cs="Times New Roman"/>
          <w:b/>
          <w:color w:val="222222"/>
          <w:sz w:val="28"/>
          <w:szCs w:val="28"/>
          <w:shd w:val="clear" w:color="auto" w:fill="FFFFFF"/>
        </w:rPr>
        <w:t xml:space="preserve">  </w:t>
      </w:r>
      <w:r w:rsidR="00BA1C1B">
        <w:rPr>
          <w:rFonts w:ascii="Times New Roman" w:hAnsi="Times New Roman" w:cs="Times New Roman"/>
          <w:b/>
          <w:color w:val="222222"/>
          <w:sz w:val="28"/>
          <w:szCs w:val="28"/>
          <w:shd w:val="clear" w:color="auto" w:fill="FFFFFF"/>
        </w:rPr>
        <w:t xml:space="preserve">                                </w:t>
      </w:r>
      <w:r w:rsidR="00DC7DA2">
        <w:rPr>
          <w:rFonts w:ascii="Times New Roman" w:hAnsi="Times New Roman" w:cs="Times New Roman"/>
          <w:b/>
          <w:color w:val="222222"/>
          <w:sz w:val="28"/>
          <w:szCs w:val="28"/>
          <w:shd w:val="clear" w:color="auto" w:fill="FFFFFF"/>
        </w:rPr>
        <w:t xml:space="preserve">   </w:t>
      </w:r>
      <w:r w:rsidR="00BA1C1B">
        <w:rPr>
          <w:rFonts w:ascii="Times New Roman" w:hAnsi="Times New Roman" w:cs="Times New Roman"/>
          <w:b/>
          <w:color w:val="222222"/>
          <w:sz w:val="28"/>
          <w:szCs w:val="28"/>
          <w:shd w:val="clear" w:color="auto" w:fill="FFFFFF"/>
        </w:rPr>
        <w:t xml:space="preserve">   </w:t>
      </w:r>
      <w:r>
        <w:rPr>
          <w:rFonts w:ascii="Times New Roman" w:hAnsi="Times New Roman" w:cs="Times New Roman"/>
          <w:b/>
          <w:color w:val="222222"/>
          <w:sz w:val="28"/>
          <w:szCs w:val="28"/>
          <w:shd w:val="clear" w:color="auto" w:fill="FFFFFF"/>
        </w:rPr>
        <w:t xml:space="preserve">  </w:t>
      </w:r>
      <w:r w:rsidR="00BA1C1B">
        <w:rPr>
          <w:rFonts w:ascii="Times New Roman" w:hAnsi="Times New Roman" w:cs="Times New Roman"/>
          <w:b/>
          <w:color w:val="222222"/>
          <w:sz w:val="28"/>
          <w:szCs w:val="28"/>
          <w:shd w:val="clear" w:color="auto" w:fill="FFFFFF"/>
        </w:rPr>
        <w:t>Student Number: 242489</w:t>
      </w:r>
      <w:r w:rsidR="00C67586">
        <w:rPr>
          <w:rFonts w:ascii="Times New Roman" w:hAnsi="Times New Roman" w:cs="Times New Roman"/>
          <w:b/>
          <w:color w:val="222222"/>
          <w:sz w:val="28"/>
          <w:szCs w:val="28"/>
          <w:shd w:val="clear" w:color="auto" w:fill="FFFFFF"/>
        </w:rPr>
        <w:t>2</w:t>
      </w:r>
      <w:r w:rsidR="00BA1C1B">
        <w:rPr>
          <w:rFonts w:ascii="Times New Roman" w:hAnsi="Times New Roman" w:cs="Times New Roman"/>
          <w:b/>
          <w:color w:val="222222"/>
          <w:sz w:val="28"/>
          <w:szCs w:val="28"/>
          <w:shd w:val="clear" w:color="auto" w:fill="FFFFFF"/>
        </w:rPr>
        <w:br/>
      </w:r>
      <w:r w:rsidR="00BA1C1B">
        <w:rPr>
          <w:rFonts w:ascii="Times New Roman" w:hAnsi="Times New Roman" w:cs="Times New Roman"/>
          <w:b/>
          <w:color w:val="222222"/>
          <w:sz w:val="28"/>
          <w:szCs w:val="28"/>
          <w:shd w:val="clear" w:color="auto" w:fill="FFFFFF"/>
        </w:rPr>
        <w:br/>
        <w:t xml:space="preserve">                           </w:t>
      </w:r>
      <w:r>
        <w:rPr>
          <w:rFonts w:ascii="Times New Roman" w:hAnsi="Times New Roman" w:cs="Times New Roman"/>
          <w:b/>
          <w:color w:val="222222"/>
          <w:sz w:val="28"/>
          <w:szCs w:val="28"/>
          <w:shd w:val="clear" w:color="auto" w:fill="FFFFFF"/>
        </w:rPr>
        <w:t xml:space="preserve">   </w:t>
      </w:r>
      <w:r w:rsidR="00DC7DA2">
        <w:rPr>
          <w:rFonts w:ascii="Times New Roman" w:hAnsi="Times New Roman" w:cs="Times New Roman"/>
          <w:b/>
          <w:color w:val="222222"/>
          <w:sz w:val="28"/>
          <w:szCs w:val="28"/>
          <w:shd w:val="clear" w:color="auto" w:fill="FFFFFF"/>
        </w:rPr>
        <w:t xml:space="preserve"> </w:t>
      </w:r>
      <w:bookmarkStart w:id="0" w:name="_GoBack"/>
      <w:bookmarkEnd w:id="0"/>
      <w:r>
        <w:rPr>
          <w:rFonts w:ascii="Times New Roman" w:hAnsi="Times New Roman" w:cs="Times New Roman"/>
          <w:b/>
          <w:color w:val="222222"/>
          <w:sz w:val="28"/>
          <w:szCs w:val="28"/>
          <w:shd w:val="clear" w:color="auto" w:fill="FFFFFF"/>
        </w:rPr>
        <w:t xml:space="preserve"> </w:t>
      </w:r>
      <w:r w:rsidRPr="00F40825">
        <w:rPr>
          <w:rFonts w:ascii="Times New Roman" w:hAnsi="Times New Roman" w:cs="Times New Roman"/>
          <w:b/>
          <w:color w:val="222222"/>
          <w:sz w:val="28"/>
          <w:szCs w:val="28"/>
          <w:shd w:val="clear" w:color="auto" w:fill="FFFFFF"/>
        </w:rPr>
        <w:t>Professor Name:</w:t>
      </w:r>
      <w:r w:rsidR="00704192">
        <w:rPr>
          <w:rFonts w:ascii="Times New Roman" w:hAnsi="Times New Roman" w:cs="Times New Roman"/>
          <w:b/>
          <w:color w:val="222222"/>
          <w:sz w:val="28"/>
          <w:szCs w:val="28"/>
          <w:shd w:val="clear" w:color="auto" w:fill="FFFFFF"/>
        </w:rPr>
        <w:t xml:space="preserve"> </w:t>
      </w:r>
      <w:r w:rsidR="00704192" w:rsidRPr="00704192">
        <w:rPr>
          <w:rFonts w:ascii="Times New Roman" w:hAnsi="Times New Roman" w:cs="Times New Roman"/>
          <w:b/>
          <w:color w:val="222222"/>
          <w:sz w:val="28"/>
          <w:szCs w:val="28"/>
          <w:shd w:val="clear" w:color="auto" w:fill="FFFFFF"/>
        </w:rPr>
        <w:t>Dr. Akshay Narayanan</w:t>
      </w:r>
      <w:r w:rsidR="00700F18">
        <w:rPr>
          <w:rFonts w:ascii="Times New Roman" w:hAnsi="Times New Roman" w:cs="Times New Roman"/>
          <w:b/>
          <w:color w:val="222222"/>
          <w:sz w:val="28"/>
          <w:szCs w:val="28"/>
          <w:shd w:val="clear" w:color="auto" w:fill="FFFFFF"/>
        </w:rPr>
        <w:br/>
      </w:r>
      <w:r w:rsidR="00700F18">
        <w:rPr>
          <w:rFonts w:ascii="Times New Roman" w:hAnsi="Times New Roman" w:cs="Times New Roman"/>
          <w:b/>
          <w:color w:val="222222"/>
          <w:sz w:val="28"/>
          <w:szCs w:val="28"/>
          <w:shd w:val="clear" w:color="auto" w:fill="FFFFFF"/>
        </w:rPr>
        <w:br/>
      </w:r>
      <w:r w:rsidR="00700F18">
        <w:rPr>
          <w:rFonts w:ascii="Times New Roman" w:hAnsi="Times New Roman" w:cs="Times New Roman"/>
          <w:b/>
          <w:color w:val="222222"/>
          <w:sz w:val="28"/>
          <w:szCs w:val="28"/>
          <w:shd w:val="clear" w:color="auto" w:fill="FFFFFF"/>
        </w:rPr>
        <w:br/>
      </w:r>
      <w:r w:rsidR="00700F18">
        <w:rPr>
          <w:rFonts w:ascii="Times New Roman" w:hAnsi="Times New Roman" w:cs="Times New Roman"/>
          <w:color w:val="222222"/>
          <w:sz w:val="28"/>
          <w:szCs w:val="28"/>
          <w:shd w:val="clear" w:color="auto" w:fill="FFFFFF"/>
        </w:rPr>
        <w:lastRenderedPageBreak/>
        <w:br/>
      </w:r>
    </w:p>
    <w:sdt>
      <w:sdtPr>
        <w:rPr>
          <w:rFonts w:asciiTheme="minorHAnsi" w:eastAsiaTheme="minorHAnsi" w:hAnsiTheme="minorHAnsi" w:cstheme="minorBidi"/>
          <w:color w:val="auto"/>
          <w:sz w:val="22"/>
          <w:szCs w:val="22"/>
        </w:rPr>
        <w:id w:val="458691416"/>
        <w:docPartObj>
          <w:docPartGallery w:val="Table of Contents"/>
          <w:docPartUnique/>
        </w:docPartObj>
      </w:sdtPr>
      <w:sdtEndPr>
        <w:rPr>
          <w:b/>
          <w:bCs/>
          <w:noProof/>
        </w:rPr>
      </w:sdtEndPr>
      <w:sdtContent>
        <w:p w:rsidR="00AD08EF" w:rsidRDefault="00AD08EF">
          <w:pPr>
            <w:pStyle w:val="TOCHeading"/>
          </w:pPr>
          <w:r>
            <w:t>Table of Contents</w:t>
          </w:r>
        </w:p>
        <w:p w:rsidR="00AD08EF" w:rsidRDefault="00AD08EF">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28222298" w:history="1">
            <w:r w:rsidRPr="003B079E">
              <w:rPr>
                <w:rStyle w:val="Hyperlink"/>
                <w:rFonts w:ascii="Times New Roman" w:hAnsi="Times New Roman" w:cs="Times New Roman"/>
                <w:noProof/>
                <w:shd w:val="clear" w:color="auto" w:fill="FFFFFF"/>
              </w:rPr>
              <w:t>Abstract</w:t>
            </w:r>
            <w:r>
              <w:rPr>
                <w:noProof/>
                <w:webHidden/>
              </w:rPr>
              <w:tab/>
            </w:r>
            <w:r>
              <w:rPr>
                <w:noProof/>
                <w:webHidden/>
              </w:rPr>
              <w:fldChar w:fldCharType="begin"/>
            </w:r>
            <w:r>
              <w:rPr>
                <w:noProof/>
                <w:webHidden/>
              </w:rPr>
              <w:instrText xml:space="preserve"> PAGEREF _Toc228222298 \h </w:instrText>
            </w:r>
            <w:r>
              <w:rPr>
                <w:noProof/>
                <w:webHidden/>
              </w:rPr>
            </w:r>
            <w:r>
              <w:rPr>
                <w:noProof/>
                <w:webHidden/>
              </w:rPr>
              <w:fldChar w:fldCharType="separate"/>
            </w:r>
            <w:r w:rsidR="00BF2D58">
              <w:rPr>
                <w:noProof/>
                <w:webHidden/>
              </w:rPr>
              <w:t>iv</w:t>
            </w:r>
            <w:r>
              <w:rPr>
                <w:noProof/>
                <w:webHidden/>
              </w:rPr>
              <w:fldChar w:fldCharType="end"/>
            </w:r>
          </w:hyperlink>
        </w:p>
        <w:p w:rsidR="00AD08EF" w:rsidRDefault="0043028A">
          <w:pPr>
            <w:pStyle w:val="TOC1"/>
            <w:tabs>
              <w:tab w:val="right" w:leader="dot" w:pos="9350"/>
            </w:tabs>
            <w:rPr>
              <w:rStyle w:val="Hyperlink"/>
              <w:noProof/>
            </w:rPr>
          </w:pPr>
          <w:hyperlink w:anchor="_Toc228222299" w:history="1">
            <w:r w:rsidR="00AD08EF" w:rsidRPr="003B079E">
              <w:rPr>
                <w:rStyle w:val="Hyperlink"/>
                <w:rFonts w:ascii="Times New Roman" w:hAnsi="Times New Roman" w:cs="Times New Roman"/>
                <w:noProof/>
              </w:rPr>
              <w:t>CH</w:t>
            </w:r>
            <w:r w:rsidR="00E3402F">
              <w:rPr>
                <w:rStyle w:val="Hyperlink"/>
                <w:rFonts w:ascii="Times New Roman" w:hAnsi="Times New Roman" w:cs="Times New Roman"/>
                <w:noProof/>
              </w:rPr>
              <w:t xml:space="preserve">APTER - I </w:t>
            </w:r>
            <w:r w:rsidR="00AD08EF" w:rsidRPr="003B079E">
              <w:rPr>
                <w:rStyle w:val="Hyperlink"/>
                <w:rFonts w:ascii="Times New Roman" w:hAnsi="Times New Roman" w:cs="Times New Roman"/>
                <w:noProof/>
              </w:rPr>
              <w:t>INTRODUCTION</w:t>
            </w:r>
            <w:r w:rsidR="00AD08EF">
              <w:rPr>
                <w:noProof/>
                <w:webHidden/>
              </w:rPr>
              <w:tab/>
            </w:r>
            <w:r w:rsidR="00AD08EF">
              <w:rPr>
                <w:noProof/>
                <w:webHidden/>
              </w:rPr>
              <w:fldChar w:fldCharType="begin"/>
            </w:r>
            <w:r w:rsidR="00AD08EF">
              <w:rPr>
                <w:noProof/>
                <w:webHidden/>
              </w:rPr>
              <w:instrText xml:space="preserve"> PAGEREF _Toc228222299 \h </w:instrText>
            </w:r>
            <w:r w:rsidR="00AD08EF">
              <w:rPr>
                <w:noProof/>
                <w:webHidden/>
              </w:rPr>
            </w:r>
            <w:r w:rsidR="00AD08EF">
              <w:rPr>
                <w:noProof/>
                <w:webHidden/>
              </w:rPr>
              <w:fldChar w:fldCharType="separate"/>
            </w:r>
            <w:r w:rsidR="00BF2D58">
              <w:rPr>
                <w:noProof/>
                <w:webHidden/>
              </w:rPr>
              <w:t>1</w:t>
            </w:r>
            <w:r w:rsidR="00AD08EF">
              <w:rPr>
                <w:noProof/>
                <w:webHidden/>
              </w:rPr>
              <w:fldChar w:fldCharType="end"/>
            </w:r>
          </w:hyperlink>
        </w:p>
        <w:p w:rsidR="00E3402F" w:rsidRPr="00E3402F" w:rsidRDefault="00E3402F" w:rsidP="00E3402F">
          <w:r>
            <w:t xml:space="preserve">    </w:t>
          </w:r>
          <w:r w:rsidRPr="00E3402F">
            <w:t>1.1 Background of the Study</w:t>
          </w:r>
          <w:r>
            <w:t>…………………………………………………………………………………………………………….….1</w:t>
          </w:r>
        </w:p>
        <w:p w:rsidR="00E3402F" w:rsidRPr="00E3402F" w:rsidRDefault="0043028A" w:rsidP="00E3402F">
          <w:pPr>
            <w:pStyle w:val="TOC2"/>
            <w:tabs>
              <w:tab w:val="right" w:leader="dot" w:pos="9350"/>
            </w:tabs>
            <w:rPr>
              <w:noProof/>
              <w:color w:val="0563C1" w:themeColor="hyperlink"/>
              <w:u w:val="single"/>
            </w:rPr>
          </w:pPr>
          <w:hyperlink w:anchor="_Toc228222300" w:history="1">
            <w:r w:rsidR="00AD08EF" w:rsidRPr="003B079E">
              <w:rPr>
                <w:rStyle w:val="Hyperlink"/>
                <w:rFonts w:ascii="Times New Roman" w:hAnsi="Times New Roman" w:cs="Times New Roman"/>
                <w:noProof/>
                <w:shd w:val="clear" w:color="auto" w:fill="FFFFFF"/>
              </w:rPr>
              <w:t>1.2 Hypothesis</w:t>
            </w:r>
            <w:r w:rsidR="00AD08EF">
              <w:rPr>
                <w:noProof/>
                <w:webHidden/>
              </w:rPr>
              <w:tab/>
            </w:r>
            <w:r w:rsidR="00AD08EF">
              <w:rPr>
                <w:noProof/>
                <w:webHidden/>
              </w:rPr>
              <w:fldChar w:fldCharType="begin"/>
            </w:r>
            <w:r w:rsidR="00AD08EF">
              <w:rPr>
                <w:noProof/>
                <w:webHidden/>
              </w:rPr>
              <w:instrText xml:space="preserve"> PAGEREF _Toc228222300 \h </w:instrText>
            </w:r>
            <w:r w:rsidR="00AD08EF">
              <w:rPr>
                <w:noProof/>
                <w:webHidden/>
              </w:rPr>
            </w:r>
            <w:r w:rsidR="00AD08EF">
              <w:rPr>
                <w:noProof/>
                <w:webHidden/>
              </w:rPr>
              <w:fldChar w:fldCharType="separate"/>
            </w:r>
            <w:r w:rsidR="00BF2D58">
              <w:rPr>
                <w:noProof/>
                <w:webHidden/>
              </w:rPr>
              <w:t>2</w:t>
            </w:r>
            <w:r w:rsidR="00AD08EF">
              <w:rPr>
                <w:noProof/>
                <w:webHidden/>
              </w:rPr>
              <w:fldChar w:fldCharType="end"/>
            </w:r>
          </w:hyperlink>
        </w:p>
        <w:p w:rsidR="00AD08EF" w:rsidRDefault="0043028A">
          <w:pPr>
            <w:pStyle w:val="TOC2"/>
            <w:tabs>
              <w:tab w:val="right" w:leader="dot" w:pos="9350"/>
            </w:tabs>
            <w:rPr>
              <w:rFonts w:eastAsiaTheme="minorEastAsia"/>
              <w:noProof/>
            </w:rPr>
          </w:pPr>
          <w:hyperlink w:anchor="_Toc228222301" w:history="1">
            <w:r w:rsidR="00AD08EF" w:rsidRPr="003B079E">
              <w:rPr>
                <w:rStyle w:val="Hyperlink"/>
                <w:rFonts w:ascii="Times New Roman" w:hAnsi="Times New Roman" w:cs="Times New Roman"/>
                <w:noProof/>
                <w:shd w:val="clear" w:color="auto" w:fill="FFFFFF"/>
              </w:rPr>
              <w:t>1.3 Research Aim</w:t>
            </w:r>
            <w:r w:rsidR="00AD08EF">
              <w:rPr>
                <w:noProof/>
                <w:webHidden/>
              </w:rPr>
              <w:tab/>
            </w:r>
            <w:r w:rsidR="00AD08EF">
              <w:rPr>
                <w:noProof/>
                <w:webHidden/>
              </w:rPr>
              <w:fldChar w:fldCharType="begin"/>
            </w:r>
            <w:r w:rsidR="00AD08EF">
              <w:rPr>
                <w:noProof/>
                <w:webHidden/>
              </w:rPr>
              <w:instrText xml:space="preserve"> PAGEREF _Toc228222301 \h </w:instrText>
            </w:r>
            <w:r w:rsidR="00AD08EF">
              <w:rPr>
                <w:noProof/>
                <w:webHidden/>
              </w:rPr>
            </w:r>
            <w:r w:rsidR="00AD08EF">
              <w:rPr>
                <w:noProof/>
                <w:webHidden/>
              </w:rPr>
              <w:fldChar w:fldCharType="separate"/>
            </w:r>
            <w:r w:rsidR="00BF2D58">
              <w:rPr>
                <w:noProof/>
                <w:webHidden/>
              </w:rPr>
              <w:t>3</w:t>
            </w:r>
            <w:r w:rsidR="00AD08EF">
              <w:rPr>
                <w:noProof/>
                <w:webHidden/>
              </w:rPr>
              <w:fldChar w:fldCharType="end"/>
            </w:r>
          </w:hyperlink>
        </w:p>
        <w:p w:rsidR="00AD08EF" w:rsidRDefault="0043028A">
          <w:pPr>
            <w:pStyle w:val="TOC2"/>
            <w:tabs>
              <w:tab w:val="right" w:leader="dot" w:pos="9350"/>
            </w:tabs>
            <w:rPr>
              <w:rFonts w:eastAsiaTheme="minorEastAsia"/>
              <w:noProof/>
            </w:rPr>
          </w:pPr>
          <w:hyperlink w:anchor="_Toc228222302" w:history="1">
            <w:r w:rsidR="00AD08EF" w:rsidRPr="003B079E">
              <w:rPr>
                <w:rStyle w:val="Hyperlink"/>
                <w:rFonts w:ascii="Times New Roman" w:hAnsi="Times New Roman" w:cs="Times New Roman"/>
                <w:noProof/>
                <w:shd w:val="clear" w:color="auto" w:fill="FFFFFF"/>
              </w:rPr>
              <w:t>1.4 Research Objectives</w:t>
            </w:r>
            <w:r w:rsidR="00AD08EF">
              <w:rPr>
                <w:noProof/>
                <w:webHidden/>
              </w:rPr>
              <w:tab/>
            </w:r>
            <w:r w:rsidR="00AD08EF">
              <w:rPr>
                <w:noProof/>
                <w:webHidden/>
              </w:rPr>
              <w:fldChar w:fldCharType="begin"/>
            </w:r>
            <w:r w:rsidR="00AD08EF">
              <w:rPr>
                <w:noProof/>
                <w:webHidden/>
              </w:rPr>
              <w:instrText xml:space="preserve"> PAGEREF _Toc228222302 \h </w:instrText>
            </w:r>
            <w:r w:rsidR="00AD08EF">
              <w:rPr>
                <w:noProof/>
                <w:webHidden/>
              </w:rPr>
            </w:r>
            <w:r w:rsidR="00AD08EF">
              <w:rPr>
                <w:noProof/>
                <w:webHidden/>
              </w:rPr>
              <w:fldChar w:fldCharType="separate"/>
            </w:r>
            <w:r w:rsidR="00BF2D58">
              <w:rPr>
                <w:noProof/>
                <w:webHidden/>
              </w:rPr>
              <w:t>3</w:t>
            </w:r>
            <w:r w:rsidR="00AD08EF">
              <w:rPr>
                <w:noProof/>
                <w:webHidden/>
              </w:rPr>
              <w:fldChar w:fldCharType="end"/>
            </w:r>
          </w:hyperlink>
        </w:p>
        <w:p w:rsidR="00AD08EF" w:rsidRDefault="0043028A">
          <w:pPr>
            <w:pStyle w:val="TOC2"/>
            <w:tabs>
              <w:tab w:val="right" w:leader="dot" w:pos="9350"/>
            </w:tabs>
            <w:rPr>
              <w:rFonts w:eastAsiaTheme="minorEastAsia"/>
              <w:noProof/>
            </w:rPr>
          </w:pPr>
          <w:hyperlink w:anchor="_Toc228222303" w:history="1">
            <w:r w:rsidR="00AD08EF" w:rsidRPr="003B079E">
              <w:rPr>
                <w:rStyle w:val="Hyperlink"/>
                <w:rFonts w:ascii="Times New Roman" w:hAnsi="Times New Roman" w:cs="Times New Roman"/>
                <w:noProof/>
                <w:shd w:val="clear" w:color="auto" w:fill="FFFFFF"/>
              </w:rPr>
              <w:t>1.5 Problem Statement</w:t>
            </w:r>
            <w:r w:rsidR="00AD08EF">
              <w:rPr>
                <w:noProof/>
                <w:webHidden/>
              </w:rPr>
              <w:tab/>
            </w:r>
            <w:r w:rsidR="00AD08EF">
              <w:rPr>
                <w:noProof/>
                <w:webHidden/>
              </w:rPr>
              <w:fldChar w:fldCharType="begin"/>
            </w:r>
            <w:r w:rsidR="00AD08EF">
              <w:rPr>
                <w:noProof/>
                <w:webHidden/>
              </w:rPr>
              <w:instrText xml:space="preserve"> PAGEREF _Toc228222303 \h </w:instrText>
            </w:r>
            <w:r w:rsidR="00AD08EF">
              <w:rPr>
                <w:noProof/>
                <w:webHidden/>
              </w:rPr>
            </w:r>
            <w:r w:rsidR="00AD08EF">
              <w:rPr>
                <w:noProof/>
                <w:webHidden/>
              </w:rPr>
              <w:fldChar w:fldCharType="separate"/>
            </w:r>
            <w:r w:rsidR="00BF2D58">
              <w:rPr>
                <w:noProof/>
                <w:webHidden/>
              </w:rPr>
              <w:t>3</w:t>
            </w:r>
            <w:r w:rsidR="00AD08EF">
              <w:rPr>
                <w:noProof/>
                <w:webHidden/>
              </w:rPr>
              <w:fldChar w:fldCharType="end"/>
            </w:r>
          </w:hyperlink>
        </w:p>
        <w:p w:rsidR="00E3402F" w:rsidRDefault="0043028A" w:rsidP="00E3402F">
          <w:pPr>
            <w:pStyle w:val="TOC2"/>
            <w:tabs>
              <w:tab w:val="right" w:leader="dot" w:pos="9350"/>
            </w:tabs>
            <w:rPr>
              <w:rStyle w:val="Hyperlink"/>
              <w:noProof/>
            </w:rPr>
          </w:pPr>
          <w:hyperlink w:anchor="_Toc228222304" w:history="1">
            <w:r w:rsidR="00AD08EF" w:rsidRPr="003B079E">
              <w:rPr>
                <w:rStyle w:val="Hyperlink"/>
                <w:rFonts w:ascii="Times New Roman" w:hAnsi="Times New Roman" w:cs="Times New Roman"/>
                <w:noProof/>
                <w:shd w:val="clear" w:color="auto" w:fill="FFFFFF"/>
              </w:rPr>
              <w:t>1.6 Research Questions</w:t>
            </w:r>
            <w:r w:rsidR="00AD08EF">
              <w:rPr>
                <w:noProof/>
                <w:webHidden/>
              </w:rPr>
              <w:tab/>
            </w:r>
            <w:r w:rsidR="00AD08EF">
              <w:rPr>
                <w:noProof/>
                <w:webHidden/>
              </w:rPr>
              <w:fldChar w:fldCharType="begin"/>
            </w:r>
            <w:r w:rsidR="00AD08EF">
              <w:rPr>
                <w:noProof/>
                <w:webHidden/>
              </w:rPr>
              <w:instrText xml:space="preserve"> PAGEREF _Toc228222304 \h </w:instrText>
            </w:r>
            <w:r w:rsidR="00AD08EF">
              <w:rPr>
                <w:noProof/>
                <w:webHidden/>
              </w:rPr>
            </w:r>
            <w:r w:rsidR="00AD08EF">
              <w:rPr>
                <w:noProof/>
                <w:webHidden/>
              </w:rPr>
              <w:fldChar w:fldCharType="separate"/>
            </w:r>
            <w:r w:rsidR="00BF2D58">
              <w:rPr>
                <w:noProof/>
                <w:webHidden/>
              </w:rPr>
              <w:t>4</w:t>
            </w:r>
            <w:r w:rsidR="00AD08EF">
              <w:rPr>
                <w:noProof/>
                <w:webHidden/>
              </w:rPr>
              <w:fldChar w:fldCharType="end"/>
            </w:r>
          </w:hyperlink>
          <w:r w:rsidR="00E3402F">
            <w:rPr>
              <w:rStyle w:val="Hyperlink"/>
              <w:noProof/>
            </w:rPr>
            <w:br/>
          </w:r>
          <w:r w:rsidR="00E3402F" w:rsidRPr="005D5566">
            <w:rPr>
              <w:rStyle w:val="Hyperlink"/>
              <w:rFonts w:ascii="Times New Roman" w:hAnsi="Times New Roman" w:cs="Times New Roman"/>
              <w:noProof/>
              <w:color w:val="000000" w:themeColor="text1"/>
              <w:u w:val="none"/>
            </w:rPr>
            <w:t>CHAPTER-II LITERAT</w:t>
          </w:r>
          <w:r w:rsidR="00790E10" w:rsidRPr="005D5566">
            <w:rPr>
              <w:rStyle w:val="Hyperlink"/>
              <w:rFonts w:ascii="Times New Roman" w:hAnsi="Times New Roman" w:cs="Times New Roman"/>
              <w:noProof/>
              <w:color w:val="000000" w:themeColor="text1"/>
              <w:u w:val="none"/>
            </w:rPr>
            <w:t>U</w:t>
          </w:r>
          <w:r w:rsidR="00E3402F" w:rsidRPr="005D5566">
            <w:rPr>
              <w:rStyle w:val="Hyperlink"/>
              <w:rFonts w:ascii="Times New Roman" w:hAnsi="Times New Roman" w:cs="Times New Roman"/>
              <w:noProof/>
              <w:color w:val="000000" w:themeColor="text1"/>
              <w:u w:val="none"/>
            </w:rPr>
            <w:t>RE REVIEW…</w:t>
          </w:r>
          <w:r w:rsidR="00E3402F" w:rsidRPr="00437EAD">
            <w:rPr>
              <w:rStyle w:val="Hyperlink"/>
              <w:noProof/>
              <w:color w:val="000000" w:themeColor="text1"/>
              <w:u w:val="none"/>
            </w:rPr>
            <w:t>……………………………………………</w:t>
          </w:r>
          <w:r w:rsidR="0036094E" w:rsidRPr="00437EAD">
            <w:rPr>
              <w:rStyle w:val="Hyperlink"/>
              <w:noProof/>
              <w:color w:val="000000" w:themeColor="text1"/>
              <w:u w:val="none"/>
            </w:rPr>
            <w:t xml:space="preserve"> </w:t>
          </w:r>
          <w:r w:rsidR="005D5566">
            <w:rPr>
              <w:rStyle w:val="Hyperlink"/>
              <w:noProof/>
              <w:color w:val="000000" w:themeColor="text1"/>
              <w:u w:val="none"/>
            </w:rPr>
            <w:t>…………………………………………</w:t>
          </w:r>
          <w:r w:rsidR="00E3402F" w:rsidRPr="00437EAD">
            <w:rPr>
              <w:rStyle w:val="Hyperlink"/>
              <w:noProof/>
              <w:color w:val="000000" w:themeColor="text1"/>
              <w:u w:val="none"/>
            </w:rPr>
            <w:t>…5</w:t>
          </w:r>
        </w:p>
        <w:p w:rsidR="00E3402F" w:rsidRDefault="00E3402F" w:rsidP="00E3402F">
          <w:r>
            <w:t xml:space="preserve">    2.1 Conceptual Review…………………………………………………………………………………………………………………………5</w:t>
          </w:r>
        </w:p>
        <w:p w:rsidR="00E3402F" w:rsidRPr="00E3402F" w:rsidRDefault="00E3402F" w:rsidP="00E3402F">
          <w:r>
            <w:t xml:space="preserve">        2.1.1 Mobile Banking Adoption……………………………………………………………………………………………………</w:t>
          </w:r>
          <w:r w:rsidR="008848BF">
            <w:t>.....</w:t>
          </w:r>
          <w:r>
            <w:t>5</w:t>
          </w:r>
        </w:p>
        <w:p w:rsidR="00AD08EF" w:rsidRDefault="0043028A">
          <w:pPr>
            <w:pStyle w:val="TOC3"/>
            <w:tabs>
              <w:tab w:val="right" w:leader="dot" w:pos="9350"/>
            </w:tabs>
            <w:rPr>
              <w:rFonts w:eastAsiaTheme="minorEastAsia"/>
              <w:noProof/>
            </w:rPr>
          </w:pPr>
          <w:hyperlink w:anchor="_Toc228222305" w:history="1">
            <w:r w:rsidR="00AD08EF" w:rsidRPr="003B079E">
              <w:rPr>
                <w:rStyle w:val="Hyperlink"/>
                <w:noProof/>
                <w:shd w:val="clear" w:color="auto" w:fill="FFFFFF"/>
              </w:rPr>
              <w:t>2.1.2 Digital Literacy</w:t>
            </w:r>
            <w:r w:rsidR="00AD08EF">
              <w:rPr>
                <w:noProof/>
                <w:webHidden/>
              </w:rPr>
              <w:tab/>
            </w:r>
            <w:r w:rsidR="00AD08EF">
              <w:rPr>
                <w:noProof/>
                <w:webHidden/>
              </w:rPr>
              <w:fldChar w:fldCharType="begin"/>
            </w:r>
            <w:r w:rsidR="00AD08EF">
              <w:rPr>
                <w:noProof/>
                <w:webHidden/>
              </w:rPr>
              <w:instrText xml:space="preserve"> PAGEREF _Toc228222305 \h </w:instrText>
            </w:r>
            <w:r w:rsidR="00AD08EF">
              <w:rPr>
                <w:noProof/>
                <w:webHidden/>
              </w:rPr>
            </w:r>
            <w:r w:rsidR="00AD08EF">
              <w:rPr>
                <w:noProof/>
                <w:webHidden/>
              </w:rPr>
              <w:fldChar w:fldCharType="separate"/>
            </w:r>
            <w:r w:rsidR="00BF2D58">
              <w:rPr>
                <w:noProof/>
                <w:webHidden/>
              </w:rPr>
              <w:t>6</w:t>
            </w:r>
            <w:r w:rsidR="00AD08EF">
              <w:rPr>
                <w:noProof/>
                <w:webHidden/>
              </w:rPr>
              <w:fldChar w:fldCharType="end"/>
            </w:r>
          </w:hyperlink>
        </w:p>
        <w:p w:rsidR="00AD08EF" w:rsidRDefault="0043028A">
          <w:pPr>
            <w:pStyle w:val="TOC3"/>
            <w:tabs>
              <w:tab w:val="right" w:leader="dot" w:pos="9350"/>
            </w:tabs>
            <w:rPr>
              <w:rStyle w:val="Hyperlink"/>
              <w:noProof/>
            </w:rPr>
          </w:pPr>
          <w:hyperlink w:anchor="_Toc228222306" w:history="1">
            <w:r w:rsidR="00AD08EF" w:rsidRPr="003B079E">
              <w:rPr>
                <w:rStyle w:val="Hyperlink"/>
                <w:noProof/>
                <w:shd w:val="clear" w:color="auto" w:fill="FFFFFF"/>
              </w:rPr>
              <w:t>2.1.3 User Confidence</w:t>
            </w:r>
            <w:r w:rsidR="00AD08EF">
              <w:rPr>
                <w:noProof/>
                <w:webHidden/>
              </w:rPr>
              <w:tab/>
            </w:r>
            <w:r w:rsidR="00AD08EF">
              <w:rPr>
                <w:noProof/>
                <w:webHidden/>
              </w:rPr>
              <w:fldChar w:fldCharType="begin"/>
            </w:r>
            <w:r w:rsidR="00AD08EF">
              <w:rPr>
                <w:noProof/>
                <w:webHidden/>
              </w:rPr>
              <w:instrText xml:space="preserve"> PAGEREF _Toc228222306 \h </w:instrText>
            </w:r>
            <w:r w:rsidR="00AD08EF">
              <w:rPr>
                <w:noProof/>
                <w:webHidden/>
              </w:rPr>
            </w:r>
            <w:r w:rsidR="00AD08EF">
              <w:rPr>
                <w:noProof/>
                <w:webHidden/>
              </w:rPr>
              <w:fldChar w:fldCharType="separate"/>
            </w:r>
            <w:r w:rsidR="00BF2D58">
              <w:rPr>
                <w:noProof/>
                <w:webHidden/>
              </w:rPr>
              <w:t>7</w:t>
            </w:r>
            <w:r w:rsidR="00AD08EF">
              <w:rPr>
                <w:noProof/>
                <w:webHidden/>
              </w:rPr>
              <w:fldChar w:fldCharType="end"/>
            </w:r>
          </w:hyperlink>
        </w:p>
        <w:p w:rsidR="000477D1" w:rsidRDefault="000477D1" w:rsidP="000477D1">
          <w:r>
            <w:t>2.2 Theoretical Review…………………………………………………………………………………………………………………………….8</w:t>
          </w:r>
        </w:p>
        <w:p w:rsidR="000477D1" w:rsidRPr="000477D1" w:rsidRDefault="000477D1" w:rsidP="000477D1">
          <w:r>
            <w:t xml:space="preserve">         2.2.1Technology Acceptance Model (TAM)………………………………………………………</w:t>
          </w:r>
          <w:r w:rsidR="008848BF">
            <w:t>….</w:t>
          </w:r>
          <w:r>
            <w:t>……………………</w:t>
          </w:r>
          <w:r w:rsidR="008848BF">
            <w:t>...….</w:t>
          </w:r>
          <w:r>
            <w:t>9</w:t>
          </w:r>
        </w:p>
        <w:p w:rsidR="00AD08EF" w:rsidRDefault="0043028A">
          <w:pPr>
            <w:pStyle w:val="TOC3"/>
            <w:tabs>
              <w:tab w:val="right" w:leader="dot" w:pos="9350"/>
            </w:tabs>
            <w:rPr>
              <w:rFonts w:eastAsiaTheme="minorEastAsia"/>
              <w:noProof/>
            </w:rPr>
          </w:pPr>
          <w:hyperlink w:anchor="_Toc228222307" w:history="1">
            <w:r w:rsidR="00AD08EF" w:rsidRPr="003B079E">
              <w:rPr>
                <w:rStyle w:val="Hyperlink"/>
                <w:noProof/>
                <w:shd w:val="clear" w:color="auto" w:fill="FFFFFF"/>
              </w:rPr>
              <w:t>2.2.2 Unified Theory of Acceptance and Use of Technology (UTAUT)</w:t>
            </w:r>
            <w:r w:rsidR="00AD08EF">
              <w:rPr>
                <w:noProof/>
                <w:webHidden/>
              </w:rPr>
              <w:tab/>
            </w:r>
            <w:r w:rsidR="00AD08EF">
              <w:rPr>
                <w:noProof/>
                <w:webHidden/>
              </w:rPr>
              <w:fldChar w:fldCharType="begin"/>
            </w:r>
            <w:r w:rsidR="00AD08EF">
              <w:rPr>
                <w:noProof/>
                <w:webHidden/>
              </w:rPr>
              <w:instrText xml:space="preserve"> PAGEREF _Toc228222307 \h </w:instrText>
            </w:r>
            <w:r w:rsidR="00AD08EF">
              <w:rPr>
                <w:noProof/>
                <w:webHidden/>
              </w:rPr>
            </w:r>
            <w:r w:rsidR="00AD08EF">
              <w:rPr>
                <w:noProof/>
                <w:webHidden/>
              </w:rPr>
              <w:fldChar w:fldCharType="separate"/>
            </w:r>
            <w:r w:rsidR="00BF2D58">
              <w:rPr>
                <w:noProof/>
                <w:webHidden/>
              </w:rPr>
              <w:t>9</w:t>
            </w:r>
            <w:r w:rsidR="00AD08EF">
              <w:rPr>
                <w:noProof/>
                <w:webHidden/>
              </w:rPr>
              <w:fldChar w:fldCharType="end"/>
            </w:r>
          </w:hyperlink>
        </w:p>
        <w:p w:rsidR="00AD08EF" w:rsidRDefault="0043028A">
          <w:pPr>
            <w:pStyle w:val="TOC3"/>
            <w:tabs>
              <w:tab w:val="right" w:leader="dot" w:pos="9350"/>
            </w:tabs>
            <w:rPr>
              <w:rStyle w:val="Hyperlink"/>
              <w:noProof/>
            </w:rPr>
          </w:pPr>
          <w:hyperlink w:anchor="_Toc228222308" w:history="1">
            <w:r w:rsidR="00AD08EF" w:rsidRPr="003B079E">
              <w:rPr>
                <w:rStyle w:val="Hyperlink"/>
                <w:noProof/>
                <w:shd w:val="clear" w:color="auto" w:fill="FFFFFF"/>
              </w:rPr>
              <w:t>2.2.3 Relevance of Theories to the Study</w:t>
            </w:r>
            <w:r w:rsidR="00AD08EF">
              <w:rPr>
                <w:noProof/>
                <w:webHidden/>
              </w:rPr>
              <w:tab/>
            </w:r>
            <w:r w:rsidR="00AD08EF">
              <w:rPr>
                <w:noProof/>
                <w:webHidden/>
              </w:rPr>
              <w:fldChar w:fldCharType="begin"/>
            </w:r>
            <w:r w:rsidR="00AD08EF">
              <w:rPr>
                <w:noProof/>
                <w:webHidden/>
              </w:rPr>
              <w:instrText xml:space="preserve"> PAGEREF _Toc228222308 \h </w:instrText>
            </w:r>
            <w:r w:rsidR="00AD08EF">
              <w:rPr>
                <w:noProof/>
                <w:webHidden/>
              </w:rPr>
            </w:r>
            <w:r w:rsidR="00AD08EF">
              <w:rPr>
                <w:noProof/>
                <w:webHidden/>
              </w:rPr>
              <w:fldChar w:fldCharType="separate"/>
            </w:r>
            <w:r w:rsidR="00BF2D58">
              <w:rPr>
                <w:noProof/>
                <w:webHidden/>
              </w:rPr>
              <w:t>10</w:t>
            </w:r>
            <w:r w:rsidR="00AD08EF">
              <w:rPr>
                <w:noProof/>
                <w:webHidden/>
              </w:rPr>
              <w:fldChar w:fldCharType="end"/>
            </w:r>
          </w:hyperlink>
        </w:p>
        <w:p w:rsidR="000477D1" w:rsidRDefault="000477D1" w:rsidP="000477D1">
          <w:r>
            <w:t>2.3 Empirical Review ………………………………………………………………………………………………………………………….…10</w:t>
          </w:r>
        </w:p>
        <w:p w:rsidR="000477D1" w:rsidRDefault="000477D1" w:rsidP="000477D1">
          <w:r>
            <w:t>2.4 Research Gap……………………………………………………………………………………………………………………………</w:t>
          </w:r>
          <w:r w:rsidR="008848BF">
            <w:t>.….</w:t>
          </w:r>
          <w:r>
            <w:t>…15</w:t>
          </w:r>
        </w:p>
        <w:p w:rsidR="000477D1" w:rsidRPr="000477D1" w:rsidRDefault="000477D1" w:rsidP="000477D1">
          <w:r>
            <w:t>CHAPTER-III RESEARCH METHOD</w:t>
          </w:r>
          <w:r w:rsidR="007D47C4">
            <w:t>O</w:t>
          </w:r>
          <w:r>
            <w:t>LOGY……………………………………………………………………………………………</w:t>
          </w:r>
          <w:r w:rsidR="008F0FE5">
            <w:t>.</w:t>
          </w:r>
          <w:r w:rsidR="008848BF">
            <w:t>….</w:t>
          </w:r>
          <w:r>
            <w:t>17</w:t>
          </w:r>
        </w:p>
        <w:p w:rsidR="00AD08EF" w:rsidRDefault="0061654D">
          <w:pPr>
            <w:pStyle w:val="TOC2"/>
            <w:tabs>
              <w:tab w:val="right" w:leader="dot" w:pos="9350"/>
            </w:tabs>
            <w:rPr>
              <w:rStyle w:val="Hyperlink"/>
              <w:noProof/>
            </w:rPr>
          </w:pPr>
          <w:r>
            <w:t xml:space="preserve"> </w:t>
          </w:r>
          <w:hyperlink w:anchor="_Toc228222309" w:history="1">
            <w:r w:rsidR="00AD08EF" w:rsidRPr="003B079E">
              <w:rPr>
                <w:rStyle w:val="Hyperlink"/>
                <w:noProof/>
                <w:shd w:val="clear" w:color="auto" w:fill="FFFFFF"/>
              </w:rPr>
              <w:t>3.1 Introduction</w:t>
            </w:r>
            <w:r w:rsidR="00AD08EF">
              <w:rPr>
                <w:noProof/>
                <w:webHidden/>
              </w:rPr>
              <w:tab/>
            </w:r>
            <w:r w:rsidR="00AD08EF">
              <w:rPr>
                <w:noProof/>
                <w:webHidden/>
              </w:rPr>
              <w:fldChar w:fldCharType="begin"/>
            </w:r>
            <w:r w:rsidR="00AD08EF">
              <w:rPr>
                <w:noProof/>
                <w:webHidden/>
              </w:rPr>
              <w:instrText xml:space="preserve"> PAGEREF _Toc228222309 \h </w:instrText>
            </w:r>
            <w:r w:rsidR="00AD08EF">
              <w:rPr>
                <w:noProof/>
                <w:webHidden/>
              </w:rPr>
            </w:r>
            <w:r w:rsidR="00AD08EF">
              <w:rPr>
                <w:noProof/>
                <w:webHidden/>
              </w:rPr>
              <w:fldChar w:fldCharType="separate"/>
            </w:r>
            <w:r w:rsidR="00BF2D58">
              <w:rPr>
                <w:noProof/>
                <w:webHidden/>
              </w:rPr>
              <w:t>16</w:t>
            </w:r>
            <w:r w:rsidR="00AD08EF">
              <w:rPr>
                <w:noProof/>
                <w:webHidden/>
              </w:rPr>
              <w:fldChar w:fldCharType="end"/>
            </w:r>
          </w:hyperlink>
        </w:p>
        <w:p w:rsidR="0036094E" w:rsidRPr="0036094E" w:rsidRDefault="0036094E" w:rsidP="0036094E">
          <w:r>
            <w:t xml:space="preserve">   </w:t>
          </w:r>
          <w:r w:rsidR="0061654D">
            <w:t xml:space="preserve"> </w:t>
          </w:r>
          <w:r>
            <w:t xml:space="preserve"> 3.2 Resea</w:t>
          </w:r>
          <w:r w:rsidR="0061654D">
            <w:t>rch Design………………………………………………………</w:t>
          </w:r>
          <w:r>
            <w:t>………………………………………………………………</w:t>
          </w:r>
          <w:r w:rsidR="0061654D">
            <w:t>.</w:t>
          </w:r>
          <w:r>
            <w:t>…17</w:t>
          </w:r>
        </w:p>
        <w:p w:rsidR="00AD08EF" w:rsidRDefault="0061654D">
          <w:pPr>
            <w:pStyle w:val="TOC2"/>
            <w:tabs>
              <w:tab w:val="right" w:leader="dot" w:pos="9350"/>
            </w:tabs>
            <w:rPr>
              <w:rStyle w:val="Hyperlink"/>
              <w:noProof/>
            </w:rPr>
          </w:pPr>
          <w:r>
            <w:t xml:space="preserve"> </w:t>
          </w:r>
          <w:hyperlink w:anchor="_Toc228222310" w:history="1">
            <w:r w:rsidR="00AD08EF" w:rsidRPr="003B079E">
              <w:rPr>
                <w:rStyle w:val="Hyperlink"/>
                <w:noProof/>
                <w:shd w:val="clear" w:color="auto" w:fill="FFFFFF"/>
              </w:rPr>
              <w:t>3.3 Research Approach</w:t>
            </w:r>
            <w:r w:rsidR="00AD08EF">
              <w:rPr>
                <w:noProof/>
                <w:webHidden/>
              </w:rPr>
              <w:tab/>
            </w:r>
            <w:r w:rsidR="00AD08EF">
              <w:rPr>
                <w:noProof/>
                <w:webHidden/>
              </w:rPr>
              <w:fldChar w:fldCharType="begin"/>
            </w:r>
            <w:r w:rsidR="00AD08EF">
              <w:rPr>
                <w:noProof/>
                <w:webHidden/>
              </w:rPr>
              <w:instrText xml:space="preserve"> PAGEREF _Toc228222310 \h </w:instrText>
            </w:r>
            <w:r w:rsidR="00AD08EF">
              <w:rPr>
                <w:noProof/>
                <w:webHidden/>
              </w:rPr>
            </w:r>
            <w:r w:rsidR="00AD08EF">
              <w:rPr>
                <w:noProof/>
                <w:webHidden/>
              </w:rPr>
              <w:fldChar w:fldCharType="separate"/>
            </w:r>
            <w:r w:rsidR="00BF2D58">
              <w:rPr>
                <w:noProof/>
                <w:webHidden/>
              </w:rPr>
              <w:t>16</w:t>
            </w:r>
            <w:r w:rsidR="00AD08EF">
              <w:rPr>
                <w:noProof/>
                <w:webHidden/>
              </w:rPr>
              <w:fldChar w:fldCharType="end"/>
            </w:r>
          </w:hyperlink>
        </w:p>
        <w:p w:rsidR="0036094E" w:rsidRDefault="0036094E" w:rsidP="0036094E">
          <w:r>
            <w:t xml:space="preserve">    </w:t>
          </w:r>
          <w:r w:rsidR="0061654D">
            <w:t xml:space="preserve"> </w:t>
          </w:r>
          <w:r>
            <w:t>3.4 Population a</w:t>
          </w:r>
          <w:r w:rsidR="0061654D">
            <w:t>nd Sampling……………………………………………………</w:t>
          </w:r>
          <w:r>
            <w:t>…………………………………………………</w:t>
          </w:r>
          <w:r w:rsidR="008848BF">
            <w:t>.…</w:t>
          </w:r>
          <w:r w:rsidR="0061654D">
            <w:t>..</w:t>
          </w:r>
          <w:r w:rsidR="008848BF">
            <w:t>.</w:t>
          </w:r>
          <w:r>
            <w:t>17</w:t>
          </w:r>
        </w:p>
        <w:p w:rsidR="0036094E" w:rsidRPr="0036094E" w:rsidRDefault="0036094E" w:rsidP="0036094E">
          <w:r>
            <w:t xml:space="preserve">  </w:t>
          </w:r>
          <w:r w:rsidR="0061654D">
            <w:t xml:space="preserve"> </w:t>
          </w:r>
          <w:r>
            <w:t xml:space="preserve">  3</w:t>
          </w:r>
          <w:r w:rsidR="0061654D">
            <w:t>.5 Data Source……………………………………………</w:t>
          </w:r>
          <w:r>
            <w:t>…………………………………………………………………………………</w:t>
          </w:r>
          <w:r w:rsidR="0061654D">
            <w:t>..</w:t>
          </w:r>
          <w:r>
            <w:t>.18</w:t>
          </w:r>
          <w:r w:rsidR="0098098D">
            <w:br/>
            <w:t xml:space="preserve">     3.6 Data Collection process……………………………………………………………………………………………………………….18</w:t>
          </w:r>
        </w:p>
        <w:p w:rsidR="00BA1C1B" w:rsidRPr="00BA1C1B" w:rsidRDefault="0098098D" w:rsidP="00BA1C1B">
          <w:r>
            <w:rPr>
              <w:rFonts w:eastAsiaTheme="minorEastAsia"/>
              <w:noProof/>
            </w:rPr>
            <w:t xml:space="preserve">     </w:t>
          </w:r>
          <w:r w:rsidR="00BA1C1B">
            <w:t>3.7 Data Analysis Techniques…………………………………………………………………………………………………………….18</w:t>
          </w:r>
        </w:p>
        <w:p w:rsidR="00AD08EF" w:rsidRDefault="0043028A">
          <w:pPr>
            <w:pStyle w:val="TOC3"/>
            <w:tabs>
              <w:tab w:val="right" w:leader="dot" w:pos="9350"/>
            </w:tabs>
            <w:rPr>
              <w:rFonts w:eastAsiaTheme="minorEastAsia"/>
              <w:noProof/>
            </w:rPr>
          </w:pPr>
          <w:hyperlink w:anchor="_Toc228222313" w:history="1">
            <w:r w:rsidR="00AD08EF" w:rsidRPr="003B079E">
              <w:rPr>
                <w:rStyle w:val="Hyperlink"/>
                <w:noProof/>
              </w:rPr>
              <w:t>3.7.1 Descriptive Statistics</w:t>
            </w:r>
            <w:r w:rsidR="00AD08EF">
              <w:rPr>
                <w:noProof/>
                <w:webHidden/>
              </w:rPr>
              <w:tab/>
            </w:r>
            <w:r w:rsidR="00AD08EF">
              <w:rPr>
                <w:noProof/>
                <w:webHidden/>
              </w:rPr>
              <w:fldChar w:fldCharType="begin"/>
            </w:r>
            <w:r w:rsidR="00AD08EF">
              <w:rPr>
                <w:noProof/>
                <w:webHidden/>
              </w:rPr>
              <w:instrText xml:space="preserve"> PAGEREF _Toc228222313 \h </w:instrText>
            </w:r>
            <w:r w:rsidR="00AD08EF">
              <w:rPr>
                <w:noProof/>
                <w:webHidden/>
              </w:rPr>
            </w:r>
            <w:r w:rsidR="00AD08EF">
              <w:rPr>
                <w:noProof/>
                <w:webHidden/>
              </w:rPr>
              <w:fldChar w:fldCharType="separate"/>
            </w:r>
            <w:r w:rsidR="00BF2D58">
              <w:rPr>
                <w:noProof/>
                <w:webHidden/>
              </w:rPr>
              <w:t>18</w:t>
            </w:r>
            <w:r w:rsidR="00AD08EF">
              <w:rPr>
                <w:noProof/>
                <w:webHidden/>
              </w:rPr>
              <w:fldChar w:fldCharType="end"/>
            </w:r>
          </w:hyperlink>
        </w:p>
        <w:p w:rsidR="00AD08EF" w:rsidRDefault="0043028A">
          <w:pPr>
            <w:pStyle w:val="TOC3"/>
            <w:tabs>
              <w:tab w:val="right" w:leader="dot" w:pos="9350"/>
            </w:tabs>
            <w:rPr>
              <w:rFonts w:eastAsiaTheme="minorEastAsia"/>
              <w:noProof/>
            </w:rPr>
          </w:pPr>
          <w:hyperlink w:anchor="_Toc228222314" w:history="1">
            <w:r w:rsidR="00AD08EF" w:rsidRPr="003B079E">
              <w:rPr>
                <w:rStyle w:val="Hyperlink"/>
                <w:noProof/>
                <w:shd w:val="clear" w:color="auto" w:fill="FFFFFF"/>
              </w:rPr>
              <w:t>3.7.2 Reliability Analysis</w:t>
            </w:r>
            <w:r w:rsidR="00AD08EF">
              <w:rPr>
                <w:noProof/>
                <w:webHidden/>
              </w:rPr>
              <w:tab/>
            </w:r>
            <w:r w:rsidR="00AD08EF">
              <w:rPr>
                <w:noProof/>
                <w:webHidden/>
              </w:rPr>
              <w:fldChar w:fldCharType="begin"/>
            </w:r>
            <w:r w:rsidR="00AD08EF">
              <w:rPr>
                <w:noProof/>
                <w:webHidden/>
              </w:rPr>
              <w:instrText xml:space="preserve"> PAGEREF _Toc228222314 \h </w:instrText>
            </w:r>
            <w:r w:rsidR="00AD08EF">
              <w:rPr>
                <w:noProof/>
                <w:webHidden/>
              </w:rPr>
            </w:r>
            <w:r w:rsidR="00AD08EF">
              <w:rPr>
                <w:noProof/>
                <w:webHidden/>
              </w:rPr>
              <w:fldChar w:fldCharType="separate"/>
            </w:r>
            <w:r w:rsidR="00BF2D58">
              <w:rPr>
                <w:noProof/>
                <w:webHidden/>
              </w:rPr>
              <w:t>18</w:t>
            </w:r>
            <w:r w:rsidR="00AD08EF">
              <w:rPr>
                <w:noProof/>
                <w:webHidden/>
              </w:rPr>
              <w:fldChar w:fldCharType="end"/>
            </w:r>
          </w:hyperlink>
        </w:p>
        <w:p w:rsidR="00AD08EF" w:rsidRDefault="0043028A">
          <w:pPr>
            <w:pStyle w:val="TOC3"/>
            <w:tabs>
              <w:tab w:val="right" w:leader="dot" w:pos="9350"/>
            </w:tabs>
            <w:rPr>
              <w:rFonts w:eastAsiaTheme="minorEastAsia"/>
              <w:noProof/>
            </w:rPr>
          </w:pPr>
          <w:hyperlink w:anchor="_Toc228222315" w:history="1">
            <w:r w:rsidR="00AD08EF" w:rsidRPr="003B079E">
              <w:rPr>
                <w:rStyle w:val="Hyperlink"/>
                <w:noProof/>
                <w:shd w:val="clear" w:color="auto" w:fill="FFFFFF"/>
              </w:rPr>
              <w:t>3.7.3 Correlation Analysis</w:t>
            </w:r>
            <w:r w:rsidR="00AD08EF">
              <w:rPr>
                <w:noProof/>
                <w:webHidden/>
              </w:rPr>
              <w:tab/>
            </w:r>
            <w:r w:rsidR="00AD08EF">
              <w:rPr>
                <w:noProof/>
                <w:webHidden/>
              </w:rPr>
              <w:fldChar w:fldCharType="begin"/>
            </w:r>
            <w:r w:rsidR="00AD08EF">
              <w:rPr>
                <w:noProof/>
                <w:webHidden/>
              </w:rPr>
              <w:instrText xml:space="preserve"> PAGEREF _Toc228222315 \h </w:instrText>
            </w:r>
            <w:r w:rsidR="00AD08EF">
              <w:rPr>
                <w:noProof/>
                <w:webHidden/>
              </w:rPr>
            </w:r>
            <w:r w:rsidR="00AD08EF">
              <w:rPr>
                <w:noProof/>
                <w:webHidden/>
              </w:rPr>
              <w:fldChar w:fldCharType="separate"/>
            </w:r>
            <w:r w:rsidR="00BF2D58">
              <w:rPr>
                <w:noProof/>
                <w:webHidden/>
              </w:rPr>
              <w:t>18</w:t>
            </w:r>
            <w:r w:rsidR="00AD08EF">
              <w:rPr>
                <w:noProof/>
                <w:webHidden/>
              </w:rPr>
              <w:fldChar w:fldCharType="end"/>
            </w:r>
          </w:hyperlink>
        </w:p>
        <w:p w:rsidR="00AD08EF" w:rsidRDefault="0043028A">
          <w:pPr>
            <w:pStyle w:val="TOC3"/>
            <w:tabs>
              <w:tab w:val="right" w:leader="dot" w:pos="9350"/>
            </w:tabs>
            <w:rPr>
              <w:rStyle w:val="Hyperlink"/>
              <w:noProof/>
            </w:rPr>
          </w:pPr>
          <w:hyperlink w:anchor="_Toc228222316" w:history="1">
            <w:r w:rsidR="00AD08EF" w:rsidRPr="003B079E">
              <w:rPr>
                <w:rStyle w:val="Hyperlink"/>
                <w:noProof/>
                <w:shd w:val="clear" w:color="auto" w:fill="FFFFFF"/>
              </w:rPr>
              <w:t>3.7.4 Multiple Regression Analysis</w:t>
            </w:r>
            <w:r w:rsidR="00AD08EF">
              <w:rPr>
                <w:noProof/>
                <w:webHidden/>
              </w:rPr>
              <w:tab/>
            </w:r>
            <w:r w:rsidR="00AD08EF">
              <w:rPr>
                <w:noProof/>
                <w:webHidden/>
              </w:rPr>
              <w:fldChar w:fldCharType="begin"/>
            </w:r>
            <w:r w:rsidR="00AD08EF">
              <w:rPr>
                <w:noProof/>
                <w:webHidden/>
              </w:rPr>
              <w:instrText xml:space="preserve"> PAGEREF _Toc228222316 \h </w:instrText>
            </w:r>
            <w:r w:rsidR="00AD08EF">
              <w:rPr>
                <w:noProof/>
                <w:webHidden/>
              </w:rPr>
            </w:r>
            <w:r w:rsidR="00AD08EF">
              <w:rPr>
                <w:noProof/>
                <w:webHidden/>
              </w:rPr>
              <w:fldChar w:fldCharType="separate"/>
            </w:r>
            <w:r w:rsidR="00BF2D58">
              <w:rPr>
                <w:noProof/>
                <w:webHidden/>
              </w:rPr>
              <w:t>18</w:t>
            </w:r>
            <w:r w:rsidR="00AD08EF">
              <w:rPr>
                <w:noProof/>
                <w:webHidden/>
              </w:rPr>
              <w:fldChar w:fldCharType="end"/>
            </w:r>
          </w:hyperlink>
        </w:p>
        <w:p w:rsidR="0036094E" w:rsidRPr="0036094E" w:rsidRDefault="0036094E" w:rsidP="0036094E">
          <w:r>
            <w:t xml:space="preserve">    3.8 Resaech Framework…………………………………………………………………………………………………………………….19</w:t>
          </w:r>
        </w:p>
        <w:p w:rsidR="00AD08EF" w:rsidRDefault="0043028A">
          <w:pPr>
            <w:pStyle w:val="TOC2"/>
            <w:tabs>
              <w:tab w:val="right" w:leader="dot" w:pos="9350"/>
            </w:tabs>
            <w:rPr>
              <w:rFonts w:eastAsiaTheme="minorEastAsia"/>
              <w:noProof/>
            </w:rPr>
          </w:pPr>
          <w:hyperlink w:anchor="_Toc228222317" w:history="1">
            <w:r w:rsidR="00AD08EF" w:rsidRPr="003B079E">
              <w:rPr>
                <w:rStyle w:val="Hyperlink"/>
                <w:noProof/>
                <w:shd w:val="clear" w:color="auto" w:fill="FFFFFF"/>
              </w:rPr>
              <w:t>3.9 Questionnaire Design</w:t>
            </w:r>
            <w:r w:rsidR="00AD08EF">
              <w:rPr>
                <w:noProof/>
                <w:webHidden/>
              </w:rPr>
              <w:tab/>
            </w:r>
            <w:r w:rsidR="00AD08EF">
              <w:rPr>
                <w:noProof/>
                <w:webHidden/>
              </w:rPr>
              <w:fldChar w:fldCharType="begin"/>
            </w:r>
            <w:r w:rsidR="00AD08EF">
              <w:rPr>
                <w:noProof/>
                <w:webHidden/>
              </w:rPr>
              <w:instrText xml:space="preserve"> PAGEREF _Toc228222317 \h </w:instrText>
            </w:r>
            <w:r w:rsidR="00AD08EF">
              <w:rPr>
                <w:noProof/>
                <w:webHidden/>
              </w:rPr>
            </w:r>
            <w:r w:rsidR="00AD08EF">
              <w:rPr>
                <w:noProof/>
                <w:webHidden/>
              </w:rPr>
              <w:fldChar w:fldCharType="separate"/>
            </w:r>
            <w:r w:rsidR="00BF2D58">
              <w:rPr>
                <w:noProof/>
                <w:webHidden/>
              </w:rPr>
              <w:t>19</w:t>
            </w:r>
            <w:r w:rsidR="00AD08EF">
              <w:rPr>
                <w:noProof/>
                <w:webHidden/>
              </w:rPr>
              <w:fldChar w:fldCharType="end"/>
            </w:r>
          </w:hyperlink>
        </w:p>
        <w:p w:rsidR="00AD08EF" w:rsidRDefault="0043028A">
          <w:pPr>
            <w:pStyle w:val="TOC2"/>
            <w:tabs>
              <w:tab w:val="right" w:leader="dot" w:pos="9350"/>
            </w:tabs>
            <w:rPr>
              <w:rFonts w:eastAsiaTheme="minorEastAsia"/>
              <w:noProof/>
            </w:rPr>
          </w:pPr>
          <w:hyperlink w:anchor="_Toc228222318" w:history="1">
            <w:r w:rsidR="00AD08EF" w:rsidRPr="003B079E">
              <w:rPr>
                <w:rStyle w:val="Hyperlink"/>
                <w:noProof/>
              </w:rPr>
              <w:t>3.10 Measurement Scale</w:t>
            </w:r>
            <w:r w:rsidR="00AD08EF">
              <w:rPr>
                <w:noProof/>
                <w:webHidden/>
              </w:rPr>
              <w:tab/>
            </w:r>
            <w:r w:rsidR="00AD08EF">
              <w:rPr>
                <w:noProof/>
                <w:webHidden/>
              </w:rPr>
              <w:fldChar w:fldCharType="begin"/>
            </w:r>
            <w:r w:rsidR="00AD08EF">
              <w:rPr>
                <w:noProof/>
                <w:webHidden/>
              </w:rPr>
              <w:instrText xml:space="preserve"> PAGEREF _Toc228222318 \h </w:instrText>
            </w:r>
            <w:r w:rsidR="00AD08EF">
              <w:rPr>
                <w:noProof/>
                <w:webHidden/>
              </w:rPr>
            </w:r>
            <w:r w:rsidR="00AD08EF">
              <w:rPr>
                <w:noProof/>
                <w:webHidden/>
              </w:rPr>
              <w:fldChar w:fldCharType="separate"/>
            </w:r>
            <w:r w:rsidR="00BF2D58">
              <w:rPr>
                <w:noProof/>
                <w:webHidden/>
              </w:rPr>
              <w:t>20</w:t>
            </w:r>
            <w:r w:rsidR="00AD08EF">
              <w:rPr>
                <w:noProof/>
                <w:webHidden/>
              </w:rPr>
              <w:fldChar w:fldCharType="end"/>
            </w:r>
          </w:hyperlink>
        </w:p>
        <w:p w:rsidR="00AD08EF" w:rsidRDefault="0043028A">
          <w:pPr>
            <w:pStyle w:val="TOC2"/>
            <w:tabs>
              <w:tab w:val="right" w:leader="dot" w:pos="9350"/>
            </w:tabs>
            <w:rPr>
              <w:rStyle w:val="Hyperlink"/>
              <w:noProof/>
            </w:rPr>
          </w:pPr>
          <w:hyperlink w:anchor="_Toc228222319" w:history="1">
            <w:r w:rsidR="00AD08EF" w:rsidRPr="003B079E">
              <w:rPr>
                <w:rStyle w:val="Hyperlink"/>
                <w:noProof/>
                <w:shd w:val="clear" w:color="auto" w:fill="FFFFFF"/>
              </w:rPr>
              <w:t>3.11 Ethical Considerations</w:t>
            </w:r>
            <w:r w:rsidR="00AD08EF">
              <w:rPr>
                <w:noProof/>
                <w:webHidden/>
              </w:rPr>
              <w:tab/>
            </w:r>
            <w:r w:rsidR="00AD08EF">
              <w:rPr>
                <w:noProof/>
                <w:webHidden/>
              </w:rPr>
              <w:fldChar w:fldCharType="begin"/>
            </w:r>
            <w:r w:rsidR="00AD08EF">
              <w:rPr>
                <w:noProof/>
                <w:webHidden/>
              </w:rPr>
              <w:instrText xml:space="preserve"> PAGEREF _Toc228222319 \h </w:instrText>
            </w:r>
            <w:r w:rsidR="00AD08EF">
              <w:rPr>
                <w:noProof/>
                <w:webHidden/>
              </w:rPr>
            </w:r>
            <w:r w:rsidR="00AD08EF">
              <w:rPr>
                <w:noProof/>
                <w:webHidden/>
              </w:rPr>
              <w:fldChar w:fldCharType="separate"/>
            </w:r>
            <w:r w:rsidR="00BF2D58">
              <w:rPr>
                <w:noProof/>
                <w:webHidden/>
              </w:rPr>
              <w:t>20</w:t>
            </w:r>
            <w:r w:rsidR="00AD08EF">
              <w:rPr>
                <w:noProof/>
                <w:webHidden/>
              </w:rPr>
              <w:fldChar w:fldCharType="end"/>
            </w:r>
          </w:hyperlink>
        </w:p>
        <w:p w:rsidR="0036094E" w:rsidRPr="0036094E" w:rsidRDefault="0036094E" w:rsidP="0036094E">
          <w:r>
            <w:t>CHAPTER-IV DATA ANALYSIS AND FINDINGS………………………………………………………………………………………….22</w:t>
          </w:r>
        </w:p>
        <w:p w:rsidR="0036094E" w:rsidRDefault="0036094E" w:rsidP="0036094E">
          <w:r>
            <w:t xml:space="preserve">    4.1 Introduction…………………………………………………………………………………………………………………………………22</w:t>
          </w:r>
        </w:p>
        <w:p w:rsidR="0036094E" w:rsidRDefault="0036094E" w:rsidP="0036094E">
          <w:r>
            <w:t xml:space="preserve">   </w:t>
          </w:r>
          <w:r w:rsidR="002114D8">
            <w:t xml:space="preserve"> </w:t>
          </w:r>
          <w:r>
            <w:t xml:space="preserve">4.2Demographic </w:t>
          </w:r>
          <w:r w:rsidR="002114D8">
            <w:t>profile</w:t>
          </w:r>
          <w:r>
            <w:t xml:space="preserve"> of Respondents……………</w:t>
          </w:r>
          <w:r w:rsidR="002114D8">
            <w:t>………………………………………………………</w:t>
          </w:r>
          <w:r w:rsidR="008848BF">
            <w:t>….</w:t>
          </w:r>
          <w:r>
            <w:t>…………</w:t>
          </w:r>
          <w:r w:rsidR="002114D8">
            <w:t>….</w:t>
          </w:r>
          <w:r>
            <w:t>…</w:t>
          </w:r>
          <w:r w:rsidR="00247280">
            <w:t>.</w:t>
          </w:r>
          <w:r>
            <w:t>…</w:t>
          </w:r>
          <w:r w:rsidR="002114D8">
            <w:t>23</w:t>
          </w:r>
        </w:p>
        <w:p w:rsidR="0036094E" w:rsidRDefault="0036094E" w:rsidP="0036094E">
          <w:r>
            <w:t xml:space="preserve"> </w:t>
          </w:r>
          <w:r w:rsidR="002114D8">
            <w:t xml:space="preserve"> </w:t>
          </w:r>
          <w:r>
            <w:t xml:space="preserve">  4.3 </w:t>
          </w:r>
          <w:r w:rsidR="002114D8">
            <w:t>Reliability</w:t>
          </w:r>
          <w:r>
            <w:t xml:space="preserve"> analysis……</w:t>
          </w:r>
          <w:r w:rsidR="002114D8">
            <w:t>………………………………………………………………………………………………………………</w:t>
          </w:r>
          <w:r w:rsidR="00247280">
            <w:t>…..</w:t>
          </w:r>
          <w:r w:rsidR="002114D8">
            <w:t>24</w:t>
          </w:r>
        </w:p>
        <w:p w:rsidR="0036094E" w:rsidRDefault="002114D8" w:rsidP="0036094E">
          <w:r>
            <w:t xml:space="preserve">    </w:t>
          </w:r>
          <w:r w:rsidR="0036094E">
            <w:t>4.4 Descri</w:t>
          </w:r>
          <w:r>
            <w:t>ptive Statistics………………………………………………………………………………………………….</w:t>
          </w:r>
          <w:r w:rsidR="0036094E">
            <w:t>……</w:t>
          </w:r>
          <w:r>
            <w:t>…………...25</w:t>
          </w:r>
        </w:p>
        <w:p w:rsidR="0036094E" w:rsidRDefault="002114D8" w:rsidP="0036094E">
          <w:r>
            <w:t xml:space="preserve">    </w:t>
          </w:r>
          <w:r w:rsidR="0036094E">
            <w:t xml:space="preserve">4.5 </w:t>
          </w:r>
          <w:r>
            <w:t>Correlation Analysis ………………………………………………………………………………………………………………….…26</w:t>
          </w:r>
        </w:p>
        <w:p w:rsidR="002114D8" w:rsidRDefault="00A300C0" w:rsidP="0036094E">
          <w:r>
            <w:t xml:space="preserve">    4.6 Model </w:t>
          </w:r>
          <w:r w:rsidR="002114D8">
            <w:t>summary……………………………………………………………………………………………………………………</w:t>
          </w:r>
          <w:r w:rsidR="00247280">
            <w:t>….</w:t>
          </w:r>
          <w:r w:rsidR="002114D8">
            <w:t>…</w:t>
          </w:r>
          <w:r w:rsidR="00247280">
            <w:t>.</w:t>
          </w:r>
          <w:r w:rsidR="002114D8">
            <w:t>27</w:t>
          </w:r>
        </w:p>
        <w:p w:rsidR="002114D8" w:rsidRPr="0036094E" w:rsidRDefault="002114D8" w:rsidP="0036094E">
          <w:r>
            <w:t xml:space="preserve">     </w:t>
          </w:r>
          <w:r w:rsidR="005D5566">
            <w:t xml:space="preserve">4.7ANOVA </w:t>
          </w:r>
          <w:r>
            <w:t>Table…………………………</w:t>
          </w:r>
          <w:r w:rsidR="005D5566">
            <w:t>…………………………………………………………………………………</w:t>
          </w:r>
          <w:r>
            <w:t>…………</w:t>
          </w:r>
          <w:r w:rsidR="005D5566">
            <w:t>…. ….</w:t>
          </w:r>
          <w:r>
            <w:t>29</w:t>
          </w:r>
        </w:p>
        <w:p w:rsidR="00AD08EF" w:rsidRPr="007D47C4" w:rsidRDefault="002114D8">
          <w:pPr>
            <w:pStyle w:val="TOC2"/>
            <w:tabs>
              <w:tab w:val="right" w:leader="dot" w:pos="9350"/>
            </w:tabs>
            <w:rPr>
              <w:rFonts w:eastAsiaTheme="minorEastAsia"/>
              <w:noProof/>
              <w:color w:val="000000" w:themeColor="text1"/>
            </w:rPr>
          </w:pPr>
          <w:r w:rsidRPr="007D47C4">
            <w:rPr>
              <w:rStyle w:val="Hyperlink"/>
              <w:noProof/>
              <w:color w:val="000000" w:themeColor="text1"/>
              <w:u w:val="none"/>
            </w:rPr>
            <w:t>4.8 Regression A</w:t>
          </w:r>
          <w:r w:rsidR="007D47C4" w:rsidRPr="007D47C4">
            <w:rPr>
              <w:rStyle w:val="Hyperlink"/>
              <w:noProof/>
              <w:color w:val="000000" w:themeColor="text1"/>
              <w:u w:val="none"/>
            </w:rPr>
            <w:t>nalysis ……..</w:t>
          </w:r>
          <w:r w:rsidRPr="007D47C4">
            <w:rPr>
              <w:rStyle w:val="Hyperlink"/>
              <w:noProof/>
              <w:color w:val="000000" w:themeColor="text1"/>
              <w:u w:val="none"/>
            </w:rPr>
            <w:t>……………………………………………………………………………………………………………</w:t>
          </w:r>
          <w:r w:rsidR="00247280">
            <w:rPr>
              <w:rStyle w:val="Hyperlink"/>
              <w:noProof/>
              <w:color w:val="000000" w:themeColor="text1"/>
              <w:u w:val="none"/>
            </w:rPr>
            <w:t>.</w:t>
          </w:r>
          <w:r w:rsidRPr="007D47C4">
            <w:rPr>
              <w:rStyle w:val="Hyperlink"/>
              <w:noProof/>
              <w:color w:val="000000" w:themeColor="text1"/>
              <w:u w:val="none"/>
            </w:rPr>
            <w:t>.31</w:t>
          </w:r>
        </w:p>
        <w:p w:rsidR="00AD08EF" w:rsidRPr="007D47C4" w:rsidRDefault="0043028A">
          <w:pPr>
            <w:pStyle w:val="TOC2"/>
            <w:tabs>
              <w:tab w:val="right" w:leader="dot" w:pos="9350"/>
            </w:tabs>
            <w:rPr>
              <w:rStyle w:val="Hyperlink"/>
              <w:noProof/>
              <w:color w:val="000000" w:themeColor="text1"/>
              <w:u w:val="none"/>
            </w:rPr>
          </w:pPr>
          <w:hyperlink w:anchor="_Toc228222321" w:history="1">
            <w:r w:rsidR="007D47C4" w:rsidRPr="007D47C4">
              <w:rPr>
                <w:rStyle w:val="Hyperlink"/>
                <w:noProof/>
                <w:color w:val="000000" w:themeColor="text1"/>
                <w:u w:val="none"/>
              </w:rPr>
              <w:t>4.9Hypothesis</w:t>
            </w:r>
          </w:hyperlink>
          <w:r w:rsidR="007D47C4" w:rsidRPr="007D47C4">
            <w:rPr>
              <w:rStyle w:val="Hyperlink"/>
              <w:noProof/>
              <w:color w:val="000000" w:themeColor="text1"/>
              <w:u w:val="none"/>
            </w:rPr>
            <w:t xml:space="preserve"> </w:t>
          </w:r>
          <w:r w:rsidR="002114D8" w:rsidRPr="007D47C4">
            <w:rPr>
              <w:rStyle w:val="Hyperlink"/>
              <w:noProof/>
              <w:color w:val="000000" w:themeColor="text1"/>
              <w:u w:val="none"/>
            </w:rPr>
            <w:t>T</w:t>
          </w:r>
          <w:r w:rsidR="007D47C4" w:rsidRPr="007D47C4">
            <w:rPr>
              <w:rStyle w:val="Hyperlink"/>
              <w:noProof/>
              <w:color w:val="000000" w:themeColor="text1"/>
              <w:u w:val="none"/>
            </w:rPr>
            <w:t xml:space="preserve">esting </w:t>
          </w:r>
          <w:r w:rsidR="002114D8" w:rsidRPr="007D47C4">
            <w:rPr>
              <w:rStyle w:val="Hyperlink"/>
              <w:noProof/>
              <w:color w:val="000000" w:themeColor="text1"/>
              <w:u w:val="none"/>
            </w:rPr>
            <w:t>R</w:t>
          </w:r>
          <w:r w:rsidR="007D47C4" w:rsidRPr="007D47C4">
            <w:rPr>
              <w:rStyle w:val="Hyperlink"/>
              <w:noProof/>
              <w:color w:val="000000" w:themeColor="text1"/>
              <w:u w:val="none"/>
            </w:rPr>
            <w:t>esult</w:t>
          </w:r>
          <w:r w:rsidR="002114D8" w:rsidRPr="007D47C4">
            <w:rPr>
              <w:rStyle w:val="Hyperlink"/>
              <w:noProof/>
              <w:color w:val="000000" w:themeColor="text1"/>
              <w:u w:val="none"/>
            </w:rPr>
            <w:t>………………………………………………………………………………………</w:t>
          </w:r>
          <w:r w:rsidR="007D47C4" w:rsidRPr="007D47C4">
            <w:rPr>
              <w:rStyle w:val="Hyperlink"/>
              <w:noProof/>
              <w:color w:val="000000" w:themeColor="text1"/>
              <w:u w:val="none"/>
            </w:rPr>
            <w:t>…..</w:t>
          </w:r>
          <w:r w:rsidR="002114D8" w:rsidRPr="007D47C4">
            <w:rPr>
              <w:rStyle w:val="Hyperlink"/>
              <w:noProof/>
              <w:color w:val="000000" w:themeColor="text1"/>
              <w:u w:val="none"/>
            </w:rPr>
            <w:t>…………..…</w:t>
          </w:r>
          <w:r w:rsidR="00247280">
            <w:rPr>
              <w:rStyle w:val="Hyperlink"/>
              <w:noProof/>
              <w:color w:val="000000" w:themeColor="text1"/>
              <w:u w:val="none"/>
            </w:rPr>
            <w:t>.</w:t>
          </w:r>
          <w:r w:rsidR="002114D8" w:rsidRPr="007D47C4">
            <w:rPr>
              <w:rStyle w:val="Hyperlink"/>
              <w:noProof/>
              <w:color w:val="000000" w:themeColor="text1"/>
              <w:u w:val="none"/>
            </w:rPr>
            <w:t>..32</w:t>
          </w:r>
        </w:p>
        <w:p w:rsidR="002114D8" w:rsidRDefault="002114D8" w:rsidP="002114D8">
          <w:r>
            <w:t xml:space="preserve">     4.10 Discussion …………………………………………………………………………………………………………………………………33</w:t>
          </w:r>
        </w:p>
        <w:p w:rsidR="002114D8" w:rsidRPr="002114D8" w:rsidRDefault="002114D8" w:rsidP="002114D8">
          <w:r>
            <w:t xml:space="preserve">CHAPTER-V </w:t>
          </w:r>
          <w:r w:rsidR="007D47C4">
            <w:t>SUMMARY AND CONCLUSION…………………………………………………………………………………………….34</w:t>
          </w:r>
        </w:p>
        <w:p w:rsidR="00AD08EF" w:rsidRDefault="0043028A">
          <w:pPr>
            <w:pStyle w:val="TOC2"/>
            <w:tabs>
              <w:tab w:val="right" w:leader="dot" w:pos="9350"/>
            </w:tabs>
            <w:rPr>
              <w:rFonts w:eastAsiaTheme="minorEastAsia"/>
              <w:noProof/>
            </w:rPr>
          </w:pPr>
          <w:hyperlink w:anchor="_Toc228222322" w:history="1">
            <w:r w:rsidR="00AD08EF" w:rsidRPr="003B079E">
              <w:rPr>
                <w:rStyle w:val="Hyperlink"/>
                <w:noProof/>
                <w:shd w:val="clear" w:color="auto" w:fill="FFFFFF"/>
              </w:rPr>
              <w:t>5.1 Summary</w:t>
            </w:r>
            <w:r w:rsidR="00AD08EF">
              <w:rPr>
                <w:noProof/>
                <w:webHidden/>
              </w:rPr>
              <w:tab/>
            </w:r>
            <w:r w:rsidR="00AD08EF">
              <w:rPr>
                <w:noProof/>
                <w:webHidden/>
              </w:rPr>
              <w:fldChar w:fldCharType="begin"/>
            </w:r>
            <w:r w:rsidR="00AD08EF">
              <w:rPr>
                <w:noProof/>
                <w:webHidden/>
              </w:rPr>
              <w:instrText xml:space="preserve"> PAGEREF _Toc228222322 \h </w:instrText>
            </w:r>
            <w:r w:rsidR="00AD08EF">
              <w:rPr>
                <w:noProof/>
                <w:webHidden/>
              </w:rPr>
            </w:r>
            <w:r w:rsidR="00AD08EF">
              <w:rPr>
                <w:noProof/>
                <w:webHidden/>
              </w:rPr>
              <w:fldChar w:fldCharType="separate"/>
            </w:r>
            <w:r w:rsidR="00BF2D58">
              <w:rPr>
                <w:noProof/>
                <w:webHidden/>
              </w:rPr>
              <w:t>35</w:t>
            </w:r>
            <w:r w:rsidR="00AD08EF">
              <w:rPr>
                <w:noProof/>
                <w:webHidden/>
              </w:rPr>
              <w:fldChar w:fldCharType="end"/>
            </w:r>
          </w:hyperlink>
        </w:p>
        <w:p w:rsidR="00AD08EF" w:rsidRDefault="0043028A">
          <w:pPr>
            <w:pStyle w:val="TOC2"/>
            <w:tabs>
              <w:tab w:val="right" w:leader="dot" w:pos="9350"/>
            </w:tabs>
            <w:rPr>
              <w:rStyle w:val="Hyperlink"/>
              <w:noProof/>
            </w:rPr>
          </w:pPr>
          <w:hyperlink w:anchor="_Toc228222323" w:history="1">
            <w:r w:rsidR="00247280">
              <w:rPr>
                <w:rStyle w:val="Hyperlink"/>
                <w:noProof/>
                <w:shd w:val="clear" w:color="auto" w:fill="FFFFFF"/>
              </w:rPr>
              <w:t>5.2</w:t>
            </w:r>
          </w:hyperlink>
          <w:r w:rsidR="00247280">
            <w:rPr>
              <w:rStyle w:val="Hyperlink"/>
              <w:noProof/>
            </w:rPr>
            <w:t xml:space="preserve"> </w:t>
          </w:r>
          <w:r w:rsidR="00247280" w:rsidRPr="00247280">
            <w:rPr>
              <w:rStyle w:val="Hyperlink"/>
              <w:noProof/>
              <w:color w:val="000000" w:themeColor="text1"/>
              <w:u w:val="none"/>
            </w:rPr>
            <w:t>Conclusion…………………………………………………………………………………………………………………………………..36</w:t>
          </w:r>
        </w:p>
        <w:p w:rsidR="007D47C4" w:rsidRDefault="007D47C4" w:rsidP="007D47C4">
          <w:r>
            <w:t xml:space="preserve">     5.3</w:t>
          </w:r>
          <w:r w:rsidR="008848BF">
            <w:t xml:space="preserve"> </w:t>
          </w:r>
          <w:r>
            <w:t>Implications/ Recommendations…………………….………………………………………………………………………</w:t>
          </w:r>
          <w:r w:rsidR="00247280">
            <w:t xml:space="preserve">  </w:t>
          </w:r>
          <w:r>
            <w:t>…3</w:t>
          </w:r>
          <w:r w:rsidR="00247280">
            <w:t>8</w:t>
          </w:r>
        </w:p>
        <w:p w:rsidR="00247280" w:rsidRPr="007D47C4" w:rsidRDefault="00247280" w:rsidP="007D47C4">
          <w:r>
            <w:t>References…………………………………………………………………………………………………………………………………………….39</w:t>
          </w:r>
          <w:r>
            <w:br/>
            <w:t>Appendix</w:t>
          </w:r>
        </w:p>
        <w:p w:rsidR="00AD08EF" w:rsidRDefault="00AD08EF">
          <w:r>
            <w:rPr>
              <w:b/>
              <w:bCs/>
              <w:noProof/>
            </w:rPr>
            <w:fldChar w:fldCharType="end"/>
          </w:r>
        </w:p>
      </w:sdtContent>
    </w:sdt>
    <w:p w:rsidR="00700F18" w:rsidRDefault="00700F18" w:rsidP="00700F18">
      <w:pPr>
        <w:spacing w:line="360" w:lineRule="auto"/>
        <w:jc w:val="both"/>
        <w:rPr>
          <w:rFonts w:ascii="Times New Roman" w:hAnsi="Times New Roman" w:cs="Times New Roman"/>
          <w:color w:val="222222"/>
          <w:sz w:val="28"/>
          <w:szCs w:val="28"/>
          <w:shd w:val="clear" w:color="auto" w:fill="FFFFFF"/>
        </w:rPr>
      </w:pPr>
      <w:r w:rsidRPr="00700F18">
        <w:rPr>
          <w:rFonts w:ascii="Times New Roman" w:hAnsi="Times New Roman" w:cs="Times New Roman"/>
          <w:color w:val="222222"/>
          <w:sz w:val="28"/>
          <w:szCs w:val="28"/>
          <w:shd w:val="clear" w:color="auto" w:fill="FFFFFF"/>
        </w:rPr>
        <w:br/>
      </w:r>
      <w:r w:rsidRPr="00700F18">
        <w:rPr>
          <w:rFonts w:ascii="Times New Roman" w:hAnsi="Times New Roman" w:cs="Times New Roman"/>
          <w:color w:val="222222"/>
          <w:sz w:val="28"/>
          <w:szCs w:val="28"/>
          <w:shd w:val="clear" w:color="auto" w:fill="FFFFFF"/>
        </w:rPr>
        <w:br/>
      </w:r>
    </w:p>
    <w:p w:rsidR="00700F18" w:rsidRDefault="00700F18">
      <w:pPr>
        <w:rPr>
          <w:rFonts w:ascii="Times New Roman" w:hAnsi="Times New Roman" w:cs="Times New Roman"/>
          <w:color w:val="222222"/>
          <w:sz w:val="28"/>
          <w:szCs w:val="28"/>
          <w:shd w:val="clear" w:color="auto" w:fill="FFFFFF"/>
        </w:rPr>
      </w:pPr>
      <w:r>
        <w:rPr>
          <w:rFonts w:ascii="Times New Roman" w:hAnsi="Times New Roman" w:cs="Times New Roman"/>
          <w:color w:val="222222"/>
          <w:sz w:val="28"/>
          <w:szCs w:val="28"/>
          <w:shd w:val="clear" w:color="auto" w:fill="FFFFFF"/>
        </w:rPr>
        <w:br w:type="page"/>
      </w:r>
    </w:p>
    <w:p w:rsidR="00700F18" w:rsidRPr="00C67586" w:rsidRDefault="009B0867" w:rsidP="00AD08EF">
      <w:pPr>
        <w:pStyle w:val="Heading1"/>
        <w:rPr>
          <w:rFonts w:ascii="Times New Roman" w:hAnsi="Times New Roman" w:cs="Times New Roman"/>
          <w:color w:val="000000" w:themeColor="text1"/>
          <w:sz w:val="28"/>
          <w:szCs w:val="28"/>
          <w:shd w:val="clear" w:color="auto" w:fill="FFFFFF"/>
        </w:rPr>
      </w:pPr>
      <w:bookmarkStart w:id="1" w:name="_Toc228222272"/>
      <w:bookmarkStart w:id="2" w:name="_Toc228222298"/>
      <w:r w:rsidRPr="00C67586">
        <w:rPr>
          <w:rFonts w:ascii="Times New Roman" w:eastAsiaTheme="minorHAnsi" w:hAnsi="Times New Roman" w:cs="Times New Roman"/>
          <w:color w:val="000000" w:themeColor="text1"/>
          <w:sz w:val="28"/>
          <w:szCs w:val="28"/>
          <w:shd w:val="clear" w:color="auto" w:fill="FFFFFF"/>
        </w:rPr>
        <w:lastRenderedPageBreak/>
        <w:t xml:space="preserve">                                                        </w:t>
      </w:r>
      <w:r w:rsidR="00700F18" w:rsidRPr="00C67586">
        <w:rPr>
          <w:rFonts w:ascii="Times New Roman" w:hAnsi="Times New Roman" w:cs="Times New Roman"/>
          <w:color w:val="000000" w:themeColor="text1"/>
          <w:sz w:val="28"/>
          <w:szCs w:val="28"/>
          <w:shd w:val="clear" w:color="auto" w:fill="FFFFFF"/>
        </w:rPr>
        <w:t>Abstract</w:t>
      </w:r>
      <w:bookmarkEnd w:id="1"/>
      <w:bookmarkEnd w:id="2"/>
      <w:r w:rsidR="00823D1F" w:rsidRPr="00C67586">
        <w:rPr>
          <w:rFonts w:ascii="Times New Roman" w:hAnsi="Times New Roman" w:cs="Times New Roman"/>
          <w:color w:val="000000" w:themeColor="text1"/>
          <w:sz w:val="28"/>
          <w:szCs w:val="28"/>
          <w:shd w:val="clear" w:color="auto" w:fill="FFFFFF"/>
        </w:rPr>
        <w:br/>
      </w:r>
    </w:p>
    <w:p w:rsidR="008620F3" w:rsidRPr="00C67586" w:rsidRDefault="008620F3" w:rsidP="008620F3">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This research investigates the influence of digital literacy and user confidence on the adoption of mobile banking among Nepalese residents in the United Kingdom. A quantitative methodology was adopted, with data</w:t>
      </w:r>
      <w:r w:rsidR="00376831">
        <w:rPr>
          <w:rFonts w:ascii="Times New Roman" w:hAnsi="Times New Roman" w:cs="Times New Roman"/>
          <w:color w:val="222222"/>
          <w:sz w:val="28"/>
          <w:szCs w:val="28"/>
          <w:shd w:val="clear" w:color="auto" w:fill="FFFFFF"/>
        </w:rPr>
        <w:t xml:space="preserve"> collected through a systematic </w:t>
      </w:r>
      <w:r w:rsidRPr="00C67586">
        <w:rPr>
          <w:rFonts w:ascii="Times New Roman" w:hAnsi="Times New Roman" w:cs="Times New Roman"/>
          <w:color w:val="222222"/>
          <w:sz w:val="28"/>
          <w:szCs w:val="28"/>
          <w:shd w:val="clear" w:color="auto" w:fill="FFFFFF"/>
        </w:rPr>
        <w:t>questionnaire. Out of 35 responses obtained, 34 were deemed valid following the data screening process. The study utilised a convenience sampling approach.</w:t>
      </w:r>
      <w:r w:rsidRPr="00C67586">
        <w:rPr>
          <w:rFonts w:ascii="Times New Roman" w:hAnsi="Times New Roman" w:cs="Times New Roman"/>
          <w:color w:val="222222"/>
          <w:sz w:val="28"/>
          <w:szCs w:val="28"/>
          <w:shd w:val="clear" w:color="auto" w:fill="FFFFFF"/>
        </w:rPr>
        <w:br/>
      </w:r>
    </w:p>
    <w:p w:rsidR="00700F18" w:rsidRPr="00C67586" w:rsidRDefault="008620F3" w:rsidP="008620F3">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The collected data were analysed using IBM SPSS Statistics, applying techniques such as descriptive analysis, reliability testing, correlation, and multiple regression. The results reveal a positive relationship between both digital literacy and user confidence with mobile banking adoption. Nevertheless, regression analysis shows that only user confidence significantly predicts adoption, whereas digital literacy does not have a statistically significant direct effect when both variables are examined together.</w:t>
      </w:r>
      <w:r w:rsidRPr="00C67586">
        <w:rPr>
          <w:rFonts w:ascii="Times New Roman" w:hAnsi="Times New Roman" w:cs="Times New Roman"/>
          <w:color w:val="222222"/>
          <w:sz w:val="28"/>
          <w:szCs w:val="28"/>
          <w:shd w:val="clear" w:color="auto" w:fill="FFFFFF"/>
        </w:rPr>
        <w:br/>
      </w:r>
      <w:r w:rsidR="009B0867" w:rsidRPr="00C67586">
        <w:rPr>
          <w:rFonts w:ascii="Times New Roman" w:hAnsi="Times New Roman" w:cs="Times New Roman"/>
          <w:color w:val="222222"/>
          <w:sz w:val="28"/>
          <w:szCs w:val="28"/>
          <w:shd w:val="clear" w:color="auto" w:fill="FFFFFF"/>
        </w:rPr>
        <w:br/>
      </w:r>
      <w:r w:rsidR="00437EAD" w:rsidRPr="00C67586">
        <w:rPr>
          <w:rFonts w:ascii="Times New Roman" w:hAnsi="Times New Roman" w:cs="Times New Roman"/>
          <w:color w:val="222222"/>
          <w:sz w:val="28"/>
          <w:szCs w:val="28"/>
          <w:shd w:val="clear" w:color="auto" w:fill="FFFFFF"/>
        </w:rPr>
        <w:t>The findings further suggest that user confidence plays a more prominent role than digital literacy in shaping mobile banking adoption behaviour. This highlights the importance of trust-related elements, including perceived security and user assurance, in encouraging the use of digital financial services. As a pilot study, this research offers initial insights and provides a basis for future studies involving l</w:t>
      </w:r>
      <w:r w:rsidR="009B0867" w:rsidRPr="00C67586">
        <w:rPr>
          <w:rFonts w:ascii="Times New Roman" w:hAnsi="Times New Roman" w:cs="Times New Roman"/>
          <w:color w:val="222222"/>
          <w:sz w:val="28"/>
          <w:szCs w:val="28"/>
          <w:shd w:val="clear" w:color="auto" w:fill="FFFFFF"/>
        </w:rPr>
        <w:t>arger and more diverse samples.</w:t>
      </w:r>
      <w:r w:rsidR="009B0867" w:rsidRPr="00C67586">
        <w:rPr>
          <w:rFonts w:ascii="Times New Roman" w:hAnsi="Times New Roman" w:cs="Times New Roman"/>
          <w:color w:val="222222"/>
          <w:sz w:val="28"/>
          <w:szCs w:val="28"/>
          <w:shd w:val="clear" w:color="auto" w:fill="FFFFFF"/>
        </w:rPr>
        <w:br/>
      </w:r>
    </w:p>
    <w:p w:rsidR="00700F18" w:rsidRPr="00C67586" w:rsidRDefault="00700F18" w:rsidP="00700F18">
      <w:pPr>
        <w:spacing w:line="360" w:lineRule="auto"/>
        <w:jc w:val="both"/>
        <w:rPr>
          <w:rFonts w:ascii="Times New Roman" w:hAnsi="Times New Roman" w:cs="Times New Roman"/>
          <w:i/>
          <w:color w:val="222222"/>
          <w:sz w:val="28"/>
          <w:szCs w:val="28"/>
          <w:shd w:val="clear" w:color="auto" w:fill="FFFFFF"/>
        </w:rPr>
      </w:pPr>
      <w:r w:rsidRPr="00C67586">
        <w:rPr>
          <w:rFonts w:ascii="Times New Roman" w:hAnsi="Times New Roman" w:cs="Times New Roman"/>
          <w:i/>
          <w:color w:val="222222"/>
          <w:sz w:val="28"/>
          <w:szCs w:val="28"/>
          <w:shd w:val="clear" w:color="auto" w:fill="FFFFFF"/>
        </w:rPr>
        <w:t>Keywords: Digital literacy, User Confidence, Mobile Banking Adoption, Nepalese Users, United Kingdom.</w:t>
      </w:r>
    </w:p>
    <w:p w:rsidR="00700F18" w:rsidRPr="00C67586" w:rsidRDefault="00700F18" w:rsidP="00700F18">
      <w:pPr>
        <w:spacing w:line="360" w:lineRule="auto"/>
        <w:jc w:val="both"/>
        <w:rPr>
          <w:rFonts w:ascii="Times New Roman" w:hAnsi="Times New Roman" w:cs="Times New Roman"/>
          <w:color w:val="222222"/>
          <w:sz w:val="28"/>
          <w:szCs w:val="28"/>
          <w:shd w:val="clear" w:color="auto" w:fill="FFFFFF"/>
        </w:rPr>
        <w:sectPr w:rsidR="00700F18" w:rsidRPr="00C67586" w:rsidSect="00700F18">
          <w:footerReference w:type="default" r:id="rId8"/>
          <w:pgSz w:w="12240" w:h="15840"/>
          <w:pgMar w:top="1440" w:right="1440" w:bottom="1440" w:left="1440" w:header="720" w:footer="720" w:gutter="0"/>
          <w:pgNumType w:fmt="lowerRoman"/>
          <w:cols w:space="720"/>
          <w:docGrid w:linePitch="360"/>
        </w:sectPr>
      </w:pPr>
      <w:r w:rsidRPr="00C67586">
        <w:rPr>
          <w:rFonts w:ascii="Times New Roman" w:hAnsi="Times New Roman" w:cs="Times New Roman"/>
          <w:color w:val="222222"/>
          <w:sz w:val="28"/>
          <w:szCs w:val="28"/>
          <w:shd w:val="clear" w:color="auto" w:fill="FFFFFF"/>
        </w:rPr>
        <w:t xml:space="preserve">        </w:t>
      </w:r>
      <w:r w:rsidRPr="00C67586">
        <w:rPr>
          <w:rFonts w:ascii="Times New Roman" w:hAnsi="Times New Roman" w:cs="Times New Roman"/>
          <w:color w:val="222222"/>
          <w:sz w:val="28"/>
          <w:szCs w:val="28"/>
          <w:shd w:val="clear" w:color="auto" w:fill="FFFFFF"/>
        </w:rPr>
        <w:br/>
      </w:r>
    </w:p>
    <w:p w:rsidR="000D59D4" w:rsidRPr="00C67586" w:rsidRDefault="00700F18" w:rsidP="00782C7C">
      <w:pPr>
        <w:spacing w:line="360" w:lineRule="auto"/>
        <w:jc w:val="both"/>
        <w:rPr>
          <w:rStyle w:val="Heading2Char"/>
          <w:rFonts w:ascii="Times New Roman" w:hAnsi="Times New Roman" w:cs="Times New Roman"/>
          <w:b/>
          <w:color w:val="000000" w:themeColor="text1"/>
          <w:sz w:val="28"/>
          <w:szCs w:val="28"/>
        </w:rPr>
      </w:pPr>
      <w:r w:rsidRPr="00C67586">
        <w:rPr>
          <w:rStyle w:val="Heading1Char"/>
          <w:rFonts w:ascii="Times New Roman" w:hAnsi="Times New Roman" w:cs="Times New Roman"/>
          <w:b/>
          <w:sz w:val="28"/>
          <w:szCs w:val="28"/>
        </w:rPr>
        <w:lastRenderedPageBreak/>
        <w:t xml:space="preserve">                                                        </w:t>
      </w:r>
      <w:r w:rsidR="001A74C1" w:rsidRPr="00C67586">
        <w:rPr>
          <w:rStyle w:val="Heading1Char"/>
          <w:rFonts w:ascii="Times New Roman" w:hAnsi="Times New Roman" w:cs="Times New Roman"/>
          <w:b/>
          <w:sz w:val="28"/>
          <w:szCs w:val="28"/>
        </w:rPr>
        <w:t xml:space="preserve"> </w:t>
      </w:r>
      <w:bookmarkStart w:id="3" w:name="_Toc228222273"/>
      <w:bookmarkStart w:id="4" w:name="_Toc228222299"/>
      <w:r w:rsidR="00F40825" w:rsidRPr="00C67586">
        <w:rPr>
          <w:rStyle w:val="Heading1Char"/>
          <w:rFonts w:ascii="Times New Roman" w:hAnsi="Times New Roman" w:cs="Times New Roman"/>
          <w:b/>
          <w:color w:val="000000" w:themeColor="text1"/>
          <w:sz w:val="28"/>
          <w:szCs w:val="28"/>
        </w:rPr>
        <w:t>CHAPTER - I</w:t>
      </w:r>
      <w:r w:rsidR="00782C7C" w:rsidRPr="00C67586">
        <w:rPr>
          <w:rStyle w:val="Heading1Char"/>
          <w:rFonts w:ascii="Times New Roman" w:hAnsi="Times New Roman" w:cs="Times New Roman"/>
          <w:b/>
          <w:color w:val="000000" w:themeColor="text1"/>
          <w:sz w:val="28"/>
          <w:szCs w:val="28"/>
        </w:rPr>
        <w:t xml:space="preserve"> </w:t>
      </w:r>
      <w:r w:rsidR="00F40825" w:rsidRPr="00C67586">
        <w:rPr>
          <w:rStyle w:val="Heading1Char"/>
          <w:rFonts w:ascii="Times New Roman" w:hAnsi="Times New Roman" w:cs="Times New Roman"/>
          <w:b/>
          <w:color w:val="000000" w:themeColor="text1"/>
          <w:sz w:val="28"/>
          <w:szCs w:val="28"/>
        </w:rPr>
        <w:br/>
        <w:t xml:space="preserve">                                                  </w:t>
      </w:r>
      <w:r w:rsidR="00782C7C" w:rsidRPr="00C67586">
        <w:rPr>
          <w:rStyle w:val="Heading1Char"/>
          <w:rFonts w:ascii="Times New Roman" w:hAnsi="Times New Roman" w:cs="Times New Roman"/>
          <w:b/>
          <w:color w:val="000000" w:themeColor="text1"/>
          <w:sz w:val="28"/>
          <w:szCs w:val="28"/>
        </w:rPr>
        <w:t xml:space="preserve"> </w:t>
      </w:r>
      <w:r w:rsidR="001A74C1" w:rsidRPr="00C67586">
        <w:rPr>
          <w:rStyle w:val="Heading1Char"/>
          <w:rFonts w:ascii="Times New Roman" w:hAnsi="Times New Roman" w:cs="Times New Roman"/>
          <w:b/>
          <w:color w:val="000000" w:themeColor="text1"/>
          <w:sz w:val="28"/>
          <w:szCs w:val="28"/>
        </w:rPr>
        <w:t xml:space="preserve"> </w:t>
      </w:r>
      <w:r w:rsidR="00F40825" w:rsidRPr="00C67586">
        <w:rPr>
          <w:rStyle w:val="Heading1Char"/>
          <w:rFonts w:ascii="Times New Roman" w:hAnsi="Times New Roman" w:cs="Times New Roman"/>
          <w:b/>
          <w:color w:val="000000" w:themeColor="text1"/>
          <w:sz w:val="28"/>
          <w:szCs w:val="28"/>
        </w:rPr>
        <w:t xml:space="preserve"> </w:t>
      </w:r>
      <w:r w:rsidR="000D59D4" w:rsidRPr="00C67586">
        <w:rPr>
          <w:rStyle w:val="Heading1Char"/>
          <w:rFonts w:ascii="Times New Roman" w:hAnsi="Times New Roman" w:cs="Times New Roman"/>
          <w:b/>
          <w:color w:val="000000" w:themeColor="text1"/>
          <w:sz w:val="28"/>
          <w:szCs w:val="28"/>
        </w:rPr>
        <w:t>INTRODUCTION</w:t>
      </w:r>
      <w:bookmarkEnd w:id="3"/>
      <w:bookmarkEnd w:id="4"/>
      <w:r w:rsidR="000D59D4" w:rsidRPr="00C67586">
        <w:rPr>
          <w:rStyle w:val="Heading1Char"/>
          <w:rFonts w:ascii="Times New Roman" w:hAnsi="Times New Roman" w:cs="Times New Roman"/>
          <w:b/>
          <w:color w:val="000000" w:themeColor="text1"/>
          <w:sz w:val="28"/>
          <w:szCs w:val="28"/>
        </w:rPr>
        <w:t xml:space="preserve"> </w:t>
      </w:r>
      <w:r w:rsidR="000D59D4" w:rsidRPr="00C67586">
        <w:rPr>
          <w:rStyle w:val="Heading1Char"/>
          <w:rFonts w:ascii="Times New Roman" w:hAnsi="Times New Roman" w:cs="Times New Roman"/>
          <w:b/>
          <w:color w:val="000000" w:themeColor="text1"/>
          <w:sz w:val="28"/>
          <w:szCs w:val="28"/>
        </w:rPr>
        <w:br/>
      </w:r>
      <w:r w:rsidR="00C56CD5" w:rsidRPr="00C67586">
        <w:rPr>
          <w:rStyle w:val="Heading2Char"/>
          <w:rFonts w:ascii="Times New Roman" w:hAnsi="Times New Roman" w:cs="Times New Roman"/>
          <w:b/>
          <w:color w:val="000000" w:themeColor="text1"/>
          <w:sz w:val="28"/>
          <w:szCs w:val="28"/>
        </w:rPr>
        <w:t>1.1 Background of the Study</w:t>
      </w:r>
    </w:p>
    <w:p w:rsidR="000D59D4" w:rsidRPr="00C67586" w:rsidRDefault="00061C58"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Digital technologies have continued to evolve</w:t>
      </w:r>
      <w:r w:rsidR="00131900" w:rsidRPr="00C67586">
        <w:rPr>
          <w:rFonts w:ascii="Times New Roman" w:hAnsi="Times New Roman" w:cs="Times New Roman"/>
          <w:color w:val="222222"/>
          <w:sz w:val="28"/>
          <w:szCs w:val="28"/>
          <w:shd w:val="clear" w:color="auto" w:fill="FFFFFF"/>
        </w:rPr>
        <w:t xml:space="preserve"> in recent years</w:t>
      </w:r>
      <w:r w:rsidRPr="00C67586">
        <w:rPr>
          <w:rFonts w:ascii="Times New Roman" w:hAnsi="Times New Roman" w:cs="Times New Roman"/>
          <w:color w:val="222222"/>
          <w:sz w:val="28"/>
          <w:szCs w:val="28"/>
          <w:shd w:val="clear" w:color="auto" w:fill="FFFFFF"/>
        </w:rPr>
        <w:t xml:space="preserve">, leading to noticeable changes in the global banking industry, particularly in the way financial services are provided and accessed by users. </w:t>
      </w:r>
      <w:r w:rsidR="000D59D4" w:rsidRPr="00C67586">
        <w:rPr>
          <w:rFonts w:ascii="Times New Roman" w:hAnsi="Times New Roman" w:cs="Times New Roman"/>
          <w:color w:val="222222"/>
          <w:sz w:val="28"/>
          <w:szCs w:val="28"/>
          <w:shd w:val="clear" w:color="auto" w:fill="FFFFFF"/>
        </w:rPr>
        <w:t>Mobile banking has become a central element of this transformation, enabling users to conduct financial transactions through smartphones with enhanced convenience, accessibility, and efficiency. Recent synthesis studies indicate tha</w:t>
      </w:r>
      <w:r w:rsidR="00131900" w:rsidRPr="00C67586">
        <w:rPr>
          <w:rFonts w:ascii="Times New Roman" w:hAnsi="Times New Roman" w:cs="Times New Roman"/>
          <w:color w:val="222222"/>
          <w:sz w:val="28"/>
          <w:szCs w:val="28"/>
          <w:shd w:val="clear" w:color="auto" w:fill="FFFFFF"/>
        </w:rPr>
        <w:t>t the use of smartphone banking and</w:t>
      </w:r>
      <w:r w:rsidR="000D59D4" w:rsidRPr="00C67586">
        <w:rPr>
          <w:rFonts w:ascii="Times New Roman" w:hAnsi="Times New Roman" w:cs="Times New Roman"/>
          <w:color w:val="222222"/>
          <w:sz w:val="28"/>
          <w:szCs w:val="28"/>
          <w:shd w:val="clear" w:color="auto" w:fill="FFFFFF"/>
        </w:rPr>
        <w:t xml:space="preserve"> and broader digi</w:t>
      </w:r>
      <w:r w:rsidR="00332EF9" w:rsidRPr="00C67586">
        <w:rPr>
          <w:rFonts w:ascii="Times New Roman" w:hAnsi="Times New Roman" w:cs="Times New Roman"/>
          <w:color w:val="222222"/>
          <w:sz w:val="28"/>
          <w:szCs w:val="28"/>
          <w:shd w:val="clear" w:color="auto" w:fill="FFFFFF"/>
        </w:rPr>
        <w:t>tal financial services is formed</w:t>
      </w:r>
      <w:r w:rsidR="000D59D4" w:rsidRPr="00C67586">
        <w:rPr>
          <w:rFonts w:ascii="Times New Roman" w:hAnsi="Times New Roman" w:cs="Times New Roman"/>
          <w:color w:val="222222"/>
          <w:sz w:val="28"/>
          <w:szCs w:val="28"/>
          <w:shd w:val="clear" w:color="auto" w:fill="FFFFFF"/>
        </w:rPr>
        <w:t xml:space="preserve"> by a combination of technological, behavioural, trust‑related, and security‑related factors, rather than by access alone (Souiden, Ladhari and Chaouali, 2021; Neves et al., 2023).</w:t>
      </w:r>
    </w:p>
    <w:p w:rsidR="000D59D4" w:rsidRPr="00C67586" w:rsidRDefault="00131900"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Even though mobile banking services are widely accessible,</w:t>
      </w:r>
      <w:r w:rsidR="000D59D4" w:rsidRPr="00C67586">
        <w:rPr>
          <w:rFonts w:ascii="Times New Roman" w:hAnsi="Times New Roman" w:cs="Times New Roman"/>
          <w:color w:val="222222"/>
          <w:sz w:val="28"/>
          <w:szCs w:val="28"/>
          <w:shd w:val="clear" w:color="auto" w:fill="FFFFFF"/>
        </w:rPr>
        <w:t xml:space="preserve"> adoption rates continue to vary across population groups. This variation is particularly evident among migrant communities, whose engagement with digital systems may be influenced by differences in technological exposure, digital competencies, and confidence in navigating online services. Research on migrants in the United Kingdom highlights that digital divides persist even within highly developed digital environme</w:t>
      </w:r>
      <w:r w:rsidRPr="00C67586">
        <w:rPr>
          <w:rFonts w:ascii="Times New Roman" w:hAnsi="Times New Roman" w:cs="Times New Roman"/>
          <w:color w:val="222222"/>
          <w:sz w:val="28"/>
          <w:szCs w:val="28"/>
          <w:shd w:val="clear" w:color="auto" w:fill="FFFFFF"/>
        </w:rPr>
        <w:t>nts, potentially limiting availability to and effective use of online</w:t>
      </w:r>
      <w:r w:rsidR="000D59D4" w:rsidRPr="00C67586">
        <w:rPr>
          <w:rFonts w:ascii="Times New Roman" w:hAnsi="Times New Roman" w:cs="Times New Roman"/>
          <w:color w:val="222222"/>
          <w:sz w:val="28"/>
          <w:szCs w:val="28"/>
          <w:shd w:val="clear" w:color="auto" w:fill="FFFFFF"/>
        </w:rPr>
        <w:t xml:space="preserve"> financial platforms (Oztas, 2024).</w:t>
      </w:r>
    </w:p>
    <w:p w:rsidR="000D59D4" w:rsidRPr="00C67586" w:rsidRDefault="000D59D4"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 xml:space="preserve">Digital literacy is widely recognised as a fundamental requirement for effective engagement with digital platforms. In the context of banking, it encompasses the ability to access, interpret, and utilise digital tools and interfaces safely and efficiently. Empirical evidence from UK‑based consumer data demonstrates that the use of banking and payment services is significantly influenced by digital skills, with self‑assessed internet proficiency predicting levels of financial service engagement </w:t>
      </w:r>
      <w:r w:rsidRPr="00C67586">
        <w:rPr>
          <w:rFonts w:ascii="Times New Roman" w:hAnsi="Times New Roman" w:cs="Times New Roman"/>
          <w:color w:val="222222"/>
          <w:sz w:val="28"/>
          <w:szCs w:val="28"/>
          <w:shd w:val="clear" w:color="auto" w:fill="FFFFFF"/>
        </w:rPr>
        <w:lastRenderedPageBreak/>
        <w:t>even after accounting for socio‑economic factors (Vik, Kamerāde and Dayson, 2024</w:t>
      </w:r>
      <w:r w:rsidR="00131900" w:rsidRPr="00C67586">
        <w:rPr>
          <w:rFonts w:ascii="Times New Roman" w:hAnsi="Times New Roman" w:cs="Times New Roman"/>
          <w:color w:val="222222"/>
          <w:sz w:val="28"/>
          <w:szCs w:val="28"/>
          <w:shd w:val="clear" w:color="auto" w:fill="FFFFFF"/>
        </w:rPr>
        <w:t>). This shows that digital literacy goes beyond being a basic skill and plays an essential role in facilitating engagement with digital financial services.</w:t>
      </w:r>
    </w:p>
    <w:p w:rsidR="000D59D4" w:rsidRPr="00C67586" w:rsidRDefault="000D59D4"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 xml:space="preserve">User confidence represents another key determinant of mobile banking adoption. Confidence is closely associated with trust, perceived security, and beliefs regarding the reliability </w:t>
      </w:r>
      <w:r w:rsidR="0061654D" w:rsidRPr="00C67586">
        <w:rPr>
          <w:rFonts w:ascii="Times New Roman" w:hAnsi="Times New Roman" w:cs="Times New Roman"/>
          <w:color w:val="222222"/>
          <w:sz w:val="28"/>
          <w:szCs w:val="28"/>
          <w:shd w:val="clear" w:color="auto" w:fill="FFFFFF"/>
        </w:rPr>
        <w:t>of digital systems. An evaluative</w:t>
      </w:r>
      <w:r w:rsidRPr="00C67586">
        <w:rPr>
          <w:rFonts w:ascii="Times New Roman" w:hAnsi="Times New Roman" w:cs="Times New Roman"/>
          <w:color w:val="222222"/>
          <w:sz w:val="28"/>
          <w:szCs w:val="28"/>
          <w:shd w:val="clear" w:color="auto" w:fill="FFFFFF"/>
        </w:rPr>
        <w:t xml:space="preserve"> review of FinTech adoption in</w:t>
      </w:r>
      <w:r w:rsidR="0061654D" w:rsidRPr="00C67586">
        <w:rPr>
          <w:rFonts w:ascii="Times New Roman" w:hAnsi="Times New Roman" w:cs="Times New Roman"/>
          <w:color w:val="222222"/>
          <w:sz w:val="28"/>
          <w:szCs w:val="28"/>
          <w:shd w:val="clear" w:color="auto" w:fill="FFFFFF"/>
        </w:rPr>
        <w:t xml:space="preserve"> the banking industry</w:t>
      </w:r>
      <w:r w:rsidRPr="00C67586">
        <w:rPr>
          <w:rFonts w:ascii="Times New Roman" w:hAnsi="Times New Roman" w:cs="Times New Roman"/>
          <w:color w:val="222222"/>
          <w:sz w:val="28"/>
          <w:szCs w:val="28"/>
          <w:shd w:val="clear" w:color="auto" w:fill="FFFFFF"/>
        </w:rPr>
        <w:t xml:space="preserve"> highlights that trust and security remain among the most consistent and influential predictors of users’ behavioural intentions, alongside perceived usefulness and performance expectancy (Jafri et al., 2024). Consequently, individuals who lack confidence in the safety and reliability of digital platforms are less likely to adopt or continue using mobile banking services.</w:t>
      </w:r>
    </w:p>
    <w:p w:rsidR="000D59D4" w:rsidRPr="00C67586" w:rsidRDefault="000D59D4"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Although mobile banking adoption has been widely examined,</w:t>
      </w:r>
      <w:r w:rsidR="00C8058B" w:rsidRPr="00C67586">
        <w:rPr>
          <w:rFonts w:ascii="Times New Roman" w:hAnsi="Times New Roman" w:cs="Times New Roman"/>
          <w:sz w:val="28"/>
          <w:szCs w:val="28"/>
        </w:rPr>
        <w:t xml:space="preserve"> </w:t>
      </w:r>
      <w:r w:rsidR="00C8058B" w:rsidRPr="00C67586">
        <w:rPr>
          <w:rFonts w:ascii="Times New Roman" w:hAnsi="Times New Roman" w:cs="Times New Roman"/>
          <w:color w:val="222222"/>
          <w:sz w:val="28"/>
          <w:szCs w:val="28"/>
          <w:shd w:val="clear" w:color="auto" w:fill="FFFFFF"/>
        </w:rPr>
        <w:t>a significant body of existing research concentrates on the factors influencing mobile banking adoption.</w:t>
      </w:r>
      <w:r w:rsidRPr="00C67586">
        <w:rPr>
          <w:rFonts w:ascii="Times New Roman" w:hAnsi="Times New Roman" w:cs="Times New Roman"/>
          <w:color w:val="222222"/>
          <w:sz w:val="28"/>
          <w:szCs w:val="28"/>
          <w:shd w:val="clear" w:color="auto" w:fill="FFFFFF"/>
        </w:rPr>
        <w:t xml:space="preserve"> on general populations or broader digital finance contexts, with limited attention given to specific migrant groups in developed countries. At the same time, research linking digital skills and financial inclusion within the UK remains relatively underdeveloped, while studies on migrant populations continue to emphasise persistent digital inequalities affecting participation in essential services (Vik, Kamerāde and Dayson, 2024; Oztas, 2024). This highlights a clear gap in the literature and underscores the need to investigate how digital literacy and user confidence influence mobile banking adoption among Nepalese migrants residing in the United Kingdom.</w:t>
      </w:r>
    </w:p>
    <w:p w:rsidR="000D59D4" w:rsidRPr="00C67586" w:rsidRDefault="00A05AF1" w:rsidP="00AD08EF">
      <w:pPr>
        <w:pStyle w:val="Heading2"/>
        <w:rPr>
          <w:rFonts w:ascii="Times New Roman" w:hAnsi="Times New Roman" w:cs="Times New Roman"/>
          <w:b/>
          <w:color w:val="000000" w:themeColor="text1"/>
          <w:sz w:val="28"/>
          <w:szCs w:val="28"/>
          <w:shd w:val="clear" w:color="auto" w:fill="FFFFFF"/>
        </w:rPr>
      </w:pPr>
      <w:bookmarkStart w:id="5" w:name="_Toc228222274"/>
      <w:bookmarkStart w:id="6" w:name="_Toc228222300"/>
      <w:r w:rsidRPr="00C67586">
        <w:rPr>
          <w:rFonts w:ascii="Times New Roman" w:hAnsi="Times New Roman" w:cs="Times New Roman"/>
          <w:b/>
          <w:color w:val="000000" w:themeColor="text1"/>
          <w:sz w:val="28"/>
          <w:szCs w:val="28"/>
          <w:shd w:val="clear" w:color="auto" w:fill="FFFFFF"/>
        </w:rPr>
        <w:t>1.2 Hypothesi</w:t>
      </w:r>
      <w:r w:rsidR="000D59D4" w:rsidRPr="00C67586">
        <w:rPr>
          <w:rFonts w:ascii="Times New Roman" w:hAnsi="Times New Roman" w:cs="Times New Roman"/>
          <w:b/>
          <w:color w:val="000000" w:themeColor="text1"/>
          <w:sz w:val="28"/>
          <w:szCs w:val="28"/>
          <w:shd w:val="clear" w:color="auto" w:fill="FFFFFF"/>
        </w:rPr>
        <w:t>s</w:t>
      </w:r>
      <w:bookmarkEnd w:id="5"/>
      <w:bookmarkEnd w:id="6"/>
      <w:r w:rsidR="008848BF" w:rsidRPr="00C67586">
        <w:rPr>
          <w:rFonts w:ascii="Times New Roman" w:hAnsi="Times New Roman" w:cs="Times New Roman"/>
          <w:b/>
          <w:color w:val="000000" w:themeColor="text1"/>
          <w:sz w:val="28"/>
          <w:szCs w:val="28"/>
          <w:shd w:val="clear" w:color="auto" w:fill="FFFFFF"/>
        </w:rPr>
        <w:br/>
      </w:r>
    </w:p>
    <w:p w:rsidR="000D59D4" w:rsidRPr="00C67586" w:rsidRDefault="000D59D4"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b/>
          <w:color w:val="222222"/>
          <w:sz w:val="28"/>
          <w:szCs w:val="28"/>
          <w:shd w:val="clear" w:color="auto" w:fill="FFFFFF"/>
        </w:rPr>
        <w:t>H1:</w:t>
      </w:r>
      <w:r w:rsidRPr="00C67586">
        <w:rPr>
          <w:rFonts w:ascii="Times New Roman" w:hAnsi="Times New Roman" w:cs="Times New Roman"/>
          <w:color w:val="222222"/>
          <w:sz w:val="28"/>
          <w:szCs w:val="28"/>
          <w:shd w:val="clear" w:color="auto" w:fill="FFFFFF"/>
        </w:rPr>
        <w:t xml:space="preserve"> Digital literacy has a significant positive impact on mobile banking adoption.</w:t>
      </w:r>
    </w:p>
    <w:p w:rsidR="000D59D4" w:rsidRPr="00C67586" w:rsidRDefault="000D59D4"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b/>
          <w:color w:val="222222"/>
          <w:sz w:val="28"/>
          <w:szCs w:val="28"/>
          <w:shd w:val="clear" w:color="auto" w:fill="FFFFFF"/>
        </w:rPr>
        <w:t>H2:</w:t>
      </w:r>
      <w:r w:rsidRPr="00C67586">
        <w:rPr>
          <w:rFonts w:ascii="Times New Roman" w:hAnsi="Times New Roman" w:cs="Times New Roman"/>
          <w:color w:val="222222"/>
          <w:sz w:val="28"/>
          <w:szCs w:val="28"/>
          <w:shd w:val="clear" w:color="auto" w:fill="FFFFFF"/>
        </w:rPr>
        <w:t xml:space="preserve"> User confidence has a significant positive impact on mobile banking adoption.</w:t>
      </w:r>
    </w:p>
    <w:p w:rsidR="000D59D4" w:rsidRPr="00C67586" w:rsidRDefault="000D59D4"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lastRenderedPageBreak/>
        <w:t>These hypotheses are supported by existing evidence indicating that digital skills are positively associated with engagement in financial services, while trust and</w:t>
      </w:r>
      <w:r w:rsidR="00F33EFC" w:rsidRPr="00C67586">
        <w:rPr>
          <w:rFonts w:ascii="Times New Roman" w:hAnsi="Times New Roman" w:cs="Times New Roman"/>
          <w:color w:val="222222"/>
          <w:sz w:val="28"/>
          <w:szCs w:val="28"/>
          <w:shd w:val="clear" w:color="auto" w:fill="FFFFFF"/>
        </w:rPr>
        <w:br/>
      </w:r>
      <w:r w:rsidRPr="00C67586">
        <w:rPr>
          <w:rFonts w:ascii="Times New Roman" w:hAnsi="Times New Roman" w:cs="Times New Roman"/>
          <w:color w:val="222222"/>
          <w:sz w:val="28"/>
          <w:szCs w:val="28"/>
          <w:shd w:val="clear" w:color="auto" w:fill="FFFFFF"/>
        </w:rPr>
        <w:t>perceived security are critical determinants of digital finance adoption (Vik, Kamerāde and Dayson, 2024; Jafri et al., 2024).</w:t>
      </w:r>
    </w:p>
    <w:p w:rsidR="000D59D4" w:rsidRPr="00C67586" w:rsidRDefault="000D59D4" w:rsidP="00AD08EF">
      <w:pPr>
        <w:pStyle w:val="Heading2"/>
        <w:rPr>
          <w:rFonts w:ascii="Times New Roman" w:hAnsi="Times New Roman" w:cs="Times New Roman"/>
          <w:b/>
          <w:color w:val="000000" w:themeColor="text1"/>
          <w:sz w:val="28"/>
          <w:szCs w:val="28"/>
          <w:shd w:val="clear" w:color="auto" w:fill="FFFFFF"/>
        </w:rPr>
      </w:pPr>
      <w:bookmarkStart w:id="7" w:name="_Toc228222275"/>
      <w:bookmarkStart w:id="8" w:name="_Toc228222301"/>
      <w:r w:rsidRPr="00C67586">
        <w:rPr>
          <w:rFonts w:ascii="Times New Roman" w:hAnsi="Times New Roman" w:cs="Times New Roman"/>
          <w:b/>
          <w:color w:val="000000" w:themeColor="text1"/>
          <w:sz w:val="28"/>
          <w:szCs w:val="28"/>
          <w:shd w:val="clear" w:color="auto" w:fill="FFFFFF"/>
        </w:rPr>
        <w:t>1.3 Research Aim</w:t>
      </w:r>
      <w:bookmarkEnd w:id="7"/>
      <w:bookmarkEnd w:id="8"/>
      <w:r w:rsidR="008848BF" w:rsidRPr="00C67586">
        <w:rPr>
          <w:rFonts w:ascii="Times New Roman" w:hAnsi="Times New Roman" w:cs="Times New Roman"/>
          <w:b/>
          <w:color w:val="000000" w:themeColor="text1"/>
          <w:sz w:val="28"/>
          <w:szCs w:val="28"/>
          <w:shd w:val="clear" w:color="auto" w:fill="FFFFFF"/>
        </w:rPr>
        <w:br/>
      </w:r>
    </w:p>
    <w:p w:rsidR="000D59D4" w:rsidRPr="00C67586" w:rsidRDefault="000D59D4"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To investigate how digital literacy and user confidence influence mobile banking adoption among Nepalese users residing in the United Kingdom.</w:t>
      </w:r>
    </w:p>
    <w:p w:rsidR="000D59D4" w:rsidRPr="00C67586" w:rsidRDefault="000D59D4" w:rsidP="00AD08EF">
      <w:pPr>
        <w:pStyle w:val="Heading2"/>
        <w:rPr>
          <w:rFonts w:ascii="Times New Roman" w:hAnsi="Times New Roman" w:cs="Times New Roman"/>
          <w:b/>
          <w:color w:val="000000" w:themeColor="text1"/>
          <w:sz w:val="28"/>
          <w:szCs w:val="28"/>
          <w:shd w:val="clear" w:color="auto" w:fill="FFFFFF"/>
        </w:rPr>
      </w:pPr>
      <w:bookmarkStart w:id="9" w:name="_Toc228222276"/>
      <w:bookmarkStart w:id="10" w:name="_Toc228222302"/>
      <w:r w:rsidRPr="00C67586">
        <w:rPr>
          <w:rFonts w:ascii="Times New Roman" w:hAnsi="Times New Roman" w:cs="Times New Roman"/>
          <w:b/>
          <w:color w:val="000000" w:themeColor="text1"/>
          <w:sz w:val="28"/>
          <w:szCs w:val="28"/>
          <w:shd w:val="clear" w:color="auto" w:fill="FFFFFF"/>
        </w:rPr>
        <w:t>1.4 Research Objectives</w:t>
      </w:r>
      <w:bookmarkEnd w:id="9"/>
      <w:bookmarkEnd w:id="10"/>
      <w:r w:rsidR="008848BF" w:rsidRPr="00C67586">
        <w:rPr>
          <w:rFonts w:ascii="Times New Roman" w:hAnsi="Times New Roman" w:cs="Times New Roman"/>
          <w:b/>
          <w:color w:val="000000" w:themeColor="text1"/>
          <w:sz w:val="28"/>
          <w:szCs w:val="28"/>
          <w:shd w:val="clear" w:color="auto" w:fill="FFFFFF"/>
        </w:rPr>
        <w:br/>
      </w:r>
    </w:p>
    <w:p w:rsidR="000D59D4" w:rsidRPr="00C67586" w:rsidRDefault="00332EF9" w:rsidP="00F33EFC">
      <w:pPr>
        <w:pStyle w:val="ListParagraph"/>
        <w:numPr>
          <w:ilvl w:val="0"/>
          <w:numId w:val="3"/>
        </w:num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To explore</w:t>
      </w:r>
      <w:r w:rsidR="00335D23" w:rsidRPr="00C67586">
        <w:rPr>
          <w:rFonts w:ascii="Times New Roman" w:hAnsi="Times New Roman" w:cs="Times New Roman"/>
          <w:color w:val="222222"/>
          <w:sz w:val="28"/>
          <w:szCs w:val="28"/>
          <w:shd w:val="clear" w:color="auto" w:fill="FFFFFF"/>
        </w:rPr>
        <w:t xml:space="preserve"> the degree of digital skills</w:t>
      </w:r>
      <w:r w:rsidR="000D59D4" w:rsidRPr="00C67586">
        <w:rPr>
          <w:rFonts w:ascii="Times New Roman" w:hAnsi="Times New Roman" w:cs="Times New Roman"/>
          <w:color w:val="222222"/>
          <w:sz w:val="28"/>
          <w:szCs w:val="28"/>
          <w:shd w:val="clear" w:color="auto" w:fill="FFFFFF"/>
        </w:rPr>
        <w:t xml:space="preserve"> among Nepalese users in the United Kingdom.</w:t>
      </w:r>
    </w:p>
    <w:p w:rsidR="000D59D4" w:rsidRPr="00C67586" w:rsidRDefault="000D59D4" w:rsidP="00F33EFC">
      <w:pPr>
        <w:pStyle w:val="ListParagraph"/>
        <w:numPr>
          <w:ilvl w:val="0"/>
          <w:numId w:val="3"/>
        </w:num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To evaluate user confidence in using mobile banking applications.</w:t>
      </w:r>
    </w:p>
    <w:p w:rsidR="000D59D4" w:rsidRPr="00C67586" w:rsidRDefault="00C8058B" w:rsidP="00F33EFC">
      <w:pPr>
        <w:pStyle w:val="ListParagraph"/>
        <w:numPr>
          <w:ilvl w:val="0"/>
          <w:numId w:val="3"/>
        </w:num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To examine the association</w:t>
      </w:r>
      <w:r w:rsidR="000D59D4" w:rsidRPr="00C67586">
        <w:rPr>
          <w:rFonts w:ascii="Times New Roman" w:hAnsi="Times New Roman" w:cs="Times New Roman"/>
          <w:color w:val="222222"/>
          <w:sz w:val="28"/>
          <w:szCs w:val="28"/>
          <w:shd w:val="clear" w:color="auto" w:fill="FFFFFF"/>
        </w:rPr>
        <w:t xml:space="preserve"> between digital literacy and mobile banking adoption.</w:t>
      </w:r>
    </w:p>
    <w:p w:rsidR="000D59D4" w:rsidRPr="00C67586" w:rsidRDefault="000D59D4" w:rsidP="00F33EFC">
      <w:pPr>
        <w:pStyle w:val="ListParagraph"/>
        <w:numPr>
          <w:ilvl w:val="0"/>
          <w:numId w:val="3"/>
        </w:num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To analyse the impact of user confidence on mobile banking adoption.</w:t>
      </w:r>
    </w:p>
    <w:p w:rsidR="000D59D4" w:rsidRPr="00C67586" w:rsidRDefault="000D59D4" w:rsidP="00F33EFC">
      <w:pPr>
        <w:spacing w:line="360" w:lineRule="auto"/>
        <w:jc w:val="both"/>
        <w:rPr>
          <w:rFonts w:ascii="Times New Roman" w:hAnsi="Times New Roman" w:cs="Times New Roman"/>
          <w:color w:val="222222"/>
          <w:sz w:val="28"/>
          <w:szCs w:val="28"/>
          <w:shd w:val="clear" w:color="auto" w:fill="FFFFFF"/>
        </w:rPr>
      </w:pPr>
    </w:p>
    <w:p w:rsidR="000D59D4" w:rsidRPr="00C67586" w:rsidRDefault="000D59D4" w:rsidP="00AD08EF">
      <w:pPr>
        <w:pStyle w:val="Heading2"/>
        <w:rPr>
          <w:rFonts w:ascii="Times New Roman" w:hAnsi="Times New Roman" w:cs="Times New Roman"/>
          <w:b/>
          <w:color w:val="000000" w:themeColor="text1"/>
          <w:sz w:val="28"/>
          <w:szCs w:val="28"/>
          <w:shd w:val="clear" w:color="auto" w:fill="FFFFFF"/>
        </w:rPr>
      </w:pPr>
      <w:bookmarkStart w:id="11" w:name="_Toc228222277"/>
      <w:bookmarkStart w:id="12" w:name="_Toc228222303"/>
      <w:r w:rsidRPr="00C67586">
        <w:rPr>
          <w:rFonts w:ascii="Times New Roman" w:hAnsi="Times New Roman" w:cs="Times New Roman"/>
          <w:b/>
          <w:color w:val="000000" w:themeColor="text1"/>
          <w:sz w:val="28"/>
          <w:szCs w:val="28"/>
          <w:shd w:val="clear" w:color="auto" w:fill="FFFFFF"/>
        </w:rPr>
        <w:t>1.5 Problem Statement</w:t>
      </w:r>
      <w:bookmarkEnd w:id="11"/>
      <w:bookmarkEnd w:id="12"/>
      <w:r w:rsidR="008848BF" w:rsidRPr="00C67586">
        <w:rPr>
          <w:rFonts w:ascii="Times New Roman" w:hAnsi="Times New Roman" w:cs="Times New Roman"/>
          <w:b/>
          <w:color w:val="000000" w:themeColor="text1"/>
          <w:sz w:val="28"/>
          <w:szCs w:val="28"/>
          <w:shd w:val="clear" w:color="auto" w:fill="FFFFFF"/>
        </w:rPr>
        <w:br/>
      </w:r>
    </w:p>
    <w:p w:rsidR="000D59D4" w:rsidRPr="00C67586" w:rsidRDefault="000D59D4"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000000" w:themeColor="text1"/>
          <w:sz w:val="28"/>
          <w:szCs w:val="28"/>
          <w:shd w:val="clear" w:color="auto" w:fill="FFFFFF"/>
        </w:rPr>
        <w:t xml:space="preserve">Although mobile banking </w:t>
      </w:r>
      <w:r w:rsidRPr="00C67586">
        <w:rPr>
          <w:rFonts w:ascii="Times New Roman" w:hAnsi="Times New Roman" w:cs="Times New Roman"/>
          <w:color w:val="222222"/>
          <w:sz w:val="28"/>
          <w:szCs w:val="28"/>
          <w:shd w:val="clear" w:color="auto" w:fill="FFFFFF"/>
        </w:rPr>
        <w:t xml:space="preserve">services are widely available in the United Kingdom, adoption among certain groups—such as Nepalese migrants—remains uneven. Existing evidence suggests that engagement with banking services depends partly on digital skills, while trust and security concerns continue to play a central role in digital finance adoption. However, there is limited research examining these factors collectively within a specific migrant community in the UK context (Vik, Kamerāde and Dayson, 2024; Jafri et al., 2024). This gap justifies a focused investigation into </w:t>
      </w:r>
      <w:r w:rsidRPr="00C67586">
        <w:rPr>
          <w:rFonts w:ascii="Times New Roman" w:hAnsi="Times New Roman" w:cs="Times New Roman"/>
          <w:color w:val="222222"/>
          <w:sz w:val="28"/>
          <w:szCs w:val="28"/>
          <w:shd w:val="clear" w:color="auto" w:fill="FFFFFF"/>
        </w:rPr>
        <w:lastRenderedPageBreak/>
        <w:t>how digital literacy and user confidence shape mobile banking adoption among Nepalese users in the United Kingdom.</w:t>
      </w:r>
    </w:p>
    <w:p w:rsidR="000D59D4" w:rsidRPr="00C67586" w:rsidRDefault="00F33EFC" w:rsidP="00AD08EF">
      <w:pPr>
        <w:pStyle w:val="Heading2"/>
        <w:rPr>
          <w:rFonts w:ascii="Times New Roman" w:hAnsi="Times New Roman" w:cs="Times New Roman"/>
          <w:b/>
          <w:sz w:val="28"/>
          <w:szCs w:val="28"/>
          <w:shd w:val="clear" w:color="auto" w:fill="FFFFFF"/>
        </w:rPr>
      </w:pPr>
      <w:r w:rsidRPr="00C67586">
        <w:rPr>
          <w:rFonts w:ascii="Times New Roman" w:hAnsi="Times New Roman" w:cs="Times New Roman"/>
          <w:sz w:val="28"/>
          <w:szCs w:val="28"/>
          <w:shd w:val="clear" w:color="auto" w:fill="FFFFFF"/>
        </w:rPr>
        <w:br/>
      </w:r>
      <w:bookmarkStart w:id="13" w:name="_Toc228222278"/>
      <w:bookmarkStart w:id="14" w:name="_Toc228222304"/>
      <w:r w:rsidR="000D59D4" w:rsidRPr="00C67586">
        <w:rPr>
          <w:rFonts w:ascii="Times New Roman" w:hAnsi="Times New Roman" w:cs="Times New Roman"/>
          <w:b/>
          <w:color w:val="000000" w:themeColor="text1"/>
          <w:sz w:val="28"/>
          <w:szCs w:val="28"/>
          <w:shd w:val="clear" w:color="auto" w:fill="FFFFFF"/>
        </w:rPr>
        <w:t>1.6 Research Questions</w:t>
      </w:r>
      <w:bookmarkEnd w:id="13"/>
      <w:bookmarkEnd w:id="14"/>
      <w:r w:rsidR="008848BF" w:rsidRPr="00C67586">
        <w:rPr>
          <w:rFonts w:ascii="Times New Roman" w:hAnsi="Times New Roman" w:cs="Times New Roman"/>
          <w:b/>
          <w:color w:val="000000" w:themeColor="text1"/>
          <w:sz w:val="28"/>
          <w:szCs w:val="28"/>
          <w:shd w:val="clear" w:color="auto" w:fill="FFFFFF"/>
        </w:rPr>
        <w:br/>
      </w:r>
    </w:p>
    <w:p w:rsidR="000D59D4" w:rsidRPr="00C67586" w:rsidRDefault="00193A7A"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b/>
          <w:color w:val="222222"/>
          <w:sz w:val="28"/>
          <w:szCs w:val="28"/>
          <w:shd w:val="clear" w:color="auto" w:fill="FFFFFF"/>
        </w:rPr>
        <w:t>Q1</w:t>
      </w:r>
      <w:r w:rsidRPr="00C67586">
        <w:rPr>
          <w:rFonts w:ascii="Times New Roman" w:hAnsi="Times New Roman" w:cs="Times New Roman"/>
          <w:color w:val="222222"/>
          <w:sz w:val="28"/>
          <w:szCs w:val="28"/>
          <w:shd w:val="clear" w:color="auto" w:fill="FFFFFF"/>
        </w:rPr>
        <w:t xml:space="preserve"> </w:t>
      </w:r>
      <w:r w:rsidR="00335D23" w:rsidRPr="00C67586">
        <w:rPr>
          <w:rFonts w:ascii="Times New Roman" w:hAnsi="Times New Roman" w:cs="Times New Roman"/>
          <w:color w:val="222222"/>
          <w:sz w:val="28"/>
          <w:szCs w:val="28"/>
          <w:shd w:val="clear" w:color="auto" w:fill="FFFFFF"/>
        </w:rPr>
        <w:t>What is the degree of digital skills among</w:t>
      </w:r>
      <w:r w:rsidR="000D59D4" w:rsidRPr="00C67586">
        <w:rPr>
          <w:rFonts w:ascii="Times New Roman" w:hAnsi="Times New Roman" w:cs="Times New Roman"/>
          <w:color w:val="222222"/>
          <w:sz w:val="28"/>
          <w:szCs w:val="28"/>
          <w:shd w:val="clear" w:color="auto" w:fill="FFFFFF"/>
        </w:rPr>
        <w:t xml:space="preserve"> Nepalese users in the UK?</w:t>
      </w:r>
    </w:p>
    <w:p w:rsidR="000D59D4" w:rsidRPr="00C67586" w:rsidRDefault="00193A7A"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b/>
          <w:color w:val="222222"/>
          <w:sz w:val="28"/>
          <w:szCs w:val="28"/>
          <w:shd w:val="clear" w:color="auto" w:fill="FFFFFF"/>
        </w:rPr>
        <w:t>Q2</w:t>
      </w:r>
      <w:r w:rsidRPr="00C67586">
        <w:rPr>
          <w:rFonts w:ascii="Times New Roman" w:hAnsi="Times New Roman" w:cs="Times New Roman"/>
          <w:color w:val="222222"/>
          <w:sz w:val="28"/>
          <w:szCs w:val="28"/>
          <w:shd w:val="clear" w:color="auto" w:fill="FFFFFF"/>
        </w:rPr>
        <w:t xml:space="preserve"> </w:t>
      </w:r>
      <w:r w:rsidR="000D59D4" w:rsidRPr="00C67586">
        <w:rPr>
          <w:rFonts w:ascii="Times New Roman" w:hAnsi="Times New Roman" w:cs="Times New Roman"/>
          <w:color w:val="222222"/>
          <w:sz w:val="28"/>
          <w:szCs w:val="28"/>
          <w:shd w:val="clear" w:color="auto" w:fill="FFFFFF"/>
        </w:rPr>
        <w:t>How confident are Nepalese users in using mobile banking applications?</w:t>
      </w:r>
    </w:p>
    <w:p w:rsidR="000D59D4" w:rsidRPr="00C67586" w:rsidRDefault="00193A7A"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b/>
          <w:color w:val="222222"/>
          <w:sz w:val="28"/>
          <w:szCs w:val="28"/>
          <w:shd w:val="clear" w:color="auto" w:fill="FFFFFF"/>
        </w:rPr>
        <w:t xml:space="preserve">Q3 </w:t>
      </w:r>
      <w:r w:rsidR="000D59D4" w:rsidRPr="00C67586">
        <w:rPr>
          <w:rFonts w:ascii="Times New Roman" w:hAnsi="Times New Roman" w:cs="Times New Roman"/>
          <w:color w:val="222222"/>
          <w:sz w:val="28"/>
          <w:szCs w:val="28"/>
          <w:shd w:val="clear" w:color="auto" w:fill="FFFFFF"/>
        </w:rPr>
        <w:t>How does digital literacy influence mobile banking adoption?</w:t>
      </w:r>
    </w:p>
    <w:p w:rsidR="00D2217A" w:rsidRPr="00C67586" w:rsidRDefault="00193A7A" w:rsidP="00D2217A">
      <w:pPr>
        <w:spacing w:line="360" w:lineRule="auto"/>
        <w:jc w:val="both"/>
        <w:rPr>
          <w:rStyle w:val="Heading3Char"/>
          <w:rFonts w:ascii="Times New Roman" w:eastAsiaTheme="minorHAnsi" w:hAnsi="Times New Roman" w:cs="Times New Roman"/>
          <w:color w:val="222222"/>
          <w:sz w:val="28"/>
          <w:szCs w:val="28"/>
          <w:shd w:val="clear" w:color="auto" w:fill="FFFFFF"/>
        </w:rPr>
      </w:pPr>
      <w:r w:rsidRPr="00C67586">
        <w:rPr>
          <w:rFonts w:ascii="Times New Roman" w:hAnsi="Times New Roman" w:cs="Times New Roman"/>
          <w:b/>
          <w:color w:val="222222"/>
          <w:sz w:val="28"/>
          <w:szCs w:val="28"/>
          <w:shd w:val="clear" w:color="auto" w:fill="FFFFFF"/>
        </w:rPr>
        <w:t>Q4</w:t>
      </w:r>
      <w:r w:rsidRPr="00C67586">
        <w:rPr>
          <w:rFonts w:ascii="Times New Roman" w:hAnsi="Times New Roman" w:cs="Times New Roman"/>
          <w:color w:val="222222"/>
          <w:sz w:val="28"/>
          <w:szCs w:val="28"/>
          <w:shd w:val="clear" w:color="auto" w:fill="FFFFFF"/>
        </w:rPr>
        <w:t xml:space="preserve"> </w:t>
      </w:r>
      <w:r w:rsidR="000D59D4" w:rsidRPr="00C67586">
        <w:rPr>
          <w:rFonts w:ascii="Times New Roman" w:hAnsi="Times New Roman" w:cs="Times New Roman"/>
          <w:color w:val="222222"/>
          <w:sz w:val="28"/>
          <w:szCs w:val="28"/>
          <w:shd w:val="clear" w:color="auto" w:fill="FFFFFF"/>
        </w:rPr>
        <w:t>What role does user confidence play in mobile banking adoption?</w:t>
      </w:r>
      <w:r w:rsidR="0077515C" w:rsidRPr="00C67586">
        <w:rPr>
          <w:rFonts w:ascii="Times New Roman" w:hAnsi="Times New Roman" w:cs="Times New Roman"/>
          <w:color w:val="222222"/>
          <w:sz w:val="28"/>
          <w:szCs w:val="28"/>
          <w:shd w:val="clear" w:color="auto" w:fill="FFFFFF"/>
        </w:rPr>
        <w:br/>
      </w:r>
      <w:r w:rsidR="0077515C" w:rsidRPr="00C67586">
        <w:rPr>
          <w:rFonts w:ascii="Times New Roman" w:hAnsi="Times New Roman" w:cs="Times New Roman"/>
          <w:color w:val="222222"/>
          <w:sz w:val="28"/>
          <w:szCs w:val="28"/>
          <w:shd w:val="clear" w:color="auto" w:fill="FFFFFF"/>
        </w:rPr>
        <w:br/>
      </w:r>
      <w:r w:rsidR="0077515C" w:rsidRPr="00C67586">
        <w:rPr>
          <w:rFonts w:ascii="Times New Roman" w:hAnsi="Times New Roman" w:cs="Times New Roman"/>
          <w:color w:val="222222"/>
          <w:sz w:val="28"/>
          <w:szCs w:val="28"/>
          <w:shd w:val="clear" w:color="auto" w:fill="FFFFFF"/>
        </w:rPr>
        <w:br/>
      </w:r>
      <w:r w:rsidR="0077515C" w:rsidRPr="00C67586">
        <w:rPr>
          <w:rFonts w:ascii="Times New Roman" w:hAnsi="Times New Roman" w:cs="Times New Roman"/>
          <w:b/>
          <w:color w:val="222222"/>
          <w:sz w:val="28"/>
          <w:szCs w:val="28"/>
          <w:shd w:val="clear" w:color="auto" w:fill="FFFFFF"/>
        </w:rPr>
        <w:t xml:space="preserve">                               </w:t>
      </w:r>
      <w:r w:rsidR="004C25B6" w:rsidRPr="00C67586">
        <w:rPr>
          <w:rFonts w:ascii="Times New Roman" w:hAnsi="Times New Roman" w:cs="Times New Roman"/>
          <w:b/>
          <w:color w:val="222222"/>
          <w:sz w:val="28"/>
          <w:szCs w:val="28"/>
          <w:shd w:val="clear" w:color="auto" w:fill="FFFFFF"/>
        </w:rPr>
        <w:br/>
      </w:r>
      <w:r w:rsidR="004C25B6" w:rsidRPr="00C67586">
        <w:rPr>
          <w:rFonts w:ascii="Times New Roman" w:hAnsi="Times New Roman" w:cs="Times New Roman"/>
          <w:b/>
          <w:color w:val="222222"/>
          <w:sz w:val="28"/>
          <w:szCs w:val="28"/>
          <w:shd w:val="clear" w:color="auto" w:fill="FFFFFF"/>
        </w:rPr>
        <w:br/>
      </w:r>
      <w:r w:rsidR="004C25B6" w:rsidRPr="00C67586">
        <w:rPr>
          <w:rFonts w:ascii="Times New Roman" w:hAnsi="Times New Roman" w:cs="Times New Roman"/>
          <w:b/>
          <w:color w:val="222222"/>
          <w:sz w:val="28"/>
          <w:szCs w:val="28"/>
          <w:shd w:val="clear" w:color="auto" w:fill="FFFFFF"/>
        </w:rPr>
        <w:br/>
      </w:r>
      <w:r w:rsidR="004C25B6" w:rsidRPr="00C67586">
        <w:rPr>
          <w:rFonts w:ascii="Times New Roman" w:hAnsi="Times New Roman" w:cs="Times New Roman"/>
          <w:b/>
          <w:color w:val="222222"/>
          <w:sz w:val="28"/>
          <w:szCs w:val="28"/>
          <w:shd w:val="clear" w:color="auto" w:fill="FFFFFF"/>
        </w:rPr>
        <w:br/>
      </w:r>
      <w:r w:rsidR="004C25B6" w:rsidRPr="00C67586">
        <w:rPr>
          <w:rFonts w:ascii="Times New Roman" w:hAnsi="Times New Roman" w:cs="Times New Roman"/>
          <w:b/>
          <w:color w:val="222222"/>
          <w:sz w:val="28"/>
          <w:szCs w:val="28"/>
          <w:shd w:val="clear" w:color="auto" w:fill="FFFFFF"/>
        </w:rPr>
        <w:br/>
      </w:r>
      <w:r w:rsidR="004C25B6" w:rsidRPr="00C67586">
        <w:rPr>
          <w:rFonts w:ascii="Times New Roman" w:hAnsi="Times New Roman" w:cs="Times New Roman"/>
          <w:b/>
          <w:color w:val="222222"/>
          <w:sz w:val="28"/>
          <w:szCs w:val="28"/>
          <w:shd w:val="clear" w:color="auto" w:fill="FFFFFF"/>
        </w:rPr>
        <w:br/>
      </w:r>
      <w:r w:rsidR="004C25B6" w:rsidRPr="00C67586">
        <w:rPr>
          <w:rFonts w:ascii="Times New Roman" w:hAnsi="Times New Roman" w:cs="Times New Roman"/>
          <w:b/>
          <w:color w:val="222222"/>
          <w:sz w:val="28"/>
          <w:szCs w:val="28"/>
          <w:shd w:val="clear" w:color="auto" w:fill="FFFFFF"/>
        </w:rPr>
        <w:br/>
      </w:r>
      <w:r w:rsidR="004C25B6" w:rsidRPr="00C67586">
        <w:rPr>
          <w:rFonts w:ascii="Times New Roman" w:hAnsi="Times New Roman" w:cs="Times New Roman"/>
          <w:b/>
          <w:color w:val="222222"/>
          <w:sz w:val="28"/>
          <w:szCs w:val="28"/>
          <w:shd w:val="clear" w:color="auto" w:fill="FFFFFF"/>
        </w:rPr>
        <w:br/>
      </w:r>
      <w:r w:rsidR="004C25B6" w:rsidRPr="00C67586">
        <w:rPr>
          <w:rFonts w:ascii="Times New Roman" w:hAnsi="Times New Roman" w:cs="Times New Roman"/>
          <w:b/>
          <w:color w:val="222222"/>
          <w:sz w:val="28"/>
          <w:szCs w:val="28"/>
          <w:shd w:val="clear" w:color="auto" w:fill="FFFFFF"/>
        </w:rPr>
        <w:br/>
      </w:r>
      <w:r w:rsidR="004C25B6" w:rsidRPr="00C67586">
        <w:rPr>
          <w:rFonts w:ascii="Times New Roman" w:hAnsi="Times New Roman" w:cs="Times New Roman"/>
          <w:b/>
          <w:color w:val="222222"/>
          <w:sz w:val="28"/>
          <w:szCs w:val="28"/>
          <w:shd w:val="clear" w:color="auto" w:fill="FFFFFF"/>
        </w:rPr>
        <w:br/>
      </w:r>
      <w:r w:rsidR="004C25B6" w:rsidRPr="00C67586">
        <w:rPr>
          <w:rFonts w:ascii="Times New Roman" w:hAnsi="Times New Roman" w:cs="Times New Roman"/>
          <w:b/>
          <w:color w:val="222222"/>
          <w:sz w:val="28"/>
          <w:szCs w:val="28"/>
          <w:shd w:val="clear" w:color="auto" w:fill="FFFFFF"/>
        </w:rPr>
        <w:br/>
      </w:r>
      <w:r w:rsidR="004C25B6" w:rsidRPr="00C67586">
        <w:rPr>
          <w:rFonts w:ascii="Times New Roman" w:hAnsi="Times New Roman" w:cs="Times New Roman"/>
          <w:b/>
          <w:color w:val="222222"/>
          <w:sz w:val="28"/>
          <w:szCs w:val="28"/>
          <w:shd w:val="clear" w:color="auto" w:fill="FFFFFF"/>
        </w:rPr>
        <w:br/>
      </w:r>
      <w:r w:rsidR="004C25B6" w:rsidRPr="00C67586">
        <w:rPr>
          <w:rFonts w:ascii="Times New Roman" w:hAnsi="Times New Roman" w:cs="Times New Roman"/>
          <w:b/>
          <w:color w:val="222222"/>
          <w:sz w:val="28"/>
          <w:szCs w:val="28"/>
          <w:shd w:val="clear" w:color="auto" w:fill="FFFFFF"/>
        </w:rPr>
        <w:br/>
      </w:r>
      <w:r w:rsidR="004C25B6" w:rsidRPr="00C67586">
        <w:rPr>
          <w:rFonts w:ascii="Times New Roman" w:hAnsi="Times New Roman" w:cs="Times New Roman"/>
          <w:b/>
          <w:color w:val="222222"/>
          <w:sz w:val="28"/>
          <w:szCs w:val="28"/>
          <w:shd w:val="clear" w:color="auto" w:fill="FFFFFF"/>
        </w:rPr>
        <w:br/>
      </w:r>
      <w:r w:rsidR="004C25B6" w:rsidRPr="00C67586">
        <w:rPr>
          <w:rFonts w:ascii="Times New Roman" w:hAnsi="Times New Roman" w:cs="Times New Roman"/>
          <w:b/>
          <w:color w:val="222222"/>
          <w:sz w:val="28"/>
          <w:szCs w:val="28"/>
          <w:shd w:val="clear" w:color="auto" w:fill="FFFFFF"/>
        </w:rPr>
        <w:br/>
      </w:r>
      <w:r w:rsidR="004C25B6" w:rsidRPr="00C67586">
        <w:rPr>
          <w:rFonts w:ascii="Times New Roman" w:hAnsi="Times New Roman" w:cs="Times New Roman"/>
          <w:b/>
          <w:color w:val="222222"/>
          <w:sz w:val="28"/>
          <w:szCs w:val="28"/>
          <w:shd w:val="clear" w:color="auto" w:fill="FFFFFF"/>
        </w:rPr>
        <w:lastRenderedPageBreak/>
        <w:t xml:space="preserve">                                               </w:t>
      </w:r>
      <w:r w:rsidR="00F40825" w:rsidRPr="00C67586">
        <w:rPr>
          <w:rFonts w:ascii="Times New Roman" w:hAnsi="Times New Roman" w:cs="Times New Roman"/>
          <w:b/>
          <w:color w:val="222222"/>
          <w:sz w:val="28"/>
          <w:szCs w:val="28"/>
          <w:shd w:val="clear" w:color="auto" w:fill="FFFFFF"/>
        </w:rPr>
        <w:t xml:space="preserve">    </w:t>
      </w:r>
      <w:r w:rsidR="004C25B6" w:rsidRPr="00C67586">
        <w:rPr>
          <w:rFonts w:ascii="Times New Roman" w:hAnsi="Times New Roman" w:cs="Times New Roman"/>
          <w:b/>
          <w:color w:val="222222"/>
          <w:sz w:val="28"/>
          <w:szCs w:val="28"/>
          <w:shd w:val="clear" w:color="auto" w:fill="FFFFFF"/>
        </w:rPr>
        <w:t xml:space="preserve">  </w:t>
      </w:r>
      <w:r w:rsidR="00F40825" w:rsidRPr="00C67586">
        <w:rPr>
          <w:rStyle w:val="Heading1Char"/>
          <w:rFonts w:ascii="Times New Roman" w:hAnsi="Times New Roman" w:cs="Times New Roman"/>
          <w:b/>
          <w:color w:val="000000" w:themeColor="text1"/>
          <w:sz w:val="28"/>
          <w:szCs w:val="28"/>
        </w:rPr>
        <w:t>CHAPTER -</w:t>
      </w:r>
      <w:r w:rsidR="00B926CC" w:rsidRPr="00C67586">
        <w:rPr>
          <w:rStyle w:val="Heading1Char"/>
          <w:rFonts w:ascii="Times New Roman" w:hAnsi="Times New Roman" w:cs="Times New Roman"/>
          <w:b/>
          <w:color w:val="000000" w:themeColor="text1"/>
          <w:sz w:val="28"/>
          <w:szCs w:val="28"/>
        </w:rPr>
        <w:t xml:space="preserve"> </w:t>
      </w:r>
      <w:r w:rsidR="00F40825" w:rsidRPr="00C67586">
        <w:rPr>
          <w:rStyle w:val="Heading1Char"/>
          <w:rFonts w:ascii="Times New Roman" w:hAnsi="Times New Roman" w:cs="Times New Roman"/>
          <w:b/>
          <w:color w:val="000000" w:themeColor="text1"/>
          <w:sz w:val="28"/>
          <w:szCs w:val="28"/>
        </w:rPr>
        <w:t>II</w:t>
      </w:r>
      <w:r w:rsidR="00F40825" w:rsidRPr="00C67586">
        <w:rPr>
          <w:rStyle w:val="Heading1Char"/>
          <w:rFonts w:ascii="Times New Roman" w:hAnsi="Times New Roman" w:cs="Times New Roman"/>
          <w:b/>
          <w:color w:val="000000" w:themeColor="text1"/>
          <w:sz w:val="28"/>
          <w:szCs w:val="28"/>
        </w:rPr>
        <w:br/>
        <w:t xml:space="preserve">                                           </w:t>
      </w:r>
      <w:r w:rsidR="004C25B6" w:rsidRPr="00C67586">
        <w:rPr>
          <w:rStyle w:val="Heading1Char"/>
          <w:rFonts w:ascii="Times New Roman" w:hAnsi="Times New Roman" w:cs="Times New Roman"/>
          <w:b/>
          <w:color w:val="000000" w:themeColor="text1"/>
          <w:sz w:val="28"/>
          <w:szCs w:val="28"/>
        </w:rPr>
        <w:t xml:space="preserve">  </w:t>
      </w:r>
      <w:r w:rsidR="00F40825" w:rsidRPr="00C67586">
        <w:rPr>
          <w:rStyle w:val="Heading1Char"/>
          <w:rFonts w:ascii="Times New Roman" w:hAnsi="Times New Roman" w:cs="Times New Roman"/>
          <w:b/>
          <w:color w:val="000000" w:themeColor="text1"/>
          <w:sz w:val="28"/>
          <w:szCs w:val="28"/>
        </w:rPr>
        <w:t xml:space="preserve"> </w:t>
      </w:r>
      <w:r w:rsidR="00AF4E7A" w:rsidRPr="00C67586">
        <w:rPr>
          <w:rStyle w:val="Heading1Char"/>
          <w:rFonts w:ascii="Times New Roman" w:hAnsi="Times New Roman" w:cs="Times New Roman"/>
          <w:b/>
          <w:color w:val="000000" w:themeColor="text1"/>
          <w:sz w:val="28"/>
          <w:szCs w:val="28"/>
        </w:rPr>
        <w:t>LITERATURE REVIEW</w:t>
      </w:r>
      <w:r w:rsidR="00A05AF1" w:rsidRPr="00C67586">
        <w:rPr>
          <w:rStyle w:val="Heading1Char"/>
          <w:rFonts w:ascii="Times New Roman" w:hAnsi="Times New Roman" w:cs="Times New Roman"/>
          <w:b/>
          <w:color w:val="000000" w:themeColor="text1"/>
          <w:sz w:val="28"/>
          <w:szCs w:val="28"/>
        </w:rPr>
        <w:br/>
      </w:r>
      <w:r w:rsidR="00F33EFC" w:rsidRPr="00C67586">
        <w:rPr>
          <w:rFonts w:ascii="Times New Roman" w:hAnsi="Times New Roman" w:cs="Times New Roman"/>
          <w:b/>
          <w:color w:val="222222"/>
          <w:sz w:val="28"/>
          <w:szCs w:val="28"/>
          <w:shd w:val="clear" w:color="auto" w:fill="FFFFFF"/>
        </w:rPr>
        <w:br/>
      </w:r>
      <w:r w:rsidR="0099636B" w:rsidRPr="00C67586">
        <w:rPr>
          <w:rFonts w:ascii="Times New Roman" w:hAnsi="Times New Roman" w:cs="Times New Roman"/>
          <w:color w:val="222222"/>
          <w:sz w:val="28"/>
          <w:szCs w:val="28"/>
          <w:shd w:val="clear" w:color="auto" w:fill="FFFFFF"/>
        </w:rPr>
        <w:t>This study examines the role of digital literacy and user confidence in influencing mobile banking adoption among Nepalese users residing in the U</w:t>
      </w:r>
      <w:r w:rsidR="00C8058B" w:rsidRPr="00C67586">
        <w:rPr>
          <w:rFonts w:ascii="Times New Roman" w:hAnsi="Times New Roman" w:cs="Times New Roman"/>
          <w:color w:val="222222"/>
          <w:sz w:val="28"/>
          <w:szCs w:val="28"/>
          <w:shd w:val="clear" w:color="auto" w:fill="FFFFFF"/>
        </w:rPr>
        <w:t xml:space="preserve">nited Kingdom. In order to better understand </w:t>
      </w:r>
      <w:r w:rsidR="0099636B" w:rsidRPr="00C67586">
        <w:rPr>
          <w:rFonts w:ascii="Times New Roman" w:hAnsi="Times New Roman" w:cs="Times New Roman"/>
          <w:color w:val="222222"/>
          <w:sz w:val="28"/>
          <w:szCs w:val="28"/>
          <w:shd w:val="clear" w:color="auto" w:fill="FFFFFF"/>
        </w:rPr>
        <w:t xml:space="preserve"> the key variables involved in this research and to establish a strong theoretical and empirical fou</w:t>
      </w:r>
      <w:r w:rsidR="0061654D" w:rsidRPr="00C67586">
        <w:rPr>
          <w:rFonts w:ascii="Times New Roman" w:hAnsi="Times New Roman" w:cs="Times New Roman"/>
          <w:color w:val="222222"/>
          <w:sz w:val="28"/>
          <w:szCs w:val="28"/>
          <w:shd w:val="clear" w:color="auto" w:fill="FFFFFF"/>
        </w:rPr>
        <w:t>ndation, this subsection is reunited into three parts</w:t>
      </w:r>
      <w:r w:rsidR="0099636B" w:rsidRPr="00C67586">
        <w:rPr>
          <w:rFonts w:ascii="Times New Roman" w:hAnsi="Times New Roman" w:cs="Times New Roman"/>
          <w:color w:val="222222"/>
          <w:sz w:val="28"/>
          <w:szCs w:val="28"/>
          <w:shd w:val="clear" w:color="auto" w:fill="FFFFFF"/>
        </w:rPr>
        <w:t xml:space="preserve">: </w:t>
      </w:r>
      <w:r w:rsidR="00446245" w:rsidRPr="00C67586">
        <w:rPr>
          <w:rFonts w:ascii="Times New Roman" w:hAnsi="Times New Roman" w:cs="Times New Roman"/>
          <w:color w:val="222222"/>
          <w:sz w:val="28"/>
          <w:szCs w:val="28"/>
          <w:shd w:val="clear" w:color="auto" w:fill="FFFFFF"/>
        </w:rPr>
        <w:br/>
      </w:r>
      <w:r w:rsidR="0099636B" w:rsidRPr="00C67586">
        <w:rPr>
          <w:rFonts w:ascii="Times New Roman" w:hAnsi="Times New Roman" w:cs="Times New Roman"/>
          <w:color w:val="222222"/>
          <w:sz w:val="28"/>
          <w:szCs w:val="28"/>
          <w:shd w:val="clear" w:color="auto" w:fill="FFFFFF"/>
        </w:rPr>
        <w:br/>
      </w:r>
      <w:r w:rsidR="00446245" w:rsidRPr="00C67586">
        <w:rPr>
          <w:rStyle w:val="Heading2Char"/>
          <w:rFonts w:ascii="Times New Roman" w:hAnsi="Times New Roman" w:cs="Times New Roman"/>
          <w:b/>
          <w:color w:val="000000" w:themeColor="text1"/>
          <w:sz w:val="28"/>
          <w:szCs w:val="28"/>
        </w:rPr>
        <w:t xml:space="preserve">2.1 Conceptual Review </w:t>
      </w:r>
      <w:r w:rsidR="00446245" w:rsidRPr="00C67586">
        <w:rPr>
          <w:rStyle w:val="Heading2Char"/>
          <w:rFonts w:ascii="Times New Roman" w:hAnsi="Times New Roman" w:cs="Times New Roman"/>
          <w:b/>
          <w:color w:val="000000" w:themeColor="text1"/>
          <w:sz w:val="28"/>
          <w:szCs w:val="28"/>
        </w:rPr>
        <w:br/>
      </w:r>
      <w:r w:rsidR="000D59D4" w:rsidRPr="00C67586">
        <w:rPr>
          <w:rStyle w:val="Heading3Char"/>
          <w:rFonts w:ascii="Times New Roman" w:hAnsi="Times New Roman" w:cs="Times New Roman"/>
          <w:b/>
          <w:color w:val="000000" w:themeColor="text1"/>
          <w:sz w:val="28"/>
          <w:szCs w:val="28"/>
        </w:rPr>
        <w:t>2.1.1 Mobile Banking Adoption</w:t>
      </w:r>
      <w:r w:rsidR="00D2217A" w:rsidRPr="00C67586">
        <w:rPr>
          <w:rStyle w:val="Heading3Char"/>
          <w:rFonts w:ascii="Times New Roman" w:hAnsi="Times New Roman" w:cs="Times New Roman"/>
          <w:b/>
          <w:color w:val="000000" w:themeColor="text1"/>
          <w:sz w:val="28"/>
          <w:szCs w:val="28"/>
        </w:rPr>
        <w:br/>
      </w:r>
      <w:r w:rsidR="00D2217A" w:rsidRPr="00C67586">
        <w:rPr>
          <w:rStyle w:val="Heading3Char"/>
          <w:rFonts w:ascii="Times New Roman" w:hAnsi="Times New Roman" w:cs="Times New Roman"/>
          <w:color w:val="000000" w:themeColor="text1"/>
          <w:sz w:val="28"/>
          <w:szCs w:val="28"/>
        </w:rPr>
        <w:t>Mobile banking can be described as the use of mobile devices, such as smartphones and tablets, to access banking services and carry out financial transactions from a distance (Demirguc et al., 2022). It has become a key part of modern financial systems because it offers users a convenient, cost-efficient, and easily accessible way to manage their finances (Souiden, Ladhari and Chaouali, 2021). The ongoing digital transformation of financial services has further encouraged the growth of mobile banking, particularly in developed countries where digital infrastructure and internet access are well established (Neves et al., 2023).</w:t>
      </w:r>
    </w:p>
    <w:p w:rsidR="000D59D4" w:rsidRPr="00C67586" w:rsidRDefault="00D2217A" w:rsidP="00D2217A">
      <w:pPr>
        <w:spacing w:line="360" w:lineRule="auto"/>
        <w:jc w:val="both"/>
        <w:rPr>
          <w:rStyle w:val="Heading3Char"/>
          <w:rFonts w:ascii="Times New Roman" w:hAnsi="Times New Roman" w:cs="Times New Roman"/>
          <w:color w:val="000000" w:themeColor="text1"/>
          <w:sz w:val="28"/>
          <w:szCs w:val="28"/>
        </w:rPr>
      </w:pPr>
      <w:r w:rsidRPr="00C67586">
        <w:rPr>
          <w:rStyle w:val="Heading3Char"/>
          <w:rFonts w:ascii="Times New Roman" w:hAnsi="Times New Roman" w:cs="Times New Roman"/>
          <w:color w:val="000000" w:themeColor="text1"/>
          <w:sz w:val="28"/>
          <w:szCs w:val="28"/>
        </w:rPr>
        <w:t>However, despite its widespread availability, the adoption of mobile banking is not consistent across all groups of users. While many individuals are attracted to its convenience and efficiency, others remain hesitant due to concerns related to usability, perceived risk, and limited digital capabilities. Existing studies show th</w:t>
      </w:r>
      <w:r w:rsidR="0061654D" w:rsidRPr="00C67586">
        <w:rPr>
          <w:rStyle w:val="Heading3Char"/>
          <w:rFonts w:ascii="Times New Roman" w:hAnsi="Times New Roman" w:cs="Times New Roman"/>
          <w:color w:val="000000" w:themeColor="text1"/>
          <w:sz w:val="28"/>
          <w:szCs w:val="28"/>
        </w:rPr>
        <w:t xml:space="preserve">at adoption behaviour is affected by a variety of </w:t>
      </w:r>
      <w:r w:rsidR="00AD466D" w:rsidRPr="00C67586">
        <w:rPr>
          <w:rStyle w:val="Heading3Char"/>
          <w:rFonts w:ascii="Times New Roman" w:hAnsi="Times New Roman" w:cs="Times New Roman"/>
          <w:color w:val="000000" w:themeColor="text1"/>
          <w:sz w:val="28"/>
          <w:szCs w:val="28"/>
        </w:rPr>
        <w:t>specialised ,</w:t>
      </w:r>
      <w:r w:rsidRPr="00C67586">
        <w:rPr>
          <w:rStyle w:val="Heading3Char"/>
          <w:rFonts w:ascii="Times New Roman" w:hAnsi="Times New Roman" w:cs="Times New Roman"/>
          <w:color w:val="000000" w:themeColor="text1"/>
          <w:sz w:val="28"/>
          <w:szCs w:val="28"/>
        </w:rPr>
        <w:t xml:space="preserve"> behavi</w:t>
      </w:r>
      <w:r w:rsidR="00AD466D" w:rsidRPr="00C67586">
        <w:rPr>
          <w:rStyle w:val="Heading3Char"/>
          <w:rFonts w:ascii="Times New Roman" w:hAnsi="Times New Roman" w:cs="Times New Roman"/>
          <w:color w:val="000000" w:themeColor="text1"/>
          <w:sz w:val="28"/>
          <w:szCs w:val="28"/>
        </w:rPr>
        <w:t>oural, and psychological components</w:t>
      </w:r>
      <w:r w:rsidRPr="00C67586">
        <w:rPr>
          <w:rStyle w:val="Heading3Char"/>
          <w:rFonts w:ascii="Times New Roman" w:hAnsi="Times New Roman" w:cs="Times New Roman"/>
          <w:color w:val="000000" w:themeColor="text1"/>
          <w:sz w:val="28"/>
          <w:szCs w:val="28"/>
        </w:rPr>
        <w:t xml:space="preserve">, including perceived usefulness, trust, and risk perception (Alalwan et al., 2021). This indicates that providing access to digital services alone </w:t>
      </w:r>
      <w:r w:rsidRPr="00C67586">
        <w:rPr>
          <w:rStyle w:val="Heading3Char"/>
          <w:rFonts w:ascii="Times New Roman" w:hAnsi="Times New Roman" w:cs="Times New Roman"/>
          <w:color w:val="000000" w:themeColor="text1"/>
          <w:sz w:val="28"/>
          <w:szCs w:val="28"/>
        </w:rPr>
        <w:lastRenderedPageBreak/>
        <w:t>does not guarantee adoption, as individual user characteristics play an important role in influencing usage decisions.</w:t>
      </w:r>
    </w:p>
    <w:p w:rsidR="000D59D4" w:rsidRPr="00C67586" w:rsidRDefault="000D59D4" w:rsidP="00AD08EF">
      <w:pPr>
        <w:pStyle w:val="Heading3"/>
        <w:rPr>
          <w:rFonts w:ascii="Times New Roman" w:hAnsi="Times New Roman" w:cs="Times New Roman"/>
          <w:b/>
          <w:color w:val="000000" w:themeColor="text1"/>
          <w:sz w:val="28"/>
          <w:szCs w:val="28"/>
          <w:shd w:val="clear" w:color="auto" w:fill="FFFFFF"/>
        </w:rPr>
      </w:pPr>
      <w:bookmarkStart w:id="15" w:name="_Toc228222279"/>
      <w:bookmarkStart w:id="16" w:name="_Toc228222305"/>
      <w:r w:rsidRPr="00C67586">
        <w:rPr>
          <w:rFonts w:ascii="Times New Roman" w:hAnsi="Times New Roman" w:cs="Times New Roman"/>
          <w:b/>
          <w:color w:val="000000" w:themeColor="text1"/>
          <w:sz w:val="28"/>
          <w:szCs w:val="28"/>
          <w:shd w:val="clear" w:color="auto" w:fill="FFFFFF"/>
        </w:rPr>
        <w:t>2.1.2 Digital Literacy</w:t>
      </w:r>
      <w:bookmarkEnd w:id="15"/>
      <w:bookmarkEnd w:id="16"/>
      <w:r w:rsidR="008848BF" w:rsidRPr="00C67586">
        <w:rPr>
          <w:rFonts w:ascii="Times New Roman" w:hAnsi="Times New Roman" w:cs="Times New Roman"/>
          <w:b/>
          <w:color w:val="000000" w:themeColor="text1"/>
          <w:sz w:val="28"/>
          <w:szCs w:val="28"/>
          <w:shd w:val="clear" w:color="auto" w:fill="FFFFFF"/>
        </w:rPr>
        <w:br/>
      </w:r>
    </w:p>
    <w:p w:rsidR="000D59D4" w:rsidRPr="00C67586" w:rsidRDefault="000D59D4"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Digit</w:t>
      </w:r>
      <w:r w:rsidR="00632230" w:rsidRPr="00C67586">
        <w:rPr>
          <w:rFonts w:ascii="Times New Roman" w:hAnsi="Times New Roman" w:cs="Times New Roman"/>
          <w:color w:val="222222"/>
          <w:sz w:val="28"/>
          <w:szCs w:val="28"/>
          <w:shd w:val="clear" w:color="auto" w:fill="FFFFFF"/>
        </w:rPr>
        <w:t>al literacy is broadly regarded</w:t>
      </w:r>
      <w:r w:rsidRPr="00C67586">
        <w:rPr>
          <w:rFonts w:ascii="Times New Roman" w:hAnsi="Times New Roman" w:cs="Times New Roman"/>
          <w:color w:val="222222"/>
          <w:sz w:val="28"/>
          <w:szCs w:val="28"/>
          <w:shd w:val="clear" w:color="auto" w:fill="FFFFFF"/>
        </w:rPr>
        <w:t xml:space="preserve"> as a critical determinant of individuals’ ability to participate effectively in th</w:t>
      </w:r>
      <w:r w:rsidR="00632230" w:rsidRPr="00C67586">
        <w:rPr>
          <w:rFonts w:ascii="Times New Roman" w:hAnsi="Times New Roman" w:cs="Times New Roman"/>
          <w:color w:val="222222"/>
          <w:sz w:val="28"/>
          <w:szCs w:val="28"/>
          <w:shd w:val="clear" w:color="auto" w:fill="FFFFFF"/>
        </w:rPr>
        <w:t xml:space="preserve">e digital economy. It is </w:t>
      </w:r>
      <w:r w:rsidRPr="00C67586">
        <w:rPr>
          <w:rFonts w:ascii="Times New Roman" w:hAnsi="Times New Roman" w:cs="Times New Roman"/>
          <w:color w:val="222222"/>
          <w:sz w:val="28"/>
          <w:szCs w:val="28"/>
          <w:shd w:val="clear" w:color="auto" w:fill="FFFFFF"/>
        </w:rPr>
        <w:t>th</w:t>
      </w:r>
      <w:r w:rsidR="00632230" w:rsidRPr="00C67586">
        <w:rPr>
          <w:rFonts w:ascii="Times New Roman" w:hAnsi="Times New Roman" w:cs="Times New Roman"/>
          <w:color w:val="222222"/>
          <w:sz w:val="28"/>
          <w:szCs w:val="28"/>
          <w:shd w:val="clear" w:color="auto" w:fill="FFFFFF"/>
        </w:rPr>
        <w:t>e capacity to acquire, comprehend</w:t>
      </w:r>
      <w:r w:rsidRPr="00C67586">
        <w:rPr>
          <w:rFonts w:ascii="Times New Roman" w:hAnsi="Times New Roman" w:cs="Times New Roman"/>
          <w:color w:val="222222"/>
          <w:sz w:val="28"/>
          <w:szCs w:val="28"/>
          <w:shd w:val="clear" w:color="auto" w:fill="FFFFFF"/>
        </w:rPr>
        <w:t>, evalu</w:t>
      </w:r>
      <w:r w:rsidR="00632230" w:rsidRPr="00C67586">
        <w:rPr>
          <w:rFonts w:ascii="Times New Roman" w:hAnsi="Times New Roman" w:cs="Times New Roman"/>
          <w:color w:val="222222"/>
          <w:sz w:val="28"/>
          <w:szCs w:val="28"/>
          <w:shd w:val="clear" w:color="auto" w:fill="FFFFFF"/>
        </w:rPr>
        <w:t>ate, and use</w:t>
      </w:r>
      <w:r w:rsidRPr="00C67586">
        <w:rPr>
          <w:rFonts w:ascii="Times New Roman" w:hAnsi="Times New Roman" w:cs="Times New Roman"/>
          <w:color w:val="222222"/>
          <w:sz w:val="28"/>
          <w:szCs w:val="28"/>
          <w:shd w:val="clear" w:color="auto" w:fill="FFFFFF"/>
        </w:rPr>
        <w:t xml:space="preserve"> technologies in a meaningful and secure manner. Within the context of mobile banking, digital literacy enables users to navigate applications, interpret financial information, and perform transactions with confidence and accuracy.</w:t>
      </w:r>
    </w:p>
    <w:p w:rsidR="000D59D4" w:rsidRPr="00C67586" w:rsidRDefault="00335D23"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Existing research indicates that individuals with stronger digital literacy are more inclined to adopt and use digital financial services, as they have the necessary skills to navigate complex technological systems (Morgan, Huang and Trinh, 2020). Furthermore, digital literacy is widely regarded as an important factor in promoting financial inclusion, as it improves users’</w:t>
      </w:r>
      <w:r w:rsidR="00AD466D" w:rsidRPr="00C67586">
        <w:rPr>
          <w:rFonts w:ascii="Times New Roman" w:hAnsi="Times New Roman" w:cs="Times New Roman"/>
          <w:sz w:val="28"/>
          <w:szCs w:val="28"/>
        </w:rPr>
        <w:t xml:space="preserve"> </w:t>
      </w:r>
      <w:r w:rsidR="00AD466D" w:rsidRPr="00C67586">
        <w:rPr>
          <w:rFonts w:ascii="Times New Roman" w:hAnsi="Times New Roman" w:cs="Times New Roman"/>
          <w:color w:val="222222"/>
          <w:sz w:val="28"/>
          <w:szCs w:val="28"/>
          <w:shd w:val="clear" w:color="auto" w:fill="FFFFFF"/>
        </w:rPr>
        <w:t xml:space="preserve"> capacity and effectively use online  monetary</w:t>
      </w:r>
      <w:r w:rsidRPr="00C67586">
        <w:rPr>
          <w:rFonts w:ascii="Times New Roman" w:hAnsi="Times New Roman" w:cs="Times New Roman"/>
          <w:color w:val="222222"/>
          <w:sz w:val="28"/>
          <w:szCs w:val="28"/>
          <w:shd w:val="clear" w:color="auto" w:fill="FFFFFF"/>
        </w:rPr>
        <w:t xml:space="preserve"> products</w:t>
      </w:r>
      <w:r w:rsidR="005F7D29" w:rsidRPr="00C67586">
        <w:rPr>
          <w:rFonts w:ascii="Times New Roman" w:hAnsi="Times New Roman" w:cs="Times New Roman"/>
          <w:color w:val="222222"/>
          <w:sz w:val="28"/>
          <w:szCs w:val="28"/>
          <w:shd w:val="clear" w:color="auto" w:fill="FFFFFF"/>
        </w:rPr>
        <w:t xml:space="preserve"> (Lyons and Kass-Hanna, 2021).</w:t>
      </w:r>
      <w:r w:rsidR="005F7D29" w:rsidRPr="00C67586">
        <w:rPr>
          <w:rFonts w:ascii="Times New Roman" w:hAnsi="Times New Roman" w:cs="Times New Roman"/>
          <w:color w:val="222222"/>
          <w:sz w:val="28"/>
          <w:szCs w:val="28"/>
          <w:shd w:val="clear" w:color="auto" w:fill="FFFFFF"/>
        </w:rPr>
        <w:br/>
      </w:r>
      <w:r w:rsidR="005F7D29" w:rsidRPr="00C67586">
        <w:rPr>
          <w:rFonts w:ascii="Times New Roman" w:hAnsi="Times New Roman" w:cs="Times New Roman"/>
          <w:color w:val="222222"/>
          <w:sz w:val="28"/>
          <w:szCs w:val="28"/>
          <w:shd w:val="clear" w:color="auto" w:fill="FFFFFF"/>
        </w:rPr>
        <w:br/>
      </w:r>
      <w:r w:rsidR="000D59D4" w:rsidRPr="00C67586">
        <w:rPr>
          <w:rFonts w:ascii="Times New Roman" w:hAnsi="Times New Roman" w:cs="Times New Roman"/>
          <w:color w:val="222222"/>
          <w:sz w:val="28"/>
          <w:szCs w:val="28"/>
          <w:shd w:val="clear" w:color="auto" w:fill="FFFFFF"/>
        </w:rPr>
        <w:t>However, digital literacy is not evenly distributed across populations. Migrant communities, in particular, may experience disparities in digital literacy due to differences in educational background, technological exposure, and prior experience with digital systems (Oztas, 2024). Such disparities can contribute to digital exclusion and act as barriers to mobile banking adoption. Therefore, digital literacy functions both as an enabling factor and a limiting constraint, highlighting the importance of socio‑demographic and contextual influences in shaping digital financial behaviour.</w:t>
      </w:r>
    </w:p>
    <w:p w:rsidR="000D59D4" w:rsidRPr="00C67586" w:rsidRDefault="000D59D4" w:rsidP="00AD08EF">
      <w:pPr>
        <w:pStyle w:val="Heading3"/>
        <w:rPr>
          <w:rFonts w:ascii="Times New Roman" w:hAnsi="Times New Roman" w:cs="Times New Roman"/>
          <w:color w:val="000000" w:themeColor="text1"/>
          <w:sz w:val="28"/>
          <w:szCs w:val="28"/>
          <w:shd w:val="clear" w:color="auto" w:fill="FFFFFF"/>
        </w:rPr>
      </w:pPr>
      <w:bookmarkStart w:id="17" w:name="_Toc228222280"/>
      <w:bookmarkStart w:id="18" w:name="_Toc228222306"/>
      <w:r w:rsidRPr="00C67586">
        <w:rPr>
          <w:rFonts w:ascii="Times New Roman" w:hAnsi="Times New Roman" w:cs="Times New Roman"/>
          <w:b/>
          <w:color w:val="000000" w:themeColor="text1"/>
          <w:sz w:val="28"/>
          <w:szCs w:val="28"/>
          <w:shd w:val="clear" w:color="auto" w:fill="FFFFFF"/>
        </w:rPr>
        <w:lastRenderedPageBreak/>
        <w:t>2.1.3 User Confidence</w:t>
      </w:r>
      <w:bookmarkEnd w:id="17"/>
      <w:bookmarkEnd w:id="18"/>
      <w:r w:rsidR="008848BF" w:rsidRPr="00C67586">
        <w:rPr>
          <w:rFonts w:ascii="Times New Roman" w:hAnsi="Times New Roman" w:cs="Times New Roman"/>
          <w:b/>
          <w:color w:val="000000" w:themeColor="text1"/>
          <w:sz w:val="28"/>
          <w:szCs w:val="28"/>
          <w:shd w:val="clear" w:color="auto" w:fill="FFFFFF"/>
        </w:rPr>
        <w:br/>
      </w:r>
    </w:p>
    <w:p w:rsidR="009B0867" w:rsidRPr="00C67586" w:rsidRDefault="009B0867" w:rsidP="009B0867">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User confidence can be described as an individual’s belief in their ability to use digital technologies in an effective and secure manner. It is closely associated with facto</w:t>
      </w:r>
      <w:r w:rsidR="00527041" w:rsidRPr="00C67586">
        <w:rPr>
          <w:rFonts w:ascii="Times New Roman" w:hAnsi="Times New Roman" w:cs="Times New Roman"/>
          <w:color w:val="222222"/>
          <w:sz w:val="28"/>
          <w:szCs w:val="28"/>
          <w:shd w:val="clear" w:color="auto" w:fill="FFFFFF"/>
        </w:rPr>
        <w:t>rs such as trust, potential threat</w:t>
      </w:r>
      <w:r w:rsidRPr="00C67586">
        <w:rPr>
          <w:rFonts w:ascii="Times New Roman" w:hAnsi="Times New Roman" w:cs="Times New Roman"/>
          <w:color w:val="222222"/>
          <w:sz w:val="28"/>
          <w:szCs w:val="28"/>
          <w:shd w:val="clear" w:color="auto" w:fill="FFFFFF"/>
        </w:rPr>
        <w:t>, and self-ef</w:t>
      </w:r>
      <w:r w:rsidR="00527041" w:rsidRPr="00C67586">
        <w:rPr>
          <w:rFonts w:ascii="Times New Roman" w:hAnsi="Times New Roman" w:cs="Times New Roman"/>
          <w:color w:val="222222"/>
          <w:sz w:val="28"/>
          <w:szCs w:val="28"/>
          <w:shd w:val="clear" w:color="auto" w:fill="FFFFFF"/>
        </w:rPr>
        <w:t>ficacy. In the setting of e-</w:t>
      </w:r>
      <w:r w:rsidRPr="00C67586">
        <w:rPr>
          <w:rFonts w:ascii="Times New Roman" w:hAnsi="Times New Roman" w:cs="Times New Roman"/>
          <w:color w:val="222222"/>
          <w:sz w:val="28"/>
          <w:szCs w:val="28"/>
          <w:shd w:val="clear" w:color="auto" w:fill="FFFFFF"/>
        </w:rPr>
        <w:t xml:space="preserve"> banking, confidence is influenced by users’ perceptions of security, privacy protection, and the reliability of the system.</w:t>
      </w:r>
    </w:p>
    <w:p w:rsidR="009B0867" w:rsidRPr="00C67586" w:rsidRDefault="009B0867" w:rsidP="009B0867">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 xml:space="preserve">Previous studies highlight that trust and a sense of security play a crucial role in determining whether individuals adopt mobile banking services (Jafri et al., 2024). </w:t>
      </w:r>
      <w:r w:rsidR="00527041" w:rsidRPr="00C67586">
        <w:rPr>
          <w:rFonts w:ascii="Times New Roman" w:hAnsi="Times New Roman" w:cs="Times New Roman"/>
          <w:color w:val="222222"/>
          <w:sz w:val="28"/>
          <w:szCs w:val="28"/>
          <w:shd w:val="clear" w:color="auto" w:fill="FFFFFF"/>
        </w:rPr>
        <w:t>Users are more inclined to engage with these platforms if they th</w:t>
      </w:r>
      <w:r w:rsidR="006E01FB" w:rsidRPr="00C67586">
        <w:rPr>
          <w:rFonts w:ascii="Times New Roman" w:hAnsi="Times New Roman" w:cs="Times New Roman"/>
          <w:color w:val="222222"/>
          <w:sz w:val="28"/>
          <w:szCs w:val="28"/>
          <w:shd w:val="clear" w:color="auto" w:fill="FFFFFF"/>
        </w:rPr>
        <w:t xml:space="preserve">ink they are reliable and safe </w:t>
      </w:r>
      <w:r w:rsidRPr="00C67586">
        <w:rPr>
          <w:rFonts w:ascii="Times New Roman" w:hAnsi="Times New Roman" w:cs="Times New Roman"/>
          <w:color w:val="222222"/>
          <w:sz w:val="28"/>
          <w:szCs w:val="28"/>
          <w:shd w:val="clear" w:color="auto" w:fill="FFFFFF"/>
        </w:rPr>
        <w:t>continue using them. In contrast, individuals with lower levels of confidence may avoid mobile banking due to concerns related to fraud, data breaches, and potential financial risks.</w:t>
      </w:r>
    </w:p>
    <w:p w:rsidR="00765DB1" w:rsidRPr="00C67586" w:rsidRDefault="009B0867" w:rsidP="009B0867">
      <w:pPr>
        <w:spacing w:line="360" w:lineRule="auto"/>
        <w:jc w:val="both"/>
        <w:rPr>
          <w:rStyle w:val="Heading2Char"/>
          <w:rFonts w:ascii="Times New Roman" w:hAnsi="Times New Roman" w:cs="Times New Roman"/>
          <w:b/>
          <w:color w:val="000000" w:themeColor="text1"/>
          <w:sz w:val="28"/>
          <w:szCs w:val="28"/>
        </w:rPr>
      </w:pPr>
      <w:r w:rsidRPr="00C67586">
        <w:rPr>
          <w:rFonts w:ascii="Times New Roman" w:hAnsi="Times New Roman" w:cs="Times New Roman"/>
          <w:color w:val="222222"/>
          <w:sz w:val="28"/>
          <w:szCs w:val="28"/>
          <w:shd w:val="clear" w:color="auto" w:fill="FFFFFF"/>
        </w:rPr>
        <w:t>User confidence is not only shaped by the technical features of a system but also by prior experience, familiarity with digital tools, and the perceived ability to manage digital risks. This suggests that confidence is a dynamic concept influenced by both personal capabilities and system-related factors. Moreover, digital literacy and user confidence are closely connected, a</w:t>
      </w:r>
      <w:r w:rsidR="006E01FB" w:rsidRPr="00C67586">
        <w:rPr>
          <w:rFonts w:ascii="Times New Roman" w:hAnsi="Times New Roman" w:cs="Times New Roman"/>
          <w:color w:val="222222"/>
          <w:sz w:val="28"/>
          <w:szCs w:val="28"/>
          <w:shd w:val="clear" w:color="auto" w:fill="FFFFFF"/>
        </w:rPr>
        <w:t>s someone who are have digital skills are more liable</w:t>
      </w:r>
      <w:r w:rsidRPr="00C67586">
        <w:rPr>
          <w:rFonts w:ascii="Times New Roman" w:hAnsi="Times New Roman" w:cs="Times New Roman"/>
          <w:color w:val="222222"/>
          <w:sz w:val="28"/>
          <w:szCs w:val="28"/>
          <w:shd w:val="clear" w:color="auto" w:fill="FFFFFF"/>
        </w:rPr>
        <w:t xml:space="preserve"> to develop confidence in using digital platforms (Lyons and Kass-Hanna, 2021). This relationship highlights the importance of considering both variables together when examining mobile banking adoption behaviour.</w:t>
      </w:r>
      <w:r w:rsidR="005F7D29" w:rsidRPr="00C67586">
        <w:rPr>
          <w:rFonts w:ascii="Times New Roman" w:hAnsi="Times New Roman" w:cs="Times New Roman"/>
          <w:color w:val="222222"/>
          <w:sz w:val="28"/>
          <w:szCs w:val="28"/>
          <w:shd w:val="clear" w:color="auto" w:fill="FFFFFF"/>
        </w:rPr>
        <w:br/>
      </w:r>
      <w:r w:rsidR="005F7D29" w:rsidRPr="00C67586">
        <w:rPr>
          <w:rFonts w:ascii="Times New Roman" w:hAnsi="Times New Roman" w:cs="Times New Roman"/>
          <w:color w:val="222222"/>
          <w:sz w:val="28"/>
          <w:szCs w:val="28"/>
          <w:shd w:val="clear" w:color="auto" w:fill="FFFFFF"/>
        </w:rPr>
        <w:br/>
      </w:r>
      <w:r w:rsidR="00765DB1" w:rsidRPr="00C67586">
        <w:rPr>
          <w:rStyle w:val="Heading2Char"/>
          <w:rFonts w:ascii="Times New Roman" w:hAnsi="Times New Roman" w:cs="Times New Roman"/>
          <w:b/>
          <w:color w:val="000000" w:themeColor="text1"/>
          <w:sz w:val="28"/>
          <w:szCs w:val="28"/>
        </w:rPr>
        <w:t>2.2 Theoretical Review</w:t>
      </w:r>
    </w:p>
    <w:p w:rsidR="008620F3" w:rsidRPr="00C67586" w:rsidRDefault="008620F3" w:rsidP="008620F3">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 xml:space="preserve">This </w:t>
      </w:r>
      <w:r w:rsidR="00376831">
        <w:rPr>
          <w:rFonts w:ascii="Times New Roman" w:hAnsi="Times New Roman" w:cs="Times New Roman"/>
          <w:color w:val="222222"/>
          <w:sz w:val="28"/>
          <w:szCs w:val="28"/>
          <w:shd w:val="clear" w:color="auto" w:fill="FFFFFF"/>
        </w:rPr>
        <w:t>section</w:t>
      </w:r>
      <w:r w:rsidRPr="00C67586">
        <w:rPr>
          <w:rFonts w:ascii="Times New Roman" w:hAnsi="Times New Roman" w:cs="Times New Roman"/>
          <w:color w:val="222222"/>
          <w:sz w:val="28"/>
          <w:szCs w:val="28"/>
          <w:shd w:val="clear" w:color="auto" w:fill="FFFFFF"/>
        </w:rPr>
        <w:t xml:space="preserve"> explores the key theoretical models used to understand mobile banking adoption, as well as the factors that influence users’ behaviour toward digital financial technologies. For this study, theories related to technology adoption are </w:t>
      </w:r>
      <w:r w:rsidRPr="00C67586">
        <w:rPr>
          <w:rFonts w:ascii="Times New Roman" w:hAnsi="Times New Roman" w:cs="Times New Roman"/>
          <w:color w:val="222222"/>
          <w:sz w:val="28"/>
          <w:szCs w:val="28"/>
          <w:shd w:val="clear" w:color="auto" w:fill="FFFFFF"/>
        </w:rPr>
        <w:lastRenderedPageBreak/>
        <w:t>especially significant, as they help explain the underlying reasons why individuals decide to engage with mobile banking services.</w:t>
      </w:r>
    </w:p>
    <w:p w:rsidR="008620F3" w:rsidRPr="00C67586" w:rsidRDefault="008620F3" w:rsidP="008620F3">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Previous research has examined various theories and models to better understand mobile banking adoption. Among these, the Technology Acceptance Model (TAM) and the Unified Theory of Acceptance and Use of Technology (UTAUT) stand out as the most commonly applied and highly relevant frameworks in this area.</w:t>
      </w:r>
      <w:r w:rsidRPr="00C67586">
        <w:rPr>
          <w:rFonts w:ascii="Times New Roman" w:hAnsi="Times New Roman" w:cs="Times New Roman"/>
          <w:color w:val="222222"/>
          <w:sz w:val="28"/>
          <w:szCs w:val="28"/>
          <w:shd w:val="clear" w:color="auto" w:fill="FFFFFF"/>
        </w:rPr>
        <w:br/>
      </w:r>
      <w:r w:rsidR="004C25B6" w:rsidRPr="00C67586">
        <w:rPr>
          <w:rFonts w:ascii="Times New Roman" w:hAnsi="Times New Roman" w:cs="Times New Roman"/>
          <w:color w:val="222222"/>
          <w:sz w:val="28"/>
          <w:szCs w:val="28"/>
          <w:shd w:val="clear" w:color="auto" w:fill="FFFFFF"/>
        </w:rPr>
        <w:br/>
      </w:r>
      <w:r w:rsidRPr="00C67586">
        <w:rPr>
          <w:rStyle w:val="Heading3Char"/>
          <w:rFonts w:ascii="Times New Roman" w:hAnsi="Times New Roman" w:cs="Times New Roman"/>
          <w:b/>
          <w:color w:val="000000" w:themeColor="text1"/>
          <w:sz w:val="28"/>
          <w:szCs w:val="28"/>
        </w:rPr>
        <w:t xml:space="preserve">2.2.1 Technology Acceptance Model </w:t>
      </w:r>
      <w:r w:rsidR="005F7D29" w:rsidRPr="00C67586">
        <w:rPr>
          <w:rStyle w:val="Heading3Char"/>
          <w:rFonts w:ascii="Times New Roman" w:hAnsi="Times New Roman" w:cs="Times New Roman"/>
          <w:b/>
          <w:color w:val="000000" w:themeColor="text1"/>
          <w:sz w:val="28"/>
          <w:szCs w:val="28"/>
        </w:rPr>
        <w:t>(TAM)</w:t>
      </w:r>
      <w:r w:rsidR="005F7D29" w:rsidRPr="00C67586">
        <w:rPr>
          <w:rStyle w:val="Heading3Char"/>
          <w:rFonts w:ascii="Times New Roman" w:hAnsi="Times New Roman" w:cs="Times New Roman"/>
          <w:b/>
          <w:color w:val="000000" w:themeColor="text1"/>
          <w:sz w:val="28"/>
          <w:szCs w:val="28"/>
        </w:rPr>
        <w:br/>
      </w:r>
      <w:r w:rsidR="006E01FB" w:rsidRPr="00C67586">
        <w:rPr>
          <w:rFonts w:ascii="Times New Roman" w:hAnsi="Times New Roman" w:cs="Times New Roman"/>
          <w:color w:val="222222"/>
          <w:sz w:val="28"/>
          <w:szCs w:val="28"/>
          <w:shd w:val="clear" w:color="auto" w:fill="FFFFFF"/>
        </w:rPr>
        <w:t xml:space="preserve">The Model </w:t>
      </w:r>
      <w:r w:rsidRPr="00C67586">
        <w:rPr>
          <w:rFonts w:ascii="Times New Roman" w:hAnsi="Times New Roman" w:cs="Times New Roman"/>
          <w:color w:val="222222"/>
          <w:sz w:val="28"/>
          <w:szCs w:val="28"/>
          <w:shd w:val="clear" w:color="auto" w:fill="FFFFFF"/>
        </w:rPr>
        <w:t xml:space="preserve">is </w:t>
      </w:r>
      <w:r w:rsidR="006E01FB" w:rsidRPr="00C67586">
        <w:rPr>
          <w:rFonts w:ascii="Times New Roman" w:hAnsi="Times New Roman" w:cs="Times New Roman"/>
          <w:color w:val="222222"/>
          <w:sz w:val="28"/>
          <w:szCs w:val="28"/>
          <w:shd w:val="clear" w:color="auto" w:fill="FFFFFF"/>
        </w:rPr>
        <w:t>frequently employed to carify how people decide to embrace</w:t>
      </w:r>
      <w:r w:rsidRPr="00C67586">
        <w:rPr>
          <w:rFonts w:ascii="Times New Roman" w:hAnsi="Times New Roman" w:cs="Times New Roman"/>
          <w:color w:val="222222"/>
          <w:sz w:val="28"/>
          <w:szCs w:val="28"/>
          <w:shd w:val="clear" w:color="auto" w:fill="FFFFFF"/>
        </w:rPr>
        <w:t xml:space="preserve"> and</w:t>
      </w:r>
      <w:r w:rsidR="006E01FB" w:rsidRPr="00C67586">
        <w:rPr>
          <w:rFonts w:ascii="Times New Roman" w:hAnsi="Times New Roman" w:cs="Times New Roman"/>
          <w:color w:val="222222"/>
          <w:sz w:val="28"/>
          <w:szCs w:val="28"/>
          <w:shd w:val="clear" w:color="auto" w:fill="FFFFFF"/>
        </w:rPr>
        <w:t xml:space="preserve"> exploit </w:t>
      </w:r>
      <w:r w:rsidR="003630B1" w:rsidRPr="00C67586">
        <w:rPr>
          <w:rFonts w:ascii="Times New Roman" w:hAnsi="Times New Roman" w:cs="Times New Roman"/>
          <w:color w:val="222222"/>
          <w:sz w:val="28"/>
          <w:szCs w:val="28"/>
          <w:shd w:val="clear" w:color="auto" w:fill="FFFFFF"/>
        </w:rPr>
        <w:t xml:space="preserve"> new innovation</w:t>
      </w:r>
      <w:r w:rsidRPr="00C67586">
        <w:rPr>
          <w:rFonts w:ascii="Times New Roman" w:hAnsi="Times New Roman" w:cs="Times New Roman"/>
          <w:color w:val="222222"/>
          <w:sz w:val="28"/>
          <w:szCs w:val="28"/>
          <w:shd w:val="clear" w:color="auto" w:fill="FFFFFF"/>
        </w:rPr>
        <w:t>.</w:t>
      </w:r>
      <w:r w:rsidR="003630B1" w:rsidRPr="00C67586">
        <w:rPr>
          <w:rFonts w:ascii="Times New Roman" w:hAnsi="Times New Roman" w:cs="Times New Roman"/>
          <w:sz w:val="28"/>
          <w:szCs w:val="28"/>
        </w:rPr>
        <w:t xml:space="preserve"> I</w:t>
      </w:r>
      <w:r w:rsidR="003630B1" w:rsidRPr="00C67586">
        <w:rPr>
          <w:rFonts w:ascii="Times New Roman" w:hAnsi="Times New Roman" w:cs="Times New Roman"/>
          <w:color w:val="222222"/>
          <w:sz w:val="28"/>
          <w:szCs w:val="28"/>
          <w:shd w:val="clear" w:color="auto" w:fill="FFFFFF"/>
        </w:rPr>
        <w:t xml:space="preserve">t emphasises two important aspects. </w:t>
      </w:r>
      <w:r w:rsidRPr="00C67586">
        <w:rPr>
          <w:rFonts w:ascii="Times New Roman" w:hAnsi="Times New Roman" w:cs="Times New Roman"/>
          <w:color w:val="222222"/>
          <w:sz w:val="28"/>
          <w:szCs w:val="28"/>
          <w:shd w:val="clear" w:color="auto" w:fill="FFFFFF"/>
        </w:rPr>
        <w:t>—perceived usef</w:t>
      </w:r>
      <w:r w:rsidR="00CB50B9" w:rsidRPr="00C67586">
        <w:rPr>
          <w:rFonts w:ascii="Times New Roman" w:hAnsi="Times New Roman" w:cs="Times New Roman"/>
          <w:color w:val="222222"/>
          <w:sz w:val="28"/>
          <w:szCs w:val="28"/>
          <w:shd w:val="clear" w:color="auto" w:fill="FFFFFF"/>
        </w:rPr>
        <w:t xml:space="preserve">ulness and usability </w:t>
      </w:r>
      <w:r w:rsidRPr="00C67586">
        <w:rPr>
          <w:rFonts w:ascii="Times New Roman" w:hAnsi="Times New Roman" w:cs="Times New Roman"/>
          <w:color w:val="222222"/>
          <w:sz w:val="28"/>
          <w:szCs w:val="28"/>
          <w:shd w:val="clear" w:color="auto" w:fill="FFFFFF"/>
        </w:rPr>
        <w:t>—as key in</w:t>
      </w:r>
      <w:r w:rsidR="00CB50B9" w:rsidRPr="00C67586">
        <w:rPr>
          <w:rFonts w:ascii="Times New Roman" w:hAnsi="Times New Roman" w:cs="Times New Roman"/>
          <w:color w:val="222222"/>
          <w:sz w:val="28"/>
          <w:szCs w:val="28"/>
          <w:shd w:val="clear" w:color="auto" w:fill="FFFFFF"/>
        </w:rPr>
        <w:t>fluences on a person’s planned</w:t>
      </w:r>
      <w:r w:rsidRPr="00C67586">
        <w:rPr>
          <w:rFonts w:ascii="Times New Roman" w:hAnsi="Times New Roman" w:cs="Times New Roman"/>
          <w:color w:val="222222"/>
          <w:sz w:val="28"/>
          <w:szCs w:val="28"/>
          <w:shd w:val="clear" w:color="auto" w:fill="FFFFFF"/>
        </w:rPr>
        <w:t xml:space="preserve"> to use a system (Davis, 1989). In simple terms, perceived usefulness is about whether individuals believe a t</w:t>
      </w:r>
      <w:r w:rsidR="00CB50B9" w:rsidRPr="00C67586">
        <w:rPr>
          <w:rFonts w:ascii="Times New Roman" w:hAnsi="Times New Roman" w:cs="Times New Roman"/>
          <w:color w:val="222222"/>
          <w:sz w:val="28"/>
          <w:szCs w:val="28"/>
          <w:shd w:val="clear" w:color="auto" w:fill="FFFFFF"/>
        </w:rPr>
        <w:t>echnology will help them carry out chore</w:t>
      </w:r>
      <w:r w:rsidRPr="00C67586">
        <w:rPr>
          <w:rFonts w:ascii="Times New Roman" w:hAnsi="Times New Roman" w:cs="Times New Roman"/>
          <w:color w:val="222222"/>
          <w:sz w:val="28"/>
          <w:szCs w:val="28"/>
          <w:shd w:val="clear" w:color="auto" w:fill="FFFFFF"/>
        </w:rPr>
        <w:t xml:space="preserve"> better, </w:t>
      </w:r>
      <w:r w:rsidR="003630B1" w:rsidRPr="00C67586">
        <w:rPr>
          <w:rFonts w:ascii="Times New Roman" w:hAnsi="Times New Roman" w:cs="Times New Roman"/>
          <w:color w:val="222222"/>
          <w:sz w:val="28"/>
          <w:szCs w:val="28"/>
          <w:shd w:val="clear" w:color="auto" w:fill="FFFFFF"/>
        </w:rPr>
        <w:t>perceived accessibility of use, on the other hand, describes how simple and uncomplicated the system is.</w:t>
      </w:r>
    </w:p>
    <w:p w:rsidR="008620F3" w:rsidRPr="00C67586" w:rsidRDefault="008620F3" w:rsidP="008620F3">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When applied to mobile banking, TAM sugg</w:t>
      </w:r>
      <w:r w:rsidR="00CB50B9" w:rsidRPr="00C67586">
        <w:rPr>
          <w:rFonts w:ascii="Times New Roman" w:hAnsi="Times New Roman" w:cs="Times New Roman"/>
          <w:color w:val="222222"/>
          <w:sz w:val="28"/>
          <w:szCs w:val="28"/>
          <w:shd w:val="clear" w:color="auto" w:fill="FFFFFF"/>
        </w:rPr>
        <w:t>ests that people are more probably</w:t>
      </w:r>
      <w:r w:rsidRPr="00C67586">
        <w:rPr>
          <w:rFonts w:ascii="Times New Roman" w:hAnsi="Times New Roman" w:cs="Times New Roman"/>
          <w:color w:val="222222"/>
          <w:sz w:val="28"/>
          <w:szCs w:val="28"/>
          <w:shd w:val="clear" w:color="auto" w:fill="FFFFFF"/>
        </w:rPr>
        <w:t xml:space="preserve"> to use these services if they feel that it makes managing their finances quicker and more efficient, and if the application is easy to understand and operate. In this study, digital literacy is closely linked to perceived ease of use, since individuals with better digital skills tend to find mobile banking platforms easier to navigate. At the same time, user confidence can be related to perceived usefulness, as people who feel more comfortable with digital technologies are more likely to recognise their benefits and adopt them.</w:t>
      </w:r>
    </w:p>
    <w:p w:rsidR="00765DB1" w:rsidRPr="00C67586" w:rsidRDefault="008620F3" w:rsidP="008620F3">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Even though TAM has been widely applied in many studies, it has been criticised for placing too much emphasis on individual perceptions while overlooking broader influences such as soc</w:t>
      </w:r>
      <w:r w:rsidR="003630B1" w:rsidRPr="00C67586">
        <w:rPr>
          <w:rFonts w:ascii="Times New Roman" w:hAnsi="Times New Roman" w:cs="Times New Roman"/>
          <w:color w:val="222222"/>
          <w:sz w:val="28"/>
          <w:szCs w:val="28"/>
          <w:shd w:val="clear" w:color="auto" w:fill="FFFFFF"/>
        </w:rPr>
        <w:t>ial, linguistic, and ecological aspects</w:t>
      </w:r>
      <w:r w:rsidRPr="00C67586">
        <w:rPr>
          <w:rFonts w:ascii="Times New Roman" w:hAnsi="Times New Roman" w:cs="Times New Roman"/>
          <w:color w:val="222222"/>
          <w:sz w:val="28"/>
          <w:szCs w:val="28"/>
          <w:shd w:val="clear" w:color="auto" w:fill="FFFFFF"/>
        </w:rPr>
        <w:t xml:space="preserve">. However, despite these </w:t>
      </w:r>
      <w:r w:rsidRPr="00C67586">
        <w:rPr>
          <w:rFonts w:ascii="Times New Roman" w:hAnsi="Times New Roman" w:cs="Times New Roman"/>
          <w:color w:val="222222"/>
          <w:sz w:val="28"/>
          <w:szCs w:val="28"/>
          <w:shd w:val="clear" w:color="auto" w:fill="FFFFFF"/>
        </w:rPr>
        <w:lastRenderedPageBreak/>
        <w:t>limitations, it remains a helpful framework for understanding the thought processes behind individuals’ decisions to adopt new technologies.</w:t>
      </w:r>
    </w:p>
    <w:p w:rsidR="00765DB1" w:rsidRPr="00C67586" w:rsidRDefault="00765DB1" w:rsidP="00AD08EF">
      <w:pPr>
        <w:pStyle w:val="Heading3"/>
        <w:rPr>
          <w:rFonts w:ascii="Times New Roman" w:hAnsi="Times New Roman" w:cs="Times New Roman"/>
          <w:b/>
          <w:color w:val="000000" w:themeColor="text1"/>
          <w:sz w:val="28"/>
          <w:szCs w:val="28"/>
          <w:shd w:val="clear" w:color="auto" w:fill="FFFFFF"/>
        </w:rPr>
      </w:pPr>
      <w:bookmarkStart w:id="19" w:name="_Toc228222281"/>
      <w:bookmarkStart w:id="20" w:name="_Toc228222307"/>
      <w:r w:rsidRPr="00C67586">
        <w:rPr>
          <w:rFonts w:ascii="Times New Roman" w:hAnsi="Times New Roman" w:cs="Times New Roman"/>
          <w:b/>
          <w:color w:val="000000" w:themeColor="text1"/>
          <w:sz w:val="28"/>
          <w:szCs w:val="28"/>
          <w:shd w:val="clear" w:color="auto" w:fill="FFFFFF"/>
        </w:rPr>
        <w:t>2.2.2 Unified Theory of Acceptance and Use of Technology (UTAUT)</w:t>
      </w:r>
      <w:bookmarkEnd w:id="19"/>
      <w:bookmarkEnd w:id="20"/>
      <w:r w:rsidR="005F7D29" w:rsidRPr="00C67586">
        <w:rPr>
          <w:rFonts w:ascii="Times New Roman" w:hAnsi="Times New Roman" w:cs="Times New Roman"/>
          <w:b/>
          <w:color w:val="000000" w:themeColor="text1"/>
          <w:sz w:val="28"/>
          <w:szCs w:val="28"/>
          <w:shd w:val="clear" w:color="auto" w:fill="FFFFFF"/>
        </w:rPr>
        <w:br/>
      </w:r>
    </w:p>
    <w:p w:rsidR="008620F3" w:rsidRPr="00C67586" w:rsidRDefault="003630B1" w:rsidP="008620F3">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 xml:space="preserve">The theory </w:t>
      </w:r>
      <w:r w:rsidR="008620F3" w:rsidRPr="00C67586">
        <w:rPr>
          <w:rFonts w:ascii="Times New Roman" w:hAnsi="Times New Roman" w:cs="Times New Roman"/>
          <w:color w:val="222222"/>
          <w:sz w:val="28"/>
          <w:szCs w:val="28"/>
          <w:shd w:val="clear" w:color="auto" w:fill="FFFFFF"/>
        </w:rPr>
        <w:t>builds upon the Technology Acceptance Model by incorporating a wider range of factors that shape individuals’ decisions to adopt new tech</w:t>
      </w:r>
      <w:r w:rsidRPr="00C67586">
        <w:rPr>
          <w:rFonts w:ascii="Times New Roman" w:hAnsi="Times New Roman" w:cs="Times New Roman"/>
          <w:color w:val="222222"/>
          <w:sz w:val="28"/>
          <w:szCs w:val="28"/>
          <w:shd w:val="clear" w:color="auto" w:fill="FFFFFF"/>
        </w:rPr>
        <w:t>nologies. It highlights fundamental</w:t>
      </w:r>
      <w:r w:rsidR="008620F3" w:rsidRPr="00C67586">
        <w:rPr>
          <w:rFonts w:ascii="Times New Roman" w:hAnsi="Times New Roman" w:cs="Times New Roman"/>
          <w:color w:val="222222"/>
          <w:sz w:val="28"/>
          <w:szCs w:val="28"/>
          <w:shd w:val="clear" w:color="auto" w:fill="FFFFFF"/>
        </w:rPr>
        <w:t xml:space="preserve"> components: </w:t>
      </w:r>
      <w:r w:rsidRPr="00C67586">
        <w:rPr>
          <w:rFonts w:ascii="Times New Roman" w:hAnsi="Times New Roman" w:cs="Times New Roman"/>
          <w:color w:val="222222"/>
          <w:sz w:val="28"/>
          <w:szCs w:val="28"/>
          <w:shd w:val="clear" w:color="auto" w:fill="FFFFFF"/>
        </w:rPr>
        <w:t>effectiveness, effort, societal</w:t>
      </w:r>
      <w:r w:rsidR="00CB50B9" w:rsidRPr="00C67586">
        <w:rPr>
          <w:rFonts w:ascii="Times New Roman" w:hAnsi="Times New Roman" w:cs="Times New Roman"/>
          <w:color w:val="222222"/>
          <w:sz w:val="28"/>
          <w:szCs w:val="28"/>
          <w:shd w:val="clear" w:color="auto" w:fill="FFFFFF"/>
        </w:rPr>
        <w:t xml:space="preserve"> influence, and favourable circumstances (Venkatesh et al., 2003). </w:t>
      </w:r>
      <w:r w:rsidR="008620F3" w:rsidRPr="00C67586">
        <w:rPr>
          <w:rFonts w:ascii="Times New Roman" w:hAnsi="Times New Roman" w:cs="Times New Roman"/>
          <w:color w:val="222222"/>
          <w:sz w:val="28"/>
          <w:szCs w:val="28"/>
          <w:shd w:val="clear" w:color="auto" w:fill="FFFFFF"/>
        </w:rPr>
        <w:t>Performance e</w:t>
      </w:r>
      <w:r w:rsidR="00CB50B9" w:rsidRPr="00C67586">
        <w:rPr>
          <w:rFonts w:ascii="Times New Roman" w:hAnsi="Times New Roman" w:cs="Times New Roman"/>
          <w:color w:val="222222"/>
          <w:sz w:val="28"/>
          <w:szCs w:val="28"/>
          <w:shd w:val="clear" w:color="auto" w:fill="FFFFFF"/>
        </w:rPr>
        <w:t xml:space="preserve">xpectancy relates to the standard degree </w:t>
      </w:r>
      <w:r w:rsidR="008620F3" w:rsidRPr="00C67586">
        <w:rPr>
          <w:rFonts w:ascii="Times New Roman" w:hAnsi="Times New Roman" w:cs="Times New Roman"/>
          <w:color w:val="222222"/>
          <w:sz w:val="28"/>
          <w:szCs w:val="28"/>
          <w:shd w:val="clear" w:color="auto" w:fill="FFFFFF"/>
        </w:rPr>
        <w:t>to which individuals believe that using a system will bring benefits or enhance their performance. Effort expectancy refers to how easy and convenient the</w:t>
      </w:r>
      <w:r w:rsidR="00CB50B9" w:rsidRPr="00C67586">
        <w:rPr>
          <w:rFonts w:ascii="Times New Roman" w:hAnsi="Times New Roman" w:cs="Times New Roman"/>
          <w:sz w:val="28"/>
          <w:szCs w:val="28"/>
        </w:rPr>
        <w:t xml:space="preserve"> s</w:t>
      </w:r>
      <w:r w:rsidR="00CB50B9" w:rsidRPr="00C67586">
        <w:rPr>
          <w:rFonts w:ascii="Times New Roman" w:hAnsi="Times New Roman" w:cs="Times New Roman"/>
          <w:color w:val="222222"/>
          <w:sz w:val="28"/>
          <w:szCs w:val="28"/>
          <w:shd w:val="clear" w:color="auto" w:fill="FFFFFF"/>
        </w:rPr>
        <w:t>ystem is supposed to be. Social impact</w:t>
      </w:r>
      <w:r w:rsidR="008620F3" w:rsidRPr="00C67586">
        <w:rPr>
          <w:rFonts w:ascii="Times New Roman" w:hAnsi="Times New Roman" w:cs="Times New Roman"/>
          <w:color w:val="222222"/>
          <w:sz w:val="28"/>
          <w:szCs w:val="28"/>
          <w:shd w:val="clear" w:color="auto" w:fill="FFFFFF"/>
        </w:rPr>
        <w:t xml:space="preserve"> considers the impact that other people’s opinions—such as those of friends, family, or peers—can have on an individual’s decision. Facilitating cond</w:t>
      </w:r>
      <w:r w:rsidR="007206C3" w:rsidRPr="00C67586">
        <w:rPr>
          <w:rFonts w:ascii="Times New Roman" w:hAnsi="Times New Roman" w:cs="Times New Roman"/>
          <w:color w:val="222222"/>
          <w:sz w:val="28"/>
          <w:szCs w:val="28"/>
          <w:shd w:val="clear" w:color="auto" w:fill="FFFFFF"/>
        </w:rPr>
        <w:t>itions focus on the obtainability of</w:t>
      </w:r>
      <w:r w:rsidR="008620F3" w:rsidRPr="00C67586">
        <w:rPr>
          <w:rFonts w:ascii="Times New Roman" w:hAnsi="Times New Roman" w:cs="Times New Roman"/>
          <w:color w:val="222222"/>
          <w:sz w:val="28"/>
          <w:szCs w:val="28"/>
          <w:shd w:val="clear" w:color="auto" w:fill="FFFFFF"/>
        </w:rPr>
        <w:t xml:space="preserve"> resources, guidance, and technical </w:t>
      </w:r>
      <w:r w:rsidR="007206C3" w:rsidRPr="00C67586">
        <w:rPr>
          <w:rFonts w:ascii="Times New Roman" w:hAnsi="Times New Roman" w:cs="Times New Roman"/>
          <w:color w:val="222222"/>
          <w:sz w:val="28"/>
          <w:szCs w:val="28"/>
          <w:shd w:val="clear" w:color="auto" w:fill="FFFFFF"/>
        </w:rPr>
        <w:t xml:space="preserve">assistance that permits users to adopt and implement </w:t>
      </w:r>
      <w:r w:rsidR="008620F3" w:rsidRPr="00C67586">
        <w:rPr>
          <w:rFonts w:ascii="Times New Roman" w:hAnsi="Times New Roman" w:cs="Times New Roman"/>
          <w:color w:val="222222"/>
          <w:sz w:val="28"/>
          <w:szCs w:val="28"/>
          <w:shd w:val="clear" w:color="auto" w:fill="FFFFFF"/>
        </w:rPr>
        <w:t>effectively.</w:t>
      </w:r>
    </w:p>
    <w:p w:rsidR="00765DB1" w:rsidRPr="00C67586" w:rsidRDefault="00135BF6" w:rsidP="008620F3">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In this paper</w:t>
      </w:r>
      <w:r w:rsidR="008620F3" w:rsidRPr="00C67586">
        <w:rPr>
          <w:rFonts w:ascii="Times New Roman" w:hAnsi="Times New Roman" w:cs="Times New Roman"/>
          <w:color w:val="222222"/>
          <w:sz w:val="28"/>
          <w:szCs w:val="28"/>
          <w:shd w:val="clear" w:color="auto" w:fill="FFFFFF"/>
        </w:rPr>
        <w:t xml:space="preserve">, digital literacy is closely linked to effort expectancy, </w:t>
      </w:r>
      <w:r w:rsidR="00CB50B9" w:rsidRPr="00C67586">
        <w:rPr>
          <w:rFonts w:ascii="Times New Roman" w:hAnsi="Times New Roman" w:cs="Times New Roman"/>
          <w:color w:val="222222"/>
          <w:sz w:val="28"/>
          <w:szCs w:val="28"/>
          <w:shd w:val="clear" w:color="auto" w:fill="FFFFFF"/>
        </w:rPr>
        <w:t xml:space="preserve">as people with more proficiency with technology </w:t>
      </w:r>
      <w:r w:rsidR="008620F3" w:rsidRPr="00C67586">
        <w:rPr>
          <w:rFonts w:ascii="Times New Roman" w:hAnsi="Times New Roman" w:cs="Times New Roman"/>
          <w:color w:val="222222"/>
          <w:sz w:val="28"/>
          <w:szCs w:val="28"/>
          <w:shd w:val="clear" w:color="auto" w:fill="FFFFFF"/>
        </w:rPr>
        <w:t>are more likely to perceive mobile banking platforms as easy to use. Meanwhile, user confidence can be associated with performance expectancy and trust, since individuals who feel confident with digital technologies are more inclined to view mobile banking as dependable and beneficial. Although UTAUT provides a more detailed and comprehensive framework than TAM, it has been criticised for its complexity and the difficulties involved in applying it consistently across different contexts.</w:t>
      </w:r>
      <w:r w:rsidR="00335D23" w:rsidRPr="00C67586">
        <w:rPr>
          <w:rFonts w:ascii="Times New Roman" w:hAnsi="Times New Roman" w:cs="Times New Roman"/>
          <w:color w:val="222222"/>
          <w:sz w:val="28"/>
          <w:szCs w:val="28"/>
          <w:shd w:val="clear" w:color="auto" w:fill="FFFFFF"/>
        </w:rPr>
        <w:br/>
      </w:r>
    </w:p>
    <w:p w:rsidR="00765DB1" w:rsidRPr="00C67586" w:rsidRDefault="00765DB1" w:rsidP="00AD08EF">
      <w:pPr>
        <w:pStyle w:val="Heading3"/>
        <w:rPr>
          <w:rFonts w:ascii="Times New Roman" w:hAnsi="Times New Roman" w:cs="Times New Roman"/>
          <w:b/>
          <w:color w:val="000000" w:themeColor="text1"/>
          <w:sz w:val="28"/>
          <w:szCs w:val="28"/>
          <w:shd w:val="clear" w:color="auto" w:fill="FFFFFF"/>
        </w:rPr>
      </w:pPr>
      <w:bookmarkStart w:id="21" w:name="_Toc228222282"/>
      <w:bookmarkStart w:id="22" w:name="_Toc228222308"/>
      <w:r w:rsidRPr="00C67586">
        <w:rPr>
          <w:rFonts w:ascii="Times New Roman" w:hAnsi="Times New Roman" w:cs="Times New Roman"/>
          <w:b/>
          <w:color w:val="000000" w:themeColor="text1"/>
          <w:sz w:val="28"/>
          <w:szCs w:val="28"/>
          <w:shd w:val="clear" w:color="auto" w:fill="FFFFFF"/>
        </w:rPr>
        <w:lastRenderedPageBreak/>
        <w:t>2.2.3 Relevance of Theories to the Study</w:t>
      </w:r>
      <w:bookmarkEnd w:id="21"/>
      <w:bookmarkEnd w:id="22"/>
      <w:r w:rsidR="009B0867" w:rsidRPr="00C67586">
        <w:rPr>
          <w:rFonts w:ascii="Times New Roman" w:hAnsi="Times New Roman" w:cs="Times New Roman"/>
          <w:b/>
          <w:color w:val="000000" w:themeColor="text1"/>
          <w:sz w:val="28"/>
          <w:szCs w:val="28"/>
          <w:shd w:val="clear" w:color="auto" w:fill="FFFFFF"/>
        </w:rPr>
        <w:br/>
      </w:r>
    </w:p>
    <w:p w:rsidR="00765DB1" w:rsidRPr="00C67586" w:rsidRDefault="00765DB1"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Both TAM and UTAUT offer valuable theoretical foundations for understanding mobile banking adoption. These models highlight that adoption is influenced not only by system characteristics but also by users’ perceptions, skills, and confidence.</w:t>
      </w:r>
    </w:p>
    <w:p w:rsidR="00765DB1" w:rsidRPr="00C67586" w:rsidRDefault="00765DB1"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In the context of this study, digital literacy and user confidence are central variables shaping mobile banking adoption. Digital literacy influences users’ ability to interact with mobile banking applications, thereby affecting perceived ease of use and effort expectancy. User confidence shapes trust and perc</w:t>
      </w:r>
      <w:r w:rsidR="008C5C4D" w:rsidRPr="00C67586">
        <w:rPr>
          <w:rFonts w:ascii="Times New Roman" w:hAnsi="Times New Roman" w:cs="Times New Roman"/>
          <w:color w:val="222222"/>
          <w:sz w:val="28"/>
          <w:szCs w:val="28"/>
          <w:shd w:val="clear" w:color="auto" w:fill="FFFFFF"/>
        </w:rPr>
        <w:t xml:space="preserve">eived usefulness, which are vital </w:t>
      </w:r>
      <w:r w:rsidRPr="00C67586">
        <w:rPr>
          <w:rFonts w:ascii="Times New Roman" w:hAnsi="Times New Roman" w:cs="Times New Roman"/>
          <w:color w:val="222222"/>
          <w:sz w:val="28"/>
          <w:szCs w:val="28"/>
          <w:shd w:val="clear" w:color="auto" w:fill="FFFFFF"/>
        </w:rPr>
        <w:t>determinants of adoption behaviour in both TAM and UTAUT.</w:t>
      </w:r>
    </w:p>
    <w:p w:rsidR="00236F48" w:rsidRPr="00C67586" w:rsidRDefault="00765DB1" w:rsidP="00F33EFC">
      <w:pPr>
        <w:spacing w:line="360" w:lineRule="auto"/>
        <w:jc w:val="both"/>
        <w:rPr>
          <w:rStyle w:val="Heading2Char"/>
          <w:rFonts w:ascii="Times New Roman" w:hAnsi="Times New Roman" w:cs="Times New Roman"/>
          <w:b/>
          <w:color w:val="000000" w:themeColor="text1"/>
          <w:sz w:val="28"/>
          <w:szCs w:val="28"/>
        </w:rPr>
      </w:pPr>
      <w:r w:rsidRPr="00C67586">
        <w:rPr>
          <w:rFonts w:ascii="Times New Roman" w:hAnsi="Times New Roman" w:cs="Times New Roman"/>
          <w:color w:val="222222"/>
          <w:sz w:val="28"/>
          <w:szCs w:val="28"/>
          <w:shd w:val="clear" w:color="auto" w:fill="FFFFFF"/>
        </w:rPr>
        <w:t>Together, these theories provide a robust conceptual basis for examining how digital literacy and user confidence influence mobile banking adoption among Nepalese users in the United Kingdom. They also support the development of the study’s hypotheses by illustrating the mechanisms through which user skills and perceptions affect technology adoption.</w:t>
      </w:r>
      <w:r w:rsidR="004C25B6" w:rsidRPr="00C67586">
        <w:rPr>
          <w:rFonts w:ascii="Times New Roman" w:hAnsi="Times New Roman" w:cs="Times New Roman"/>
          <w:color w:val="222222"/>
          <w:sz w:val="28"/>
          <w:szCs w:val="28"/>
          <w:shd w:val="clear" w:color="auto" w:fill="FFFFFF"/>
        </w:rPr>
        <w:br/>
      </w:r>
      <w:r w:rsidR="00A05AF1" w:rsidRPr="00C67586">
        <w:rPr>
          <w:rFonts w:ascii="Times New Roman" w:hAnsi="Times New Roman" w:cs="Times New Roman"/>
          <w:color w:val="222222"/>
          <w:sz w:val="28"/>
          <w:szCs w:val="28"/>
          <w:shd w:val="clear" w:color="auto" w:fill="FFFFFF"/>
        </w:rPr>
        <w:br/>
      </w:r>
      <w:r w:rsidR="00236F48" w:rsidRPr="00C67586">
        <w:rPr>
          <w:rStyle w:val="Heading2Char"/>
          <w:rFonts w:ascii="Times New Roman" w:hAnsi="Times New Roman" w:cs="Times New Roman"/>
          <w:b/>
          <w:color w:val="000000" w:themeColor="text1"/>
          <w:sz w:val="28"/>
          <w:szCs w:val="28"/>
        </w:rPr>
        <w:t xml:space="preserve">2.3 Empirical Review </w:t>
      </w:r>
    </w:p>
    <w:p w:rsidR="008620F3" w:rsidRPr="00C67586" w:rsidRDefault="008620F3" w:rsidP="008620F3">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Existing research on mobile banki</w:t>
      </w:r>
      <w:r w:rsidR="00CB50B9" w:rsidRPr="00C67586">
        <w:rPr>
          <w:rFonts w:ascii="Times New Roman" w:hAnsi="Times New Roman" w:cs="Times New Roman"/>
          <w:color w:val="222222"/>
          <w:sz w:val="28"/>
          <w:szCs w:val="28"/>
          <w:shd w:val="clear" w:color="auto" w:fill="FFFFFF"/>
        </w:rPr>
        <w:t>ng adoption suggests that on</w:t>
      </w:r>
      <w:r w:rsidRPr="00C67586">
        <w:rPr>
          <w:rFonts w:ascii="Times New Roman" w:hAnsi="Times New Roman" w:cs="Times New Roman"/>
          <w:color w:val="222222"/>
          <w:sz w:val="28"/>
          <w:szCs w:val="28"/>
          <w:shd w:val="clear" w:color="auto" w:fill="FFFFFF"/>
        </w:rPr>
        <w:t>l</w:t>
      </w:r>
      <w:r w:rsidR="00CB50B9" w:rsidRPr="00C67586">
        <w:rPr>
          <w:rFonts w:ascii="Times New Roman" w:hAnsi="Times New Roman" w:cs="Times New Roman"/>
          <w:color w:val="222222"/>
          <w:sz w:val="28"/>
          <w:szCs w:val="28"/>
          <w:shd w:val="clear" w:color="auto" w:fill="FFFFFF"/>
        </w:rPr>
        <w:t>ine</w:t>
      </w:r>
      <w:r w:rsidRPr="00C67586">
        <w:rPr>
          <w:rFonts w:ascii="Times New Roman" w:hAnsi="Times New Roman" w:cs="Times New Roman"/>
          <w:color w:val="222222"/>
          <w:sz w:val="28"/>
          <w:szCs w:val="28"/>
          <w:shd w:val="clear" w:color="auto" w:fill="FFFFFF"/>
        </w:rPr>
        <w:t xml:space="preserve"> </w:t>
      </w:r>
      <w:r w:rsidR="00CB50B9" w:rsidRPr="00C67586">
        <w:rPr>
          <w:rFonts w:ascii="Times New Roman" w:hAnsi="Times New Roman" w:cs="Times New Roman"/>
          <w:color w:val="222222"/>
          <w:sz w:val="28"/>
          <w:szCs w:val="28"/>
          <w:shd w:val="clear" w:color="auto" w:fill="FFFFFF"/>
        </w:rPr>
        <w:t>financial services have evolved</w:t>
      </w:r>
      <w:r w:rsidRPr="00C67586">
        <w:rPr>
          <w:rFonts w:ascii="Times New Roman" w:hAnsi="Times New Roman" w:cs="Times New Roman"/>
          <w:color w:val="222222"/>
          <w:sz w:val="28"/>
          <w:szCs w:val="28"/>
          <w:shd w:val="clear" w:color="auto" w:fill="FFFFFF"/>
        </w:rPr>
        <w:t xml:space="preserve"> significantly in recent years. Despite this growth, adoption remains uneven across different population groups. While access to technology is an important factor, studies indicate that adoption is also shaped by individual attitudes, skill levels, and broader social and environmental conditions.</w:t>
      </w:r>
    </w:p>
    <w:p w:rsidR="008620F3" w:rsidRPr="00C67586" w:rsidRDefault="008620F3" w:rsidP="008620F3">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Recent literature shows that both supportive and limiting factors influence users’ decisions to adopt mobile banking. For example, Tiwari, T</w:t>
      </w:r>
      <w:r w:rsidR="00CB50B9" w:rsidRPr="00C67586">
        <w:rPr>
          <w:rFonts w:ascii="Times New Roman" w:hAnsi="Times New Roman" w:cs="Times New Roman"/>
          <w:color w:val="222222"/>
          <w:sz w:val="28"/>
          <w:szCs w:val="28"/>
          <w:shd w:val="clear" w:color="auto" w:fill="FFFFFF"/>
        </w:rPr>
        <w:t>iwari and Gupta (2021) emphasize the significance of</w:t>
      </w:r>
      <w:r w:rsidRPr="00C67586">
        <w:rPr>
          <w:rFonts w:ascii="Times New Roman" w:hAnsi="Times New Roman" w:cs="Times New Roman"/>
          <w:color w:val="222222"/>
          <w:sz w:val="28"/>
          <w:szCs w:val="28"/>
          <w:shd w:val="clear" w:color="auto" w:fill="FFFFFF"/>
        </w:rPr>
        <w:t xml:space="preserve"> perceived usefulness, ease of use, awareness, perceived risk, and trust in shaping user behaviour. Likewise, Rahman et al. (2024) </w:t>
      </w:r>
      <w:r w:rsidRPr="00C67586">
        <w:rPr>
          <w:rFonts w:ascii="Times New Roman" w:hAnsi="Times New Roman" w:cs="Times New Roman"/>
          <w:color w:val="222222"/>
          <w:sz w:val="28"/>
          <w:szCs w:val="28"/>
          <w:shd w:val="clear" w:color="auto" w:fill="FFFFFF"/>
        </w:rPr>
        <w:lastRenderedPageBreak/>
        <w:t xml:space="preserve">identify performance expectancy, effort expectancy, trust, and personal innovativeness as key factors driving adoption intentions. </w:t>
      </w:r>
      <w:r w:rsidR="00135BF6" w:rsidRPr="00C67586">
        <w:rPr>
          <w:rFonts w:ascii="Times New Roman" w:hAnsi="Times New Roman" w:cs="Times New Roman"/>
          <w:color w:val="222222"/>
          <w:sz w:val="28"/>
          <w:szCs w:val="28"/>
          <w:shd w:val="clear" w:color="auto" w:fill="FFFFFF"/>
        </w:rPr>
        <w:t>These outcomes imply that behavioural and psychological factors, in addition to technological features, enhance adoption.</w:t>
      </w:r>
      <w:r w:rsidR="00135BF6" w:rsidRPr="00C67586">
        <w:rPr>
          <w:rFonts w:ascii="Times New Roman" w:hAnsi="Times New Roman" w:cs="Times New Roman"/>
          <w:color w:val="222222"/>
          <w:sz w:val="28"/>
          <w:szCs w:val="28"/>
          <w:shd w:val="clear" w:color="auto" w:fill="FFFFFF"/>
        </w:rPr>
        <w:br/>
      </w:r>
      <w:r w:rsidR="00135BF6" w:rsidRPr="00C67586">
        <w:rPr>
          <w:rFonts w:ascii="Times New Roman" w:hAnsi="Times New Roman" w:cs="Times New Roman"/>
          <w:color w:val="222222"/>
          <w:sz w:val="28"/>
          <w:szCs w:val="28"/>
          <w:shd w:val="clear" w:color="auto" w:fill="FFFFFF"/>
        </w:rPr>
        <w:br/>
      </w:r>
      <w:r w:rsidRPr="00C67586">
        <w:rPr>
          <w:rFonts w:ascii="Times New Roman" w:hAnsi="Times New Roman" w:cs="Times New Roman"/>
          <w:color w:val="222222"/>
          <w:sz w:val="28"/>
          <w:szCs w:val="28"/>
          <w:shd w:val="clear" w:color="auto" w:fill="FFFFFF"/>
        </w:rPr>
        <w:t>Dig</w:t>
      </w:r>
      <w:r w:rsidR="00CB50B9" w:rsidRPr="00C67586">
        <w:rPr>
          <w:rFonts w:ascii="Times New Roman" w:hAnsi="Times New Roman" w:cs="Times New Roman"/>
          <w:color w:val="222222"/>
          <w:sz w:val="28"/>
          <w:szCs w:val="28"/>
          <w:shd w:val="clear" w:color="auto" w:fill="FFFFFF"/>
        </w:rPr>
        <w:t>ital competence</w:t>
      </w:r>
      <w:r w:rsidRPr="00C67586">
        <w:rPr>
          <w:rFonts w:ascii="Times New Roman" w:hAnsi="Times New Roman" w:cs="Times New Roman"/>
          <w:color w:val="222222"/>
          <w:sz w:val="28"/>
          <w:szCs w:val="28"/>
          <w:shd w:val="clear" w:color="auto" w:fill="FFFFFF"/>
        </w:rPr>
        <w:t xml:space="preserve"> has been consistently recognised as a critical factor in promoting mobile banking usage. Ullah et al. (2022) found that digital literacy positively influences adoption intentions, both directly and indirectly through perceived ease of use. Supporting this, Vik, Kamerāde and Dayson (2024) demonstrate that di</w:t>
      </w:r>
      <w:r w:rsidR="009264EE" w:rsidRPr="00C67586">
        <w:rPr>
          <w:rFonts w:ascii="Times New Roman" w:hAnsi="Times New Roman" w:cs="Times New Roman"/>
          <w:color w:val="222222"/>
          <w:sz w:val="28"/>
          <w:szCs w:val="28"/>
          <w:shd w:val="clear" w:color="auto" w:fill="FFFFFF"/>
        </w:rPr>
        <w:t xml:space="preserve">gital skills play a meaningful </w:t>
      </w:r>
      <w:r w:rsidRPr="00C67586">
        <w:rPr>
          <w:rFonts w:ascii="Times New Roman" w:hAnsi="Times New Roman" w:cs="Times New Roman"/>
          <w:color w:val="222222"/>
          <w:sz w:val="28"/>
          <w:szCs w:val="28"/>
          <w:shd w:val="clear" w:color="auto" w:fill="FFFFFF"/>
        </w:rPr>
        <w:t>role in individuals’ engagement with financial services in the United Kingdom, even after accounting for socio-economic differences. Similarly, Phan et al. (2024) show that both digital and financial literacy contribute to mobile banking usage, emphasising the importance of users’ ability to navigate digital systems effectively.</w:t>
      </w:r>
    </w:p>
    <w:p w:rsidR="008620F3" w:rsidRPr="00C67586" w:rsidRDefault="008620F3" w:rsidP="008620F3">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 xml:space="preserve">Another key factor is user confidence. Kumar et al. (2020) emphasise that trust and self-efficacy strongly shape users’ intentions, indicating that confidence involves both trust in the technology and belief in one’s own ability to use it. In addition, Islam </w:t>
      </w:r>
      <w:r w:rsidR="009264EE" w:rsidRPr="00C67586">
        <w:rPr>
          <w:rFonts w:ascii="Times New Roman" w:hAnsi="Times New Roman" w:cs="Times New Roman"/>
          <w:color w:val="222222"/>
          <w:sz w:val="28"/>
          <w:szCs w:val="28"/>
          <w:shd w:val="clear" w:color="auto" w:fill="FFFFFF"/>
        </w:rPr>
        <w:t>et al. (2024) presents that</w:t>
      </w:r>
      <w:r w:rsidRPr="00C67586">
        <w:rPr>
          <w:rFonts w:ascii="Times New Roman" w:hAnsi="Times New Roman" w:cs="Times New Roman"/>
          <w:color w:val="222222"/>
          <w:sz w:val="28"/>
          <w:szCs w:val="28"/>
          <w:shd w:val="clear" w:color="auto" w:fill="FFFFFF"/>
        </w:rPr>
        <w:t xml:space="preserve"> security, privacy, and trust are essential determi</w:t>
      </w:r>
      <w:r w:rsidR="009264EE" w:rsidRPr="00C67586">
        <w:rPr>
          <w:rFonts w:ascii="Times New Roman" w:hAnsi="Times New Roman" w:cs="Times New Roman"/>
          <w:color w:val="222222"/>
          <w:sz w:val="28"/>
          <w:szCs w:val="28"/>
          <w:shd w:val="clear" w:color="auto" w:fill="FFFFFF"/>
        </w:rPr>
        <w:t>nants of internet banking usage</w:t>
      </w:r>
      <w:r w:rsidRPr="00C67586">
        <w:rPr>
          <w:rFonts w:ascii="Times New Roman" w:hAnsi="Times New Roman" w:cs="Times New Roman"/>
          <w:color w:val="222222"/>
          <w:sz w:val="28"/>
          <w:szCs w:val="28"/>
          <w:shd w:val="clear" w:color="auto" w:fill="FFFFFF"/>
        </w:rPr>
        <w:t>, with security concerns having the greatest influence. In the UK setting, Hanif and Lallie (2021) also report that perceived cyber security risks significantly affect users’ willingness to adopt mobile banking, reinforcing the importance of confidence in digital platforms.</w:t>
      </w:r>
    </w:p>
    <w:p w:rsidR="008620F3" w:rsidRPr="00C67586" w:rsidRDefault="008620F3" w:rsidP="008620F3">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 xml:space="preserve">Beyond individual and technological factors, wider contextual issues such as migration and digital inequality also play an important role. Chang and </w:t>
      </w:r>
      <w:r w:rsidR="00E558F7" w:rsidRPr="00C67586">
        <w:rPr>
          <w:rFonts w:ascii="Times New Roman" w:hAnsi="Times New Roman" w:cs="Times New Roman"/>
          <w:color w:val="222222"/>
          <w:sz w:val="28"/>
          <w:szCs w:val="28"/>
          <w:shd w:val="clear" w:color="auto" w:fill="FFFFFF"/>
        </w:rPr>
        <w:t xml:space="preserve">Benson (2023) found that elements such </w:t>
      </w:r>
      <w:r w:rsidR="00BA1C1B" w:rsidRPr="00C67586">
        <w:rPr>
          <w:rFonts w:ascii="Times New Roman" w:hAnsi="Times New Roman" w:cs="Times New Roman"/>
          <w:color w:val="222222"/>
          <w:sz w:val="28"/>
          <w:szCs w:val="28"/>
          <w:shd w:val="clear" w:color="auto" w:fill="FFFFFF"/>
        </w:rPr>
        <w:t>as perceived</w:t>
      </w:r>
      <w:r w:rsidRPr="00C67586">
        <w:rPr>
          <w:rFonts w:ascii="Times New Roman" w:hAnsi="Times New Roman" w:cs="Times New Roman"/>
          <w:color w:val="222222"/>
          <w:sz w:val="28"/>
          <w:szCs w:val="28"/>
          <w:shd w:val="clear" w:color="auto" w:fill="FFFFFF"/>
        </w:rPr>
        <w:t xml:space="preserve"> security, cost, and ease of use influence mobile banking adoption among migrant users. Vik, Kamerāde and Dayson (2024) </w:t>
      </w:r>
      <w:r w:rsidRPr="00C67586">
        <w:rPr>
          <w:rFonts w:ascii="Times New Roman" w:hAnsi="Times New Roman" w:cs="Times New Roman"/>
          <w:color w:val="222222"/>
          <w:sz w:val="28"/>
          <w:szCs w:val="28"/>
          <w:shd w:val="clear" w:color="auto" w:fill="FFFFFF"/>
        </w:rPr>
        <w:lastRenderedPageBreak/>
        <w:t xml:space="preserve">further note that people from disadvantaged backgrounds often face </w:t>
      </w:r>
      <w:r w:rsidR="00E558F7" w:rsidRPr="00C67586">
        <w:rPr>
          <w:rFonts w:ascii="Times New Roman" w:hAnsi="Times New Roman" w:cs="Times New Roman"/>
          <w:color w:val="222222"/>
          <w:sz w:val="28"/>
          <w:szCs w:val="28"/>
          <w:shd w:val="clear" w:color="auto" w:fill="FFFFFF"/>
        </w:rPr>
        <w:t xml:space="preserve">challenges such as </w:t>
      </w:r>
      <w:r w:rsidR="00BA1C1B" w:rsidRPr="00C67586">
        <w:rPr>
          <w:rFonts w:ascii="Times New Roman" w:hAnsi="Times New Roman" w:cs="Times New Roman"/>
          <w:color w:val="222222"/>
          <w:sz w:val="28"/>
          <w:szCs w:val="28"/>
          <w:shd w:val="clear" w:color="auto" w:fill="FFFFFF"/>
        </w:rPr>
        <w:t>poor access</w:t>
      </w:r>
      <w:r w:rsidRPr="00C67586">
        <w:rPr>
          <w:rFonts w:ascii="Times New Roman" w:hAnsi="Times New Roman" w:cs="Times New Roman"/>
          <w:color w:val="222222"/>
          <w:sz w:val="28"/>
          <w:szCs w:val="28"/>
          <w:shd w:val="clear" w:color="auto" w:fill="FFFFFF"/>
        </w:rPr>
        <w:t xml:space="preserve"> to digital resources and lower levels of digital skills, which can restrict their participation in financial services. These challenges may be more pronounced among migrant populations, who may also face language barriers and unfamiliarity with local systems.</w:t>
      </w:r>
    </w:p>
    <w:p w:rsidR="003E3911" w:rsidRPr="00C67586" w:rsidRDefault="008620F3" w:rsidP="008620F3">
      <w:pPr>
        <w:spacing w:line="360" w:lineRule="auto"/>
        <w:jc w:val="both"/>
        <w:rPr>
          <w:rFonts w:ascii="Times New Roman" w:hAnsi="Times New Roman" w:cs="Times New Roman"/>
          <w:b/>
          <w:color w:val="222222"/>
          <w:sz w:val="28"/>
          <w:szCs w:val="28"/>
          <w:shd w:val="clear" w:color="auto" w:fill="FFFFFF"/>
        </w:rPr>
      </w:pPr>
      <w:r w:rsidRPr="00C67586">
        <w:rPr>
          <w:rFonts w:ascii="Times New Roman" w:hAnsi="Times New Roman" w:cs="Times New Roman"/>
          <w:color w:val="222222"/>
          <w:sz w:val="28"/>
          <w:szCs w:val="28"/>
          <w:shd w:val="clear" w:color="auto" w:fill="FFFFFF"/>
        </w:rPr>
        <w:t xml:space="preserve">Although there is a growing body of research in this field, the literature remains somewhat fragmented. Some studies focus mainly on system-related factors such as usability and trust, while others emphasise individual capabilities like digital literacy. However, there is limited research that integrates these perspectives to provide a </w:t>
      </w:r>
      <w:r w:rsidR="00376831">
        <w:rPr>
          <w:rFonts w:ascii="Times New Roman" w:hAnsi="Times New Roman" w:cs="Times New Roman"/>
          <w:color w:val="222222"/>
          <w:sz w:val="28"/>
          <w:szCs w:val="28"/>
          <w:shd w:val="clear" w:color="auto" w:fill="FFFFFF"/>
        </w:rPr>
        <w:t xml:space="preserve">more deep insight </w:t>
      </w:r>
      <w:r w:rsidRPr="00C67586">
        <w:rPr>
          <w:rFonts w:ascii="Times New Roman" w:hAnsi="Times New Roman" w:cs="Times New Roman"/>
          <w:color w:val="222222"/>
          <w:sz w:val="28"/>
          <w:szCs w:val="28"/>
          <w:shd w:val="clear" w:color="auto" w:fill="FFFFFF"/>
        </w:rPr>
        <w:t xml:space="preserve"> of mobile banking adoption. In particular, there is a clear gap in studies examining how digital literacy and user confidence interact to influence adoption among migrant communities in developed countries such as the United Kingdom</w:t>
      </w:r>
      <w:r w:rsidRPr="00C67586">
        <w:rPr>
          <w:rFonts w:ascii="Times New Roman" w:hAnsi="Times New Roman" w:cs="Times New Roman"/>
          <w:b/>
          <w:color w:val="222222"/>
          <w:sz w:val="28"/>
          <w:szCs w:val="28"/>
          <w:shd w:val="clear" w:color="auto" w:fill="FFFFFF"/>
        </w:rPr>
        <w:t>.</w:t>
      </w:r>
      <w:r w:rsidR="005F7D29" w:rsidRPr="00C67586">
        <w:rPr>
          <w:rFonts w:ascii="Times New Roman" w:hAnsi="Times New Roman" w:cs="Times New Roman"/>
          <w:b/>
          <w:color w:val="222222"/>
          <w:sz w:val="28"/>
          <w:szCs w:val="28"/>
          <w:shd w:val="clear" w:color="auto" w:fill="FFFFFF"/>
        </w:rPr>
        <w:br/>
      </w:r>
      <w:r w:rsidR="004C25B6" w:rsidRPr="00C67586">
        <w:rPr>
          <w:rFonts w:ascii="Times New Roman" w:hAnsi="Times New Roman" w:cs="Times New Roman"/>
          <w:b/>
          <w:color w:val="222222"/>
          <w:sz w:val="28"/>
          <w:szCs w:val="28"/>
          <w:shd w:val="clear" w:color="auto" w:fill="FFFFFF"/>
        </w:rPr>
        <w:br/>
      </w:r>
      <w:r w:rsidR="003E3911" w:rsidRPr="00C67586">
        <w:rPr>
          <w:rFonts w:ascii="Times New Roman" w:hAnsi="Times New Roman" w:cs="Times New Roman"/>
          <w:b/>
          <w:color w:val="222222"/>
          <w:sz w:val="28"/>
          <w:szCs w:val="28"/>
          <w:shd w:val="clear" w:color="auto" w:fill="FFFFFF"/>
        </w:rPr>
        <w:t xml:space="preserve">Summary of Articles </w:t>
      </w:r>
      <w:r w:rsidR="00F91375" w:rsidRPr="00C67586">
        <w:rPr>
          <w:rFonts w:ascii="Times New Roman" w:hAnsi="Times New Roman" w:cs="Times New Roman"/>
          <w:b/>
          <w:color w:val="222222"/>
          <w:sz w:val="28"/>
          <w:szCs w:val="28"/>
          <w:shd w:val="clear" w:color="auto" w:fill="FFFFFF"/>
        </w:rPr>
        <w:br/>
        <w:t xml:space="preserve">Table 1 </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4"/>
        <w:gridCol w:w="1621"/>
        <w:gridCol w:w="7015"/>
      </w:tblGrid>
      <w:tr w:rsidR="003E3911" w:rsidRPr="00C67586" w:rsidTr="00C30A2A">
        <w:tc>
          <w:tcPr>
            <w:tcW w:w="714" w:type="dxa"/>
            <w:tcBorders>
              <w:top w:val="single" w:sz="4" w:space="0" w:color="auto"/>
              <w:bottom w:val="single" w:sz="4" w:space="0" w:color="auto"/>
            </w:tcBorders>
          </w:tcPr>
          <w:p w:rsidR="003E3911" w:rsidRPr="00C67586" w:rsidRDefault="003E3911" w:rsidP="00F33EFC">
            <w:pPr>
              <w:spacing w:line="360" w:lineRule="auto"/>
              <w:jc w:val="both"/>
              <w:rPr>
                <w:rFonts w:ascii="Times New Roman" w:hAnsi="Times New Roman" w:cs="Times New Roman"/>
                <w:b/>
                <w:color w:val="222222"/>
                <w:sz w:val="28"/>
                <w:szCs w:val="28"/>
                <w:shd w:val="clear" w:color="auto" w:fill="FFFFFF"/>
              </w:rPr>
            </w:pPr>
            <w:r w:rsidRPr="00C67586">
              <w:rPr>
                <w:rFonts w:ascii="Times New Roman" w:hAnsi="Times New Roman" w:cs="Times New Roman"/>
                <w:b/>
                <w:color w:val="222222"/>
                <w:sz w:val="28"/>
                <w:szCs w:val="28"/>
                <w:shd w:val="clear" w:color="auto" w:fill="FFFFFF"/>
              </w:rPr>
              <w:t>S.N.</w:t>
            </w:r>
          </w:p>
        </w:tc>
        <w:tc>
          <w:tcPr>
            <w:tcW w:w="1621" w:type="dxa"/>
            <w:tcBorders>
              <w:top w:val="single" w:sz="4" w:space="0" w:color="auto"/>
              <w:bottom w:val="single" w:sz="4" w:space="0" w:color="auto"/>
            </w:tcBorders>
          </w:tcPr>
          <w:p w:rsidR="003E3911" w:rsidRPr="00C67586" w:rsidRDefault="003E3911" w:rsidP="00F33EFC">
            <w:pPr>
              <w:spacing w:line="360" w:lineRule="auto"/>
              <w:jc w:val="both"/>
              <w:rPr>
                <w:rFonts w:ascii="Times New Roman" w:hAnsi="Times New Roman" w:cs="Times New Roman"/>
                <w:b/>
                <w:color w:val="222222"/>
                <w:sz w:val="28"/>
                <w:szCs w:val="28"/>
                <w:shd w:val="clear" w:color="auto" w:fill="FFFFFF"/>
              </w:rPr>
            </w:pPr>
            <w:r w:rsidRPr="00C67586">
              <w:rPr>
                <w:rFonts w:ascii="Times New Roman" w:hAnsi="Times New Roman" w:cs="Times New Roman"/>
                <w:b/>
                <w:color w:val="222222"/>
                <w:sz w:val="28"/>
                <w:szCs w:val="28"/>
                <w:shd w:val="clear" w:color="auto" w:fill="FFFFFF"/>
              </w:rPr>
              <w:t>Author</w:t>
            </w:r>
          </w:p>
        </w:tc>
        <w:tc>
          <w:tcPr>
            <w:tcW w:w="7015" w:type="dxa"/>
            <w:tcBorders>
              <w:top w:val="single" w:sz="4" w:space="0" w:color="auto"/>
              <w:bottom w:val="single" w:sz="4" w:space="0" w:color="auto"/>
            </w:tcBorders>
          </w:tcPr>
          <w:p w:rsidR="003E3911" w:rsidRPr="00C67586" w:rsidRDefault="003E3911" w:rsidP="00F33EFC">
            <w:pPr>
              <w:spacing w:line="360" w:lineRule="auto"/>
              <w:jc w:val="both"/>
              <w:rPr>
                <w:rFonts w:ascii="Times New Roman" w:hAnsi="Times New Roman" w:cs="Times New Roman"/>
                <w:b/>
                <w:color w:val="222222"/>
                <w:sz w:val="28"/>
                <w:szCs w:val="28"/>
                <w:shd w:val="clear" w:color="auto" w:fill="FFFFFF"/>
              </w:rPr>
            </w:pPr>
            <w:r w:rsidRPr="00C67586">
              <w:rPr>
                <w:rFonts w:ascii="Times New Roman" w:hAnsi="Times New Roman" w:cs="Times New Roman"/>
                <w:b/>
                <w:color w:val="222222"/>
                <w:sz w:val="28"/>
                <w:szCs w:val="28"/>
                <w:shd w:val="clear" w:color="auto" w:fill="FFFFFF"/>
              </w:rPr>
              <w:t>Findings</w:t>
            </w:r>
          </w:p>
        </w:tc>
      </w:tr>
      <w:tr w:rsidR="003E3911" w:rsidRPr="00C67586" w:rsidTr="00C30A2A">
        <w:tc>
          <w:tcPr>
            <w:tcW w:w="714" w:type="dxa"/>
            <w:tcBorders>
              <w:top w:val="single" w:sz="4" w:space="0" w:color="auto"/>
            </w:tcBorders>
          </w:tcPr>
          <w:p w:rsidR="003E3911" w:rsidRPr="00C67586" w:rsidRDefault="003E3911"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1</w:t>
            </w:r>
          </w:p>
        </w:tc>
        <w:tc>
          <w:tcPr>
            <w:tcW w:w="1621" w:type="dxa"/>
            <w:tcBorders>
              <w:top w:val="single" w:sz="4" w:space="0" w:color="auto"/>
            </w:tcBorders>
          </w:tcPr>
          <w:p w:rsidR="003E3911" w:rsidRPr="00C67586" w:rsidRDefault="003E3911"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Kumar et al. (2020)</w:t>
            </w:r>
          </w:p>
        </w:tc>
        <w:tc>
          <w:tcPr>
            <w:tcW w:w="7015" w:type="dxa"/>
            <w:tcBorders>
              <w:top w:val="single" w:sz="4" w:space="0" w:color="auto"/>
            </w:tcBorders>
          </w:tcPr>
          <w:p w:rsidR="003E3911" w:rsidRPr="00C67586" w:rsidRDefault="00335D23"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The analysis reveals that trust and self-efficacy significantly contribute to mobile banking adoption.</w:t>
            </w:r>
            <w:r w:rsidR="005D5566" w:rsidRPr="00C67586">
              <w:rPr>
                <w:rFonts w:ascii="Times New Roman" w:hAnsi="Times New Roman" w:cs="Times New Roman"/>
                <w:color w:val="222222"/>
                <w:sz w:val="28"/>
                <w:szCs w:val="28"/>
                <w:shd w:val="clear" w:color="auto" w:fill="FFFFFF"/>
              </w:rPr>
              <w:t xml:space="preserve"> Trust, in particular, was discovered</w:t>
            </w:r>
            <w:r w:rsidRPr="00C67586">
              <w:rPr>
                <w:rFonts w:ascii="Times New Roman" w:hAnsi="Times New Roman" w:cs="Times New Roman"/>
                <w:color w:val="222222"/>
                <w:sz w:val="28"/>
                <w:szCs w:val="28"/>
                <w:shd w:val="clear" w:color="auto" w:fill="FFFFFF"/>
              </w:rPr>
              <w:t xml:space="preserve"> to be the dominant factor influ</w:t>
            </w:r>
            <w:r w:rsidR="005D5566" w:rsidRPr="00C67586">
              <w:rPr>
                <w:rFonts w:ascii="Times New Roman" w:hAnsi="Times New Roman" w:cs="Times New Roman"/>
                <w:color w:val="222222"/>
                <w:sz w:val="28"/>
                <w:szCs w:val="28"/>
                <w:shd w:val="clear" w:color="auto" w:fill="FFFFFF"/>
              </w:rPr>
              <w:t xml:space="preserve">encing users’ intent to </w:t>
            </w:r>
            <w:r w:rsidR="00E558F7" w:rsidRPr="00C67586">
              <w:rPr>
                <w:rFonts w:ascii="Times New Roman" w:hAnsi="Times New Roman" w:cs="Times New Roman"/>
                <w:color w:val="222222"/>
                <w:sz w:val="28"/>
                <w:szCs w:val="28"/>
                <w:shd w:val="clear" w:color="auto" w:fill="FFFFFF"/>
              </w:rPr>
              <w:t>embrace</w:t>
            </w:r>
            <w:r w:rsidRPr="00C67586">
              <w:rPr>
                <w:rFonts w:ascii="Times New Roman" w:hAnsi="Times New Roman" w:cs="Times New Roman"/>
                <w:color w:val="222222"/>
                <w:sz w:val="28"/>
                <w:szCs w:val="28"/>
                <w:shd w:val="clear" w:color="auto" w:fill="FFFFFF"/>
              </w:rPr>
              <w:t xml:space="preserve"> the service.</w:t>
            </w:r>
          </w:p>
        </w:tc>
      </w:tr>
      <w:tr w:rsidR="003E3911" w:rsidRPr="00C67586" w:rsidTr="00C30A2A">
        <w:tc>
          <w:tcPr>
            <w:tcW w:w="714" w:type="dxa"/>
          </w:tcPr>
          <w:p w:rsidR="003E3911" w:rsidRPr="00C67586" w:rsidRDefault="003E3911"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2</w:t>
            </w:r>
          </w:p>
        </w:tc>
        <w:tc>
          <w:tcPr>
            <w:tcW w:w="1621" w:type="dxa"/>
          </w:tcPr>
          <w:p w:rsidR="003E3911" w:rsidRPr="00C67586" w:rsidRDefault="003E3911"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Tiwari, Tiwari and Gupta (2021)</w:t>
            </w:r>
          </w:p>
        </w:tc>
        <w:tc>
          <w:tcPr>
            <w:tcW w:w="7015" w:type="dxa"/>
          </w:tcPr>
          <w:p w:rsidR="003E3911" w:rsidRPr="00C67586" w:rsidRDefault="00E558F7"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The results suggest that features such as perceived utility</w:t>
            </w:r>
            <w:r w:rsidR="00D2217A" w:rsidRPr="00C67586">
              <w:rPr>
                <w:rFonts w:ascii="Times New Roman" w:hAnsi="Times New Roman" w:cs="Times New Roman"/>
                <w:color w:val="222222"/>
                <w:sz w:val="28"/>
                <w:szCs w:val="28"/>
                <w:shd w:val="clear" w:color="auto" w:fill="FFFFFF"/>
              </w:rPr>
              <w:t>, usability, awareness, perceived risk, and tr</w:t>
            </w:r>
            <w:r w:rsidR="009264EE" w:rsidRPr="00C67586">
              <w:rPr>
                <w:rFonts w:ascii="Times New Roman" w:hAnsi="Times New Roman" w:cs="Times New Roman"/>
                <w:color w:val="222222"/>
                <w:sz w:val="28"/>
                <w:szCs w:val="28"/>
                <w:shd w:val="clear" w:color="auto" w:fill="FFFFFF"/>
              </w:rPr>
              <w:t>ust significantly impact e- banking uptake.</w:t>
            </w:r>
          </w:p>
        </w:tc>
      </w:tr>
      <w:tr w:rsidR="003E3911" w:rsidRPr="00C67586" w:rsidTr="00C30A2A">
        <w:tc>
          <w:tcPr>
            <w:tcW w:w="714" w:type="dxa"/>
          </w:tcPr>
          <w:p w:rsidR="003E3911" w:rsidRPr="00C67586" w:rsidRDefault="003E3911"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lastRenderedPageBreak/>
              <w:t>3</w:t>
            </w:r>
          </w:p>
        </w:tc>
        <w:tc>
          <w:tcPr>
            <w:tcW w:w="1621" w:type="dxa"/>
          </w:tcPr>
          <w:p w:rsidR="003E3911" w:rsidRPr="00C67586" w:rsidRDefault="003E3911"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Hanif and Lallie (2021)</w:t>
            </w:r>
          </w:p>
        </w:tc>
        <w:tc>
          <w:tcPr>
            <w:tcW w:w="7015" w:type="dxa"/>
          </w:tcPr>
          <w:p w:rsidR="003E3911" w:rsidRPr="00C67586" w:rsidRDefault="003E3911"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The study found that perceived cyber-security risk and performance expectancy are key determinants influencing mobile banking adoption among users in the United Kingdom.</w:t>
            </w:r>
          </w:p>
        </w:tc>
      </w:tr>
      <w:tr w:rsidR="003E3911" w:rsidRPr="00C67586" w:rsidTr="00C30A2A">
        <w:tc>
          <w:tcPr>
            <w:tcW w:w="714" w:type="dxa"/>
          </w:tcPr>
          <w:p w:rsidR="003E3911" w:rsidRPr="00C67586" w:rsidRDefault="003E3911"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4</w:t>
            </w:r>
          </w:p>
        </w:tc>
        <w:tc>
          <w:tcPr>
            <w:tcW w:w="1621" w:type="dxa"/>
          </w:tcPr>
          <w:p w:rsidR="003E3911" w:rsidRPr="00C67586" w:rsidRDefault="003E3911"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Ullah et al. (2022)</w:t>
            </w:r>
          </w:p>
        </w:tc>
        <w:tc>
          <w:tcPr>
            <w:tcW w:w="7015" w:type="dxa"/>
          </w:tcPr>
          <w:p w:rsidR="003E3911" w:rsidRPr="00C67586" w:rsidRDefault="003E3911"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The study demonstrated that digital literacy significantly affects mobile banking adoption and also influences adoption indirectl</w:t>
            </w:r>
            <w:r w:rsidR="001072A5" w:rsidRPr="00C67586">
              <w:rPr>
                <w:rFonts w:ascii="Times New Roman" w:hAnsi="Times New Roman" w:cs="Times New Roman"/>
                <w:color w:val="222222"/>
                <w:sz w:val="28"/>
                <w:szCs w:val="28"/>
                <w:shd w:val="clear" w:color="auto" w:fill="FFFFFF"/>
              </w:rPr>
              <w:t>y through perceived usability.</w:t>
            </w:r>
          </w:p>
        </w:tc>
      </w:tr>
      <w:tr w:rsidR="003E3911" w:rsidRPr="00C67586" w:rsidTr="00C30A2A">
        <w:tc>
          <w:tcPr>
            <w:tcW w:w="714" w:type="dxa"/>
          </w:tcPr>
          <w:p w:rsidR="003E3911" w:rsidRPr="00C67586" w:rsidRDefault="003E3911"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5</w:t>
            </w:r>
          </w:p>
        </w:tc>
        <w:tc>
          <w:tcPr>
            <w:tcW w:w="1621" w:type="dxa"/>
          </w:tcPr>
          <w:p w:rsidR="003E3911" w:rsidRPr="00C67586" w:rsidRDefault="003E3911"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Chang and Benson (2023)</w:t>
            </w:r>
          </w:p>
        </w:tc>
        <w:tc>
          <w:tcPr>
            <w:tcW w:w="7015" w:type="dxa"/>
          </w:tcPr>
          <w:p w:rsidR="003E3911" w:rsidRPr="00C67586" w:rsidRDefault="001072A5"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 xml:space="preserve">The analysis suggest </w:t>
            </w:r>
            <w:r w:rsidR="003E3911" w:rsidRPr="00C67586">
              <w:rPr>
                <w:rFonts w:ascii="Times New Roman" w:hAnsi="Times New Roman" w:cs="Times New Roman"/>
                <w:color w:val="222222"/>
                <w:sz w:val="28"/>
                <w:szCs w:val="28"/>
                <w:shd w:val="clear" w:color="auto" w:fill="FFFFFF"/>
              </w:rPr>
              <w:t xml:space="preserve"> that perceived security, cost, and effort expectancy signi</w:t>
            </w:r>
            <w:r w:rsidRPr="00C67586">
              <w:rPr>
                <w:rFonts w:ascii="Times New Roman" w:hAnsi="Times New Roman" w:cs="Times New Roman"/>
                <w:color w:val="222222"/>
                <w:sz w:val="28"/>
                <w:szCs w:val="28"/>
                <w:shd w:val="clear" w:color="auto" w:fill="FFFFFF"/>
              </w:rPr>
              <w:t xml:space="preserve">ficantly influence the utilisation of onlne </w:t>
            </w:r>
            <w:r w:rsidR="003E3911" w:rsidRPr="00C67586">
              <w:rPr>
                <w:rFonts w:ascii="Times New Roman" w:hAnsi="Times New Roman" w:cs="Times New Roman"/>
                <w:color w:val="222222"/>
                <w:sz w:val="28"/>
                <w:szCs w:val="28"/>
                <w:shd w:val="clear" w:color="auto" w:fill="FFFFFF"/>
              </w:rPr>
              <w:t>financial services among migrant users.</w:t>
            </w:r>
          </w:p>
        </w:tc>
      </w:tr>
      <w:tr w:rsidR="003E3911" w:rsidRPr="00C67586" w:rsidTr="00C30A2A">
        <w:tc>
          <w:tcPr>
            <w:tcW w:w="714" w:type="dxa"/>
          </w:tcPr>
          <w:p w:rsidR="003E3911" w:rsidRPr="00C67586" w:rsidRDefault="003E3911"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6</w:t>
            </w:r>
          </w:p>
        </w:tc>
        <w:tc>
          <w:tcPr>
            <w:tcW w:w="1621" w:type="dxa"/>
          </w:tcPr>
          <w:p w:rsidR="003E3911" w:rsidRPr="00C67586" w:rsidRDefault="003E3911"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Abdennebi (2023)</w:t>
            </w:r>
          </w:p>
        </w:tc>
        <w:tc>
          <w:tcPr>
            <w:tcW w:w="7015" w:type="dxa"/>
          </w:tcPr>
          <w:p w:rsidR="003E3911" w:rsidRPr="00C67586" w:rsidRDefault="003E3911"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The study showed that trust and security do not always have a direct impact on adoption but influence it indirectly through mediating factors.</w:t>
            </w:r>
          </w:p>
        </w:tc>
      </w:tr>
      <w:tr w:rsidR="003E3911" w:rsidRPr="00C67586" w:rsidTr="00C30A2A">
        <w:tc>
          <w:tcPr>
            <w:tcW w:w="714" w:type="dxa"/>
          </w:tcPr>
          <w:p w:rsidR="003E3911" w:rsidRPr="00C67586" w:rsidRDefault="003E3911"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7</w:t>
            </w:r>
          </w:p>
        </w:tc>
        <w:tc>
          <w:tcPr>
            <w:tcW w:w="1621" w:type="dxa"/>
          </w:tcPr>
          <w:p w:rsidR="003E3911" w:rsidRPr="00C67586" w:rsidRDefault="003E3911"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Rahman et al. (2024)</w:t>
            </w:r>
          </w:p>
        </w:tc>
        <w:tc>
          <w:tcPr>
            <w:tcW w:w="7015" w:type="dxa"/>
          </w:tcPr>
          <w:p w:rsidR="003E3911" w:rsidRPr="00C67586" w:rsidRDefault="001072A5"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 xml:space="preserve">The study reveals </w:t>
            </w:r>
            <w:r w:rsidR="003E3911" w:rsidRPr="00C67586">
              <w:rPr>
                <w:rFonts w:ascii="Times New Roman" w:hAnsi="Times New Roman" w:cs="Times New Roman"/>
                <w:color w:val="222222"/>
                <w:sz w:val="28"/>
                <w:szCs w:val="28"/>
                <w:shd w:val="clear" w:color="auto" w:fill="FFFFFF"/>
              </w:rPr>
              <w:t>that trust, performance expecta</w:t>
            </w:r>
            <w:r w:rsidRPr="00C67586">
              <w:rPr>
                <w:rFonts w:ascii="Times New Roman" w:hAnsi="Times New Roman" w:cs="Times New Roman"/>
                <w:color w:val="222222"/>
                <w:sz w:val="28"/>
                <w:szCs w:val="28"/>
                <w:shd w:val="clear" w:color="auto" w:fill="FFFFFF"/>
              </w:rPr>
              <w:t>ncy, use of operation</w:t>
            </w:r>
            <w:r w:rsidR="003E3911" w:rsidRPr="00C67586">
              <w:rPr>
                <w:rFonts w:ascii="Times New Roman" w:hAnsi="Times New Roman" w:cs="Times New Roman"/>
                <w:color w:val="222222"/>
                <w:sz w:val="28"/>
                <w:szCs w:val="28"/>
                <w:shd w:val="clear" w:color="auto" w:fill="FFFFFF"/>
              </w:rPr>
              <w:t>, and personal innovativeness significantly influence mobile banking adoption intention</w:t>
            </w:r>
          </w:p>
        </w:tc>
      </w:tr>
      <w:tr w:rsidR="003E3911" w:rsidRPr="00C67586" w:rsidTr="00C30A2A">
        <w:tc>
          <w:tcPr>
            <w:tcW w:w="714" w:type="dxa"/>
          </w:tcPr>
          <w:p w:rsidR="003E3911" w:rsidRPr="00C67586" w:rsidRDefault="003E3911"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8</w:t>
            </w:r>
          </w:p>
        </w:tc>
        <w:tc>
          <w:tcPr>
            <w:tcW w:w="1621" w:type="dxa"/>
          </w:tcPr>
          <w:p w:rsidR="003E3911" w:rsidRPr="00C67586" w:rsidRDefault="003E3911"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Vik, Kamerāde and Dayson (2024)</w:t>
            </w:r>
          </w:p>
        </w:tc>
        <w:tc>
          <w:tcPr>
            <w:tcW w:w="7015" w:type="dxa"/>
          </w:tcPr>
          <w:p w:rsidR="003E3911" w:rsidRPr="00C67586" w:rsidRDefault="005D5566"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 xml:space="preserve">The study shows </w:t>
            </w:r>
            <w:r w:rsidR="003E3911" w:rsidRPr="00C67586">
              <w:rPr>
                <w:rFonts w:ascii="Times New Roman" w:hAnsi="Times New Roman" w:cs="Times New Roman"/>
                <w:color w:val="222222"/>
                <w:sz w:val="28"/>
                <w:szCs w:val="28"/>
                <w:shd w:val="clear" w:color="auto" w:fill="FFFFFF"/>
              </w:rPr>
              <w:t xml:space="preserve"> that digi</w:t>
            </w:r>
            <w:r w:rsidRPr="00C67586">
              <w:rPr>
                <w:rFonts w:ascii="Times New Roman" w:hAnsi="Times New Roman" w:cs="Times New Roman"/>
                <w:color w:val="222222"/>
                <w:sz w:val="28"/>
                <w:szCs w:val="28"/>
                <w:shd w:val="clear" w:color="auto" w:fill="FFFFFF"/>
              </w:rPr>
              <w:t xml:space="preserve">tal skills are a potent indicator </w:t>
            </w:r>
            <w:r w:rsidR="003E3911" w:rsidRPr="00C67586">
              <w:rPr>
                <w:rFonts w:ascii="Times New Roman" w:hAnsi="Times New Roman" w:cs="Times New Roman"/>
                <w:color w:val="222222"/>
                <w:sz w:val="28"/>
                <w:szCs w:val="28"/>
                <w:shd w:val="clear" w:color="auto" w:fill="FFFFFF"/>
              </w:rPr>
              <w:t xml:space="preserve"> of financial service usage, particularly in the United Kingdom.</w:t>
            </w:r>
          </w:p>
        </w:tc>
      </w:tr>
      <w:tr w:rsidR="003E3911" w:rsidRPr="00C67586" w:rsidTr="00C30A2A">
        <w:tc>
          <w:tcPr>
            <w:tcW w:w="714" w:type="dxa"/>
          </w:tcPr>
          <w:p w:rsidR="003E3911" w:rsidRPr="00C67586" w:rsidRDefault="003E3911"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9</w:t>
            </w:r>
          </w:p>
        </w:tc>
        <w:tc>
          <w:tcPr>
            <w:tcW w:w="1621" w:type="dxa"/>
          </w:tcPr>
          <w:p w:rsidR="003E3911" w:rsidRPr="00C67586" w:rsidRDefault="003E3911"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Islam et al. (2024)</w:t>
            </w:r>
          </w:p>
        </w:tc>
        <w:tc>
          <w:tcPr>
            <w:tcW w:w="7015" w:type="dxa"/>
          </w:tcPr>
          <w:p w:rsidR="003E3911" w:rsidRPr="00C67586" w:rsidRDefault="001072A5"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 xml:space="preserve">The study  suggests </w:t>
            </w:r>
            <w:r w:rsidR="003E3911" w:rsidRPr="00C67586">
              <w:rPr>
                <w:rFonts w:ascii="Times New Roman" w:hAnsi="Times New Roman" w:cs="Times New Roman"/>
                <w:color w:val="222222"/>
                <w:sz w:val="28"/>
                <w:szCs w:val="28"/>
                <w:shd w:val="clear" w:color="auto" w:fill="FFFFFF"/>
              </w:rPr>
              <w:t xml:space="preserve"> security, privacy, and trust significantly influence mobile banking adoption, with security being the most influential factor.</w:t>
            </w:r>
          </w:p>
        </w:tc>
      </w:tr>
      <w:tr w:rsidR="003E3911" w:rsidRPr="00C67586" w:rsidTr="00C30A2A">
        <w:tc>
          <w:tcPr>
            <w:tcW w:w="714" w:type="dxa"/>
          </w:tcPr>
          <w:p w:rsidR="003E3911" w:rsidRPr="00C67586" w:rsidRDefault="003E3911"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10</w:t>
            </w:r>
          </w:p>
        </w:tc>
        <w:tc>
          <w:tcPr>
            <w:tcW w:w="1621" w:type="dxa"/>
          </w:tcPr>
          <w:p w:rsidR="003E3911" w:rsidRPr="00C67586" w:rsidRDefault="003E3911"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Fitriati et al. (2024)</w:t>
            </w:r>
          </w:p>
        </w:tc>
        <w:tc>
          <w:tcPr>
            <w:tcW w:w="7015" w:type="dxa"/>
          </w:tcPr>
          <w:p w:rsidR="003E3911" w:rsidRPr="00C67586" w:rsidRDefault="003E3911"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The study demonstrated that self-efficacy and trust influence mobile banking adoption indirectly through perce</w:t>
            </w:r>
            <w:r w:rsidR="001072A5" w:rsidRPr="00C67586">
              <w:rPr>
                <w:rFonts w:ascii="Times New Roman" w:hAnsi="Times New Roman" w:cs="Times New Roman"/>
                <w:color w:val="222222"/>
                <w:sz w:val="28"/>
                <w:szCs w:val="28"/>
                <w:shd w:val="clear" w:color="auto" w:fill="FFFFFF"/>
              </w:rPr>
              <w:t>ived utility.</w:t>
            </w:r>
            <w:r w:rsidR="001072A5" w:rsidRPr="00C67586">
              <w:rPr>
                <w:rFonts w:ascii="Times New Roman" w:hAnsi="Times New Roman" w:cs="Times New Roman"/>
                <w:color w:val="222222"/>
                <w:sz w:val="28"/>
                <w:szCs w:val="28"/>
                <w:shd w:val="clear" w:color="auto" w:fill="FFFFFF"/>
              </w:rPr>
              <w:br/>
            </w:r>
          </w:p>
        </w:tc>
      </w:tr>
      <w:tr w:rsidR="003E3911" w:rsidRPr="00C67586" w:rsidTr="00C30A2A">
        <w:tc>
          <w:tcPr>
            <w:tcW w:w="714" w:type="dxa"/>
          </w:tcPr>
          <w:p w:rsidR="003E3911" w:rsidRPr="00C67586" w:rsidRDefault="003E3911"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lastRenderedPageBreak/>
              <w:t>11</w:t>
            </w:r>
          </w:p>
        </w:tc>
        <w:tc>
          <w:tcPr>
            <w:tcW w:w="1621" w:type="dxa"/>
          </w:tcPr>
          <w:p w:rsidR="003E3911" w:rsidRPr="00C67586" w:rsidRDefault="003E3911"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Phan et al. (2024)</w:t>
            </w:r>
          </w:p>
        </w:tc>
        <w:tc>
          <w:tcPr>
            <w:tcW w:w="7015" w:type="dxa"/>
          </w:tcPr>
          <w:p w:rsidR="003E3911" w:rsidRPr="00C67586" w:rsidRDefault="001072A5"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The research</w:t>
            </w:r>
            <w:r w:rsidR="003E3911" w:rsidRPr="00C67586">
              <w:rPr>
                <w:rFonts w:ascii="Times New Roman" w:hAnsi="Times New Roman" w:cs="Times New Roman"/>
                <w:color w:val="222222"/>
                <w:sz w:val="28"/>
                <w:szCs w:val="28"/>
                <w:shd w:val="clear" w:color="auto" w:fill="FFFFFF"/>
              </w:rPr>
              <w:t xml:space="preserve"> found that digital </w:t>
            </w:r>
            <w:r w:rsidR="00823D1F" w:rsidRPr="00C67586">
              <w:rPr>
                <w:rFonts w:ascii="Times New Roman" w:hAnsi="Times New Roman" w:cs="Times New Roman"/>
                <w:color w:val="222222"/>
                <w:sz w:val="28"/>
                <w:szCs w:val="28"/>
                <w:shd w:val="clear" w:color="auto" w:fill="FFFFFF"/>
              </w:rPr>
              <w:t>competence</w:t>
            </w:r>
            <w:r w:rsidRPr="00C67586">
              <w:rPr>
                <w:rFonts w:ascii="Times New Roman" w:hAnsi="Times New Roman" w:cs="Times New Roman"/>
                <w:color w:val="222222"/>
                <w:sz w:val="28"/>
                <w:szCs w:val="28"/>
                <w:shd w:val="clear" w:color="auto" w:fill="FFFFFF"/>
              </w:rPr>
              <w:t xml:space="preserve"> and financial understanding </w:t>
            </w:r>
            <w:r w:rsidR="003E3911" w:rsidRPr="00C67586">
              <w:rPr>
                <w:rFonts w:ascii="Times New Roman" w:hAnsi="Times New Roman" w:cs="Times New Roman"/>
                <w:color w:val="222222"/>
                <w:sz w:val="28"/>
                <w:szCs w:val="28"/>
                <w:shd w:val="clear" w:color="auto" w:fill="FFFFFF"/>
              </w:rPr>
              <w:t>significantly influence mobile banking behaviour, with variations across demographic groups.</w:t>
            </w:r>
          </w:p>
        </w:tc>
      </w:tr>
    </w:tbl>
    <w:p w:rsidR="00C14F51" w:rsidRPr="00C67586" w:rsidRDefault="00C30A2A" w:rsidP="00F33EFC">
      <w:pPr>
        <w:spacing w:line="360" w:lineRule="auto"/>
        <w:jc w:val="both"/>
        <w:rPr>
          <w:rStyle w:val="Heading2Char"/>
          <w:rFonts w:ascii="Times New Roman" w:hAnsi="Times New Roman" w:cs="Times New Roman"/>
          <w:b/>
          <w:color w:val="000000" w:themeColor="text1"/>
          <w:sz w:val="28"/>
          <w:szCs w:val="28"/>
        </w:rPr>
      </w:pPr>
      <w:r w:rsidRPr="00C67586">
        <w:rPr>
          <w:rFonts w:ascii="Times New Roman" w:hAnsi="Times New Roman" w:cs="Times New Roman"/>
          <w:color w:val="222222"/>
          <w:sz w:val="28"/>
          <w:szCs w:val="28"/>
          <w:shd w:val="clear" w:color="auto" w:fill="FFFFFF"/>
        </w:rPr>
        <w:br/>
      </w:r>
      <w:r w:rsidRPr="00C67586">
        <w:rPr>
          <w:rFonts w:ascii="Times New Roman" w:hAnsi="Times New Roman" w:cs="Times New Roman"/>
          <w:color w:val="222222"/>
          <w:sz w:val="28"/>
          <w:szCs w:val="28"/>
          <w:shd w:val="clear" w:color="auto" w:fill="FFFFFF"/>
        </w:rPr>
        <w:br/>
        <w:t>The above table summarises key empirical studies on mobile banking adoption. The findings indicate that digital literacy and user confidence are important deter</w:t>
      </w:r>
      <w:r w:rsidR="00A05AF1" w:rsidRPr="00C67586">
        <w:rPr>
          <w:rFonts w:ascii="Times New Roman" w:hAnsi="Times New Roman" w:cs="Times New Roman"/>
          <w:color w:val="222222"/>
          <w:sz w:val="28"/>
          <w:szCs w:val="28"/>
          <w:shd w:val="clear" w:color="auto" w:fill="FFFFFF"/>
        </w:rPr>
        <w:t>minants of adoption behaviour.</w:t>
      </w:r>
      <w:r w:rsidR="001A74C1" w:rsidRPr="00C67586">
        <w:rPr>
          <w:rFonts w:ascii="Times New Roman" w:hAnsi="Times New Roman" w:cs="Times New Roman"/>
          <w:color w:val="222222"/>
          <w:sz w:val="28"/>
          <w:szCs w:val="28"/>
          <w:shd w:val="clear" w:color="auto" w:fill="FFFFFF"/>
        </w:rPr>
        <w:br/>
      </w:r>
      <w:r w:rsidR="00C14F51" w:rsidRPr="00C67586">
        <w:rPr>
          <w:rStyle w:val="Heading2Char"/>
          <w:rFonts w:ascii="Times New Roman" w:hAnsi="Times New Roman" w:cs="Times New Roman"/>
          <w:b/>
          <w:color w:val="000000" w:themeColor="text1"/>
          <w:sz w:val="28"/>
          <w:szCs w:val="28"/>
        </w:rPr>
        <w:t>2.4 Research Gap</w:t>
      </w:r>
    </w:p>
    <w:p w:rsidR="00C14F51" w:rsidRPr="00C67586" w:rsidRDefault="00C14F51"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Although existing empirical studies offer valuable insights into mobile banking adoption, several important gaps remain evident within the current body of literature.</w:t>
      </w:r>
    </w:p>
    <w:p w:rsidR="00C14F51" w:rsidRPr="00C67586" w:rsidRDefault="00AD08EF"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 xml:space="preserve">First, most </w:t>
      </w:r>
      <w:r w:rsidR="00C14F51" w:rsidRPr="00C67586">
        <w:rPr>
          <w:rFonts w:ascii="Times New Roman" w:hAnsi="Times New Roman" w:cs="Times New Roman"/>
          <w:color w:val="222222"/>
          <w:sz w:val="28"/>
          <w:szCs w:val="28"/>
          <w:shd w:val="clear" w:color="auto" w:fill="FFFFFF"/>
        </w:rPr>
        <w:t>of the empirical work has concentrated on general populations, with comparatively little attention given to specific user groups such as migrants. This represents a notable limitation, as migrant communities often encounter distinct challenges related to digital access, language proficiency, and navigating unfamiliar financial systems. While studies such as Chang and Benson (2023) acknowledge the relevance of contextual factors in shaping migrant financial behaviour, research specifically examining mobile banking adoption among migrant populations in developed countries—particularly within the United Kingdom—remains limited.</w:t>
      </w:r>
    </w:p>
    <w:p w:rsidR="00C14F51" w:rsidRPr="00C67586" w:rsidRDefault="00C14F51"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Second, although digit</w:t>
      </w:r>
      <w:r w:rsidR="009264EE" w:rsidRPr="00C67586">
        <w:rPr>
          <w:rFonts w:ascii="Times New Roman" w:hAnsi="Times New Roman" w:cs="Times New Roman"/>
          <w:color w:val="222222"/>
          <w:sz w:val="28"/>
          <w:szCs w:val="28"/>
          <w:shd w:val="clear" w:color="auto" w:fill="FFFFFF"/>
        </w:rPr>
        <w:t xml:space="preserve">al literacy is often </w:t>
      </w:r>
      <w:r w:rsidR="00C67586" w:rsidRPr="00C67586">
        <w:rPr>
          <w:rFonts w:ascii="Times New Roman" w:hAnsi="Times New Roman" w:cs="Times New Roman"/>
          <w:color w:val="222222"/>
          <w:sz w:val="28"/>
          <w:szCs w:val="28"/>
          <w:shd w:val="clear" w:color="auto" w:fill="FFFFFF"/>
        </w:rPr>
        <w:t>acknowledged as</w:t>
      </w:r>
      <w:r w:rsidR="009264EE" w:rsidRPr="00C67586">
        <w:rPr>
          <w:rFonts w:ascii="Times New Roman" w:hAnsi="Times New Roman" w:cs="Times New Roman"/>
          <w:color w:val="222222"/>
          <w:sz w:val="28"/>
          <w:szCs w:val="28"/>
          <w:shd w:val="clear" w:color="auto" w:fill="FFFFFF"/>
        </w:rPr>
        <w:t xml:space="preserve"> a key consideration</w:t>
      </w:r>
      <w:r w:rsidRPr="00C67586">
        <w:rPr>
          <w:rFonts w:ascii="Times New Roman" w:hAnsi="Times New Roman" w:cs="Times New Roman"/>
          <w:color w:val="222222"/>
          <w:sz w:val="28"/>
          <w:szCs w:val="28"/>
          <w:shd w:val="clear" w:color="auto" w:fill="FFFFFF"/>
        </w:rPr>
        <w:t xml:space="preserve"> of mobile banking adoption, most studies focus primarily on its direct influence on adoption outcomes. Research by Ullah et al. (2022) and Phan et al. (2024) reinforces the importance of digital literacy; however, there is insufficient empirical exploration of how digital literacy interacts with other behavioural or psychological factors in real‑world usage contexts. This limits understanding of the mechanisms through which digital literacy shapes adoption behaviour.</w:t>
      </w:r>
    </w:p>
    <w:p w:rsidR="00C14F51" w:rsidRPr="00C67586" w:rsidRDefault="00C14F51"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lastRenderedPageBreak/>
        <w:t>Third, user confidence has largely been examined thr</w:t>
      </w:r>
      <w:r w:rsidR="009264EE" w:rsidRPr="00C67586">
        <w:rPr>
          <w:rFonts w:ascii="Times New Roman" w:hAnsi="Times New Roman" w:cs="Times New Roman"/>
          <w:color w:val="222222"/>
          <w:sz w:val="28"/>
          <w:szCs w:val="28"/>
          <w:shd w:val="clear" w:color="auto" w:fill="FFFFFF"/>
        </w:rPr>
        <w:t xml:space="preserve">ough related constructs namely </w:t>
      </w:r>
      <w:r w:rsidRPr="00C67586">
        <w:rPr>
          <w:rFonts w:ascii="Times New Roman" w:hAnsi="Times New Roman" w:cs="Times New Roman"/>
          <w:color w:val="222222"/>
          <w:sz w:val="28"/>
          <w:szCs w:val="28"/>
          <w:shd w:val="clear" w:color="auto" w:fill="FFFFFF"/>
        </w:rPr>
        <w:t>trust, perceived security, and perceived risk. While studies including Kumar et al. (2020), Islam et al. (2024), and Hanif and Lallie (2021) highlight the significance of these factors, few studies conceptualise user confidence as a broader construct that incorporates self‑efficacy alongside trust and security perceptions. This narrow conceptualisation restric</w:t>
      </w:r>
      <w:r w:rsidR="008C5C4D" w:rsidRPr="00C67586">
        <w:rPr>
          <w:rFonts w:ascii="Times New Roman" w:hAnsi="Times New Roman" w:cs="Times New Roman"/>
          <w:color w:val="222222"/>
          <w:sz w:val="28"/>
          <w:szCs w:val="28"/>
          <w:shd w:val="clear" w:color="auto" w:fill="FFFFFF"/>
        </w:rPr>
        <w:t>ts a complete view</w:t>
      </w:r>
      <w:r w:rsidRPr="00C67586">
        <w:rPr>
          <w:rFonts w:ascii="Times New Roman" w:hAnsi="Times New Roman" w:cs="Times New Roman"/>
          <w:color w:val="222222"/>
          <w:sz w:val="28"/>
          <w:szCs w:val="28"/>
          <w:shd w:val="clear" w:color="auto" w:fill="FFFFFF"/>
        </w:rPr>
        <w:t xml:space="preserve"> of the psychological drivers under</w:t>
      </w:r>
      <w:r w:rsidR="008C5C4D" w:rsidRPr="00C67586">
        <w:rPr>
          <w:rFonts w:ascii="Times New Roman" w:hAnsi="Times New Roman" w:cs="Times New Roman"/>
          <w:color w:val="222222"/>
          <w:sz w:val="28"/>
          <w:szCs w:val="28"/>
          <w:shd w:val="clear" w:color="auto" w:fill="FFFFFF"/>
        </w:rPr>
        <w:t>pinning mobile banking usage.</w:t>
      </w:r>
    </w:p>
    <w:p w:rsidR="00C14F51" w:rsidRPr="00C67586" w:rsidRDefault="00C14F51"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Fourth, existing empirical research often treats digital literacy and user confidence as separate determinants of adoption behaviour. There is a lack of integrated studies investigating how these variables interact and jointly influence mobile banking uptake. This fragmented approach limits the development of a comprehensive explanatory model that captures both users’ technical capabilities and their psychological readiness to engage with digital financial services.</w:t>
      </w:r>
    </w:p>
    <w:p w:rsidR="00C14F51" w:rsidRPr="00C67586" w:rsidRDefault="00C14F51"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Finally, a clear contextual gap persists in the literature. Despite the increasing use of mobile banking services in the United Kingdom, very few studies have focused on Nepalese users residing in the UK. Given their distinct socio‑cultural background and potentially different levels of digital exposure, their adoption patterns may diverge significantly from those of other population groups.</w:t>
      </w:r>
    </w:p>
    <w:p w:rsidR="002321D3" w:rsidRPr="00C67586" w:rsidRDefault="00823D1F" w:rsidP="00F33EFC">
      <w:pPr>
        <w:spacing w:line="360" w:lineRule="auto"/>
        <w:jc w:val="both"/>
        <w:rPr>
          <w:rStyle w:val="Heading1Char"/>
          <w:rFonts w:ascii="Times New Roman" w:hAnsi="Times New Roman" w:cs="Times New Roman"/>
          <w:b/>
          <w:color w:val="000000" w:themeColor="text1"/>
          <w:sz w:val="28"/>
          <w:szCs w:val="28"/>
        </w:rPr>
      </w:pPr>
      <w:r w:rsidRPr="00C67586">
        <w:rPr>
          <w:rFonts w:ascii="Times New Roman" w:hAnsi="Times New Roman" w:cs="Times New Roman"/>
          <w:color w:val="222222"/>
          <w:sz w:val="28"/>
          <w:szCs w:val="28"/>
          <w:shd w:val="clear" w:color="auto" w:fill="FFFFFF"/>
        </w:rPr>
        <w:t>To fill these gaps, this rese</w:t>
      </w:r>
      <w:r w:rsidR="009264EE" w:rsidRPr="00C67586">
        <w:rPr>
          <w:rFonts w:ascii="Times New Roman" w:hAnsi="Times New Roman" w:cs="Times New Roman"/>
          <w:color w:val="222222"/>
          <w:sz w:val="28"/>
          <w:szCs w:val="28"/>
          <w:shd w:val="clear" w:color="auto" w:fill="FFFFFF"/>
        </w:rPr>
        <w:t xml:space="preserve">arch examines the combined consequence of digital information </w:t>
      </w:r>
      <w:r w:rsidRPr="00C67586">
        <w:rPr>
          <w:rFonts w:ascii="Times New Roman" w:hAnsi="Times New Roman" w:cs="Times New Roman"/>
          <w:color w:val="222222"/>
          <w:sz w:val="28"/>
          <w:szCs w:val="28"/>
          <w:shd w:val="clear" w:color="auto" w:fill="FFFFFF"/>
        </w:rPr>
        <w:t>and user confidence on mobile banking adoption among Nepalese individuals residing in the United Kingdom. By taking into account both personal capabilities and psychological aspects within a migrant setting, the study seeks to offer a deeper and more contextually relevant understanding of mobile banking adoption.</w:t>
      </w:r>
      <w:r w:rsidR="00C14F51" w:rsidRPr="00C67586">
        <w:rPr>
          <w:rFonts w:ascii="Times New Roman" w:hAnsi="Times New Roman" w:cs="Times New Roman"/>
          <w:b/>
          <w:color w:val="222222"/>
          <w:sz w:val="28"/>
          <w:szCs w:val="28"/>
          <w:shd w:val="clear" w:color="auto" w:fill="FFFFFF"/>
        </w:rPr>
        <w:br/>
      </w:r>
      <w:r w:rsidR="005F7D29" w:rsidRPr="00C67586">
        <w:rPr>
          <w:rFonts w:ascii="Times New Roman" w:hAnsi="Times New Roman" w:cs="Times New Roman"/>
          <w:b/>
          <w:color w:val="222222"/>
          <w:sz w:val="28"/>
          <w:szCs w:val="28"/>
          <w:shd w:val="clear" w:color="auto" w:fill="FFFFFF"/>
        </w:rPr>
        <w:t xml:space="preserve">                                                         </w:t>
      </w:r>
      <w:r w:rsidR="00C67586" w:rsidRPr="00C67586">
        <w:rPr>
          <w:rFonts w:ascii="Times New Roman" w:hAnsi="Times New Roman" w:cs="Times New Roman"/>
          <w:b/>
          <w:color w:val="222222"/>
          <w:sz w:val="28"/>
          <w:szCs w:val="28"/>
          <w:shd w:val="clear" w:color="auto" w:fill="FFFFFF"/>
        </w:rPr>
        <w:br/>
      </w:r>
      <w:r w:rsidR="00C67586" w:rsidRPr="00C67586">
        <w:rPr>
          <w:rFonts w:ascii="Times New Roman" w:hAnsi="Times New Roman" w:cs="Times New Roman"/>
          <w:b/>
          <w:color w:val="222222"/>
          <w:sz w:val="28"/>
          <w:szCs w:val="28"/>
          <w:shd w:val="clear" w:color="auto" w:fill="FFFFFF"/>
        </w:rPr>
        <w:br/>
      </w:r>
      <w:r w:rsidR="00C67586" w:rsidRPr="00C67586">
        <w:rPr>
          <w:rFonts w:ascii="Times New Roman" w:hAnsi="Times New Roman" w:cs="Times New Roman"/>
          <w:b/>
          <w:color w:val="222222"/>
          <w:sz w:val="28"/>
          <w:szCs w:val="28"/>
          <w:shd w:val="clear" w:color="auto" w:fill="FFFFFF"/>
        </w:rPr>
        <w:lastRenderedPageBreak/>
        <w:t xml:space="preserve">                                                      </w:t>
      </w:r>
      <w:r w:rsidR="002321D3" w:rsidRPr="00C67586">
        <w:rPr>
          <w:rStyle w:val="Heading1Char"/>
          <w:rFonts w:ascii="Times New Roman" w:hAnsi="Times New Roman" w:cs="Times New Roman"/>
          <w:b/>
          <w:color w:val="000000" w:themeColor="text1"/>
          <w:sz w:val="28"/>
          <w:szCs w:val="28"/>
        </w:rPr>
        <w:t>CHAPTER</w:t>
      </w:r>
      <w:r w:rsidR="00B926CC" w:rsidRPr="00C67586">
        <w:rPr>
          <w:rStyle w:val="Heading1Char"/>
          <w:rFonts w:ascii="Times New Roman" w:hAnsi="Times New Roman" w:cs="Times New Roman"/>
          <w:b/>
          <w:color w:val="000000" w:themeColor="text1"/>
          <w:sz w:val="28"/>
          <w:szCs w:val="28"/>
        </w:rPr>
        <w:t>-</w:t>
      </w:r>
      <w:r w:rsidR="002321D3" w:rsidRPr="00C67586">
        <w:rPr>
          <w:rStyle w:val="Heading1Char"/>
          <w:rFonts w:ascii="Times New Roman" w:hAnsi="Times New Roman" w:cs="Times New Roman"/>
          <w:b/>
          <w:color w:val="000000" w:themeColor="text1"/>
          <w:sz w:val="28"/>
          <w:szCs w:val="28"/>
        </w:rPr>
        <w:t xml:space="preserve"> III</w:t>
      </w:r>
      <w:r w:rsidR="00B926CC" w:rsidRPr="00C67586">
        <w:rPr>
          <w:rStyle w:val="Heading1Char"/>
          <w:rFonts w:ascii="Times New Roman" w:hAnsi="Times New Roman" w:cs="Times New Roman"/>
          <w:b/>
          <w:color w:val="000000" w:themeColor="text1"/>
          <w:sz w:val="28"/>
          <w:szCs w:val="28"/>
        </w:rPr>
        <w:br/>
        <w:t xml:space="preserve">                                           </w:t>
      </w:r>
      <w:r w:rsidR="00A05AF1" w:rsidRPr="00C67586">
        <w:rPr>
          <w:rStyle w:val="Heading1Char"/>
          <w:rFonts w:ascii="Times New Roman" w:hAnsi="Times New Roman" w:cs="Times New Roman"/>
          <w:b/>
          <w:color w:val="000000" w:themeColor="text1"/>
          <w:sz w:val="28"/>
          <w:szCs w:val="28"/>
        </w:rPr>
        <w:t>RESEARCH METHODOLOGY</w:t>
      </w:r>
    </w:p>
    <w:p w:rsidR="002321D3" w:rsidRPr="00C67586" w:rsidRDefault="002321D3" w:rsidP="00AD08EF">
      <w:pPr>
        <w:pStyle w:val="Heading2"/>
        <w:rPr>
          <w:rFonts w:ascii="Times New Roman" w:hAnsi="Times New Roman" w:cs="Times New Roman"/>
          <w:b/>
          <w:color w:val="000000" w:themeColor="text1"/>
          <w:sz w:val="28"/>
          <w:szCs w:val="28"/>
          <w:shd w:val="clear" w:color="auto" w:fill="FFFFFF"/>
        </w:rPr>
      </w:pPr>
      <w:bookmarkStart w:id="23" w:name="_Toc228222283"/>
      <w:bookmarkStart w:id="24" w:name="_Toc228222309"/>
      <w:r w:rsidRPr="00C67586">
        <w:rPr>
          <w:rFonts w:ascii="Times New Roman" w:hAnsi="Times New Roman" w:cs="Times New Roman"/>
          <w:b/>
          <w:color w:val="000000" w:themeColor="text1"/>
          <w:sz w:val="28"/>
          <w:szCs w:val="28"/>
          <w:shd w:val="clear" w:color="auto" w:fill="FFFFFF"/>
        </w:rPr>
        <w:t>3.1 Introduction</w:t>
      </w:r>
      <w:bookmarkEnd w:id="23"/>
      <w:bookmarkEnd w:id="24"/>
      <w:r w:rsidR="009B0867" w:rsidRPr="00C67586">
        <w:rPr>
          <w:rFonts w:ascii="Times New Roman" w:hAnsi="Times New Roman" w:cs="Times New Roman"/>
          <w:b/>
          <w:color w:val="000000" w:themeColor="text1"/>
          <w:sz w:val="28"/>
          <w:szCs w:val="28"/>
          <w:shd w:val="clear" w:color="auto" w:fill="FFFFFF"/>
        </w:rPr>
        <w:br/>
      </w:r>
    </w:p>
    <w:p w:rsidR="002321D3" w:rsidRPr="00C67586" w:rsidRDefault="009264EE" w:rsidP="009B0867">
      <w:pPr>
        <w:spacing w:line="360" w:lineRule="auto"/>
        <w:jc w:val="both"/>
        <w:rPr>
          <w:rFonts w:ascii="Times New Roman" w:eastAsiaTheme="majorEastAsia" w:hAnsi="Times New Roman" w:cs="Times New Roman"/>
          <w:color w:val="000000" w:themeColor="text1"/>
          <w:sz w:val="28"/>
          <w:szCs w:val="28"/>
        </w:rPr>
      </w:pPr>
      <w:r w:rsidRPr="00C67586">
        <w:rPr>
          <w:rFonts w:ascii="Times New Roman" w:hAnsi="Times New Roman" w:cs="Times New Roman"/>
          <w:color w:val="222222"/>
          <w:sz w:val="28"/>
          <w:szCs w:val="28"/>
          <w:shd w:val="clear" w:color="auto" w:fill="FFFFFF"/>
        </w:rPr>
        <w:t>This chapter details</w:t>
      </w:r>
      <w:r w:rsidR="00E558F7" w:rsidRPr="00C67586">
        <w:rPr>
          <w:rFonts w:ascii="Times New Roman" w:hAnsi="Times New Roman" w:cs="Times New Roman"/>
          <w:color w:val="222222"/>
          <w:sz w:val="28"/>
          <w:szCs w:val="28"/>
          <w:shd w:val="clear" w:color="auto" w:fill="FFFFFF"/>
        </w:rPr>
        <w:t xml:space="preserve"> the technique used to investigate how user confidence and digital literacy affect the uptake of mobile banking among Nepalese </w:t>
      </w:r>
      <w:r w:rsidR="00335D23" w:rsidRPr="00C67586">
        <w:rPr>
          <w:rFonts w:ascii="Times New Roman" w:hAnsi="Times New Roman" w:cs="Times New Roman"/>
          <w:color w:val="222222"/>
          <w:sz w:val="28"/>
          <w:szCs w:val="28"/>
          <w:shd w:val="clear" w:color="auto" w:fill="FFFFFF"/>
        </w:rPr>
        <w:t>individuals residing in the Un</w:t>
      </w:r>
      <w:r w:rsidR="00E558F7" w:rsidRPr="00C67586">
        <w:rPr>
          <w:rFonts w:ascii="Times New Roman" w:hAnsi="Times New Roman" w:cs="Times New Roman"/>
          <w:color w:val="222222"/>
          <w:sz w:val="28"/>
          <w:szCs w:val="28"/>
          <w:shd w:val="clear" w:color="auto" w:fill="FFFFFF"/>
        </w:rPr>
        <w:t>ited Kingdom. It covers the study paln</w:t>
      </w:r>
      <w:r w:rsidR="00335D23" w:rsidRPr="00C67586">
        <w:rPr>
          <w:rFonts w:ascii="Times New Roman" w:hAnsi="Times New Roman" w:cs="Times New Roman"/>
          <w:color w:val="222222"/>
          <w:sz w:val="28"/>
          <w:szCs w:val="28"/>
          <w:shd w:val="clear" w:color="auto" w:fill="FFFFFF"/>
        </w:rPr>
        <w:t xml:space="preserve"> and approach, sampling strategy, data collectio</w:t>
      </w:r>
      <w:r w:rsidR="00E558F7" w:rsidRPr="00C67586">
        <w:rPr>
          <w:rFonts w:ascii="Times New Roman" w:hAnsi="Times New Roman" w:cs="Times New Roman"/>
          <w:color w:val="222222"/>
          <w:sz w:val="28"/>
          <w:szCs w:val="28"/>
          <w:shd w:val="clear" w:color="auto" w:fill="FFFFFF"/>
        </w:rPr>
        <w:t>n procedures, analytical techniques</w:t>
      </w:r>
      <w:r w:rsidR="00335D23" w:rsidRPr="00C67586">
        <w:rPr>
          <w:rFonts w:ascii="Times New Roman" w:hAnsi="Times New Roman" w:cs="Times New Roman"/>
          <w:color w:val="222222"/>
          <w:sz w:val="28"/>
          <w:szCs w:val="28"/>
          <w:shd w:val="clear" w:color="auto" w:fill="FFFFFF"/>
        </w:rPr>
        <w:t>, and the ethical considerations followed in the study.</w:t>
      </w:r>
      <w:r w:rsidR="00EB27E8" w:rsidRPr="00C67586">
        <w:rPr>
          <w:rFonts w:ascii="Times New Roman" w:hAnsi="Times New Roman" w:cs="Times New Roman"/>
          <w:color w:val="222222"/>
          <w:sz w:val="28"/>
          <w:szCs w:val="28"/>
          <w:shd w:val="clear" w:color="auto" w:fill="FFFFFF"/>
        </w:rPr>
        <w:br/>
      </w:r>
      <w:r w:rsidR="00EB27E8" w:rsidRPr="00C67586">
        <w:rPr>
          <w:rFonts w:ascii="Times New Roman" w:hAnsi="Times New Roman" w:cs="Times New Roman"/>
          <w:color w:val="222222"/>
          <w:sz w:val="28"/>
          <w:szCs w:val="28"/>
          <w:shd w:val="clear" w:color="auto" w:fill="FFFFFF"/>
        </w:rPr>
        <w:br/>
      </w:r>
      <w:r w:rsidR="002321D3" w:rsidRPr="00C67586">
        <w:rPr>
          <w:rStyle w:val="Heading2Char"/>
          <w:rFonts w:ascii="Times New Roman" w:hAnsi="Times New Roman" w:cs="Times New Roman"/>
          <w:b/>
          <w:color w:val="000000" w:themeColor="text1"/>
          <w:sz w:val="28"/>
          <w:szCs w:val="28"/>
        </w:rPr>
        <w:t>3.2 Research Design</w:t>
      </w:r>
      <w:r w:rsidR="00335D23" w:rsidRPr="00C67586">
        <w:rPr>
          <w:rStyle w:val="Heading2Char"/>
          <w:rFonts w:ascii="Times New Roman" w:hAnsi="Times New Roman" w:cs="Times New Roman"/>
          <w:b/>
          <w:color w:val="000000" w:themeColor="text1"/>
          <w:sz w:val="28"/>
          <w:szCs w:val="28"/>
        </w:rPr>
        <w:br/>
      </w:r>
      <w:r w:rsidR="00335D23" w:rsidRPr="00C67586">
        <w:rPr>
          <w:rStyle w:val="Heading2Char"/>
          <w:rFonts w:ascii="Times New Roman" w:hAnsi="Times New Roman" w:cs="Times New Roman"/>
          <w:color w:val="000000" w:themeColor="text1"/>
          <w:sz w:val="28"/>
          <w:szCs w:val="28"/>
        </w:rPr>
        <w:t>A research design outlines the framework used for collecting and analysing data. This study follows a qua</w:t>
      </w:r>
      <w:r w:rsidRPr="00C67586">
        <w:rPr>
          <w:rStyle w:val="Heading2Char"/>
          <w:rFonts w:ascii="Times New Roman" w:hAnsi="Times New Roman" w:cs="Times New Roman"/>
          <w:color w:val="000000" w:themeColor="text1"/>
          <w:sz w:val="28"/>
          <w:szCs w:val="28"/>
        </w:rPr>
        <w:t>ntitative design</w:t>
      </w:r>
      <w:r w:rsidR="00335D23" w:rsidRPr="00C67586">
        <w:rPr>
          <w:rStyle w:val="Heading2Char"/>
          <w:rFonts w:ascii="Times New Roman" w:hAnsi="Times New Roman" w:cs="Times New Roman"/>
          <w:color w:val="000000" w:themeColor="text1"/>
          <w:sz w:val="28"/>
          <w:szCs w:val="28"/>
        </w:rPr>
        <w:t>. The quantitative approach is suitable as it focuses on examining relationships between variables through numerical data and statistical techniques. The descriptive component helps to identify and explain the levels of digital literacy, user confidence, and mobile banking adoption among participants. In addition, a cross-sectional design is used, as the data were ga</w:t>
      </w:r>
      <w:r w:rsidR="00E558F7" w:rsidRPr="00C67586">
        <w:rPr>
          <w:rStyle w:val="Heading2Char"/>
          <w:rFonts w:ascii="Times New Roman" w:hAnsi="Times New Roman" w:cs="Times New Roman"/>
          <w:color w:val="000000" w:themeColor="text1"/>
          <w:sz w:val="28"/>
          <w:szCs w:val="28"/>
        </w:rPr>
        <w:t xml:space="preserve">thered at a specific moment </w:t>
      </w:r>
      <w:r w:rsidR="00335D23" w:rsidRPr="00C67586">
        <w:rPr>
          <w:rStyle w:val="Heading2Char"/>
          <w:rFonts w:ascii="Times New Roman" w:hAnsi="Times New Roman" w:cs="Times New Roman"/>
          <w:color w:val="000000" w:themeColor="text1"/>
          <w:sz w:val="28"/>
          <w:szCs w:val="28"/>
        </w:rPr>
        <w:t xml:space="preserve"> to reflect respondents’ current views and experiences.</w:t>
      </w:r>
      <w:bookmarkStart w:id="25" w:name="_Toc228222284"/>
      <w:bookmarkStart w:id="26" w:name="_Toc228222310"/>
      <w:r w:rsidR="009B0867" w:rsidRPr="00C67586">
        <w:rPr>
          <w:rStyle w:val="Heading2Char"/>
          <w:rFonts w:ascii="Times New Roman" w:hAnsi="Times New Roman" w:cs="Times New Roman"/>
          <w:color w:val="000000" w:themeColor="text1"/>
          <w:sz w:val="28"/>
          <w:szCs w:val="28"/>
        </w:rPr>
        <w:br/>
      </w:r>
      <w:r w:rsidR="009B0867" w:rsidRPr="00C67586">
        <w:rPr>
          <w:rStyle w:val="Heading2Char"/>
          <w:rFonts w:ascii="Times New Roman" w:hAnsi="Times New Roman" w:cs="Times New Roman"/>
          <w:color w:val="000000" w:themeColor="text1"/>
          <w:sz w:val="28"/>
          <w:szCs w:val="28"/>
        </w:rPr>
        <w:br/>
      </w:r>
      <w:r w:rsidR="002321D3" w:rsidRPr="00C67586">
        <w:rPr>
          <w:rFonts w:ascii="Times New Roman" w:hAnsi="Times New Roman" w:cs="Times New Roman"/>
          <w:b/>
          <w:color w:val="000000" w:themeColor="text1"/>
          <w:sz w:val="28"/>
          <w:szCs w:val="28"/>
          <w:shd w:val="clear" w:color="auto" w:fill="FFFFFF"/>
        </w:rPr>
        <w:t>3.3 Research Approach</w:t>
      </w:r>
      <w:bookmarkEnd w:id="25"/>
      <w:bookmarkEnd w:id="26"/>
    </w:p>
    <w:p w:rsidR="002321D3" w:rsidRPr="00C67586" w:rsidRDefault="008620F3" w:rsidP="00F33EFC">
      <w:pPr>
        <w:spacing w:line="360" w:lineRule="auto"/>
        <w:jc w:val="both"/>
        <w:rPr>
          <w:rStyle w:val="Heading2Char"/>
          <w:rFonts w:ascii="Times New Roman" w:hAnsi="Times New Roman" w:cs="Times New Roman"/>
          <w:color w:val="000000" w:themeColor="text1"/>
          <w:sz w:val="28"/>
          <w:szCs w:val="28"/>
        </w:rPr>
      </w:pPr>
      <w:r w:rsidRPr="00C67586">
        <w:rPr>
          <w:rFonts w:ascii="Times New Roman" w:hAnsi="Times New Roman" w:cs="Times New Roman"/>
          <w:color w:val="222222"/>
          <w:sz w:val="28"/>
          <w:szCs w:val="28"/>
          <w:shd w:val="clear" w:color="auto" w:fill="FFFFFF"/>
        </w:rPr>
        <w:t>This study follows a deductive research approach, using existing theories and previous studies to develop hypotheses. These hypotheses are then tested through statistical methods to analyse the relationships between digital literacy, user confidence, and the use of mobile banking.</w:t>
      </w:r>
      <w:r w:rsidR="00EB27E8" w:rsidRPr="00C67586">
        <w:rPr>
          <w:rFonts w:ascii="Times New Roman" w:hAnsi="Times New Roman" w:cs="Times New Roman"/>
          <w:color w:val="222222"/>
          <w:sz w:val="28"/>
          <w:szCs w:val="28"/>
          <w:shd w:val="clear" w:color="auto" w:fill="FFFFFF"/>
        </w:rPr>
        <w:br/>
      </w:r>
      <w:r w:rsidR="00EB27E8" w:rsidRPr="00C67586">
        <w:rPr>
          <w:rFonts w:ascii="Times New Roman" w:hAnsi="Times New Roman" w:cs="Times New Roman"/>
          <w:b/>
          <w:color w:val="222222"/>
          <w:sz w:val="28"/>
          <w:szCs w:val="28"/>
          <w:shd w:val="clear" w:color="auto" w:fill="FFFFFF"/>
        </w:rPr>
        <w:br/>
      </w:r>
      <w:r w:rsidR="002321D3" w:rsidRPr="00C67586">
        <w:rPr>
          <w:rStyle w:val="Heading2Char"/>
          <w:rFonts w:ascii="Times New Roman" w:hAnsi="Times New Roman" w:cs="Times New Roman"/>
          <w:b/>
          <w:color w:val="000000" w:themeColor="text1"/>
          <w:sz w:val="28"/>
          <w:szCs w:val="28"/>
        </w:rPr>
        <w:t>3.4 Population and Sampling</w:t>
      </w:r>
      <w:r w:rsidR="00A300C0" w:rsidRPr="00C67586">
        <w:rPr>
          <w:rStyle w:val="Heading2Char"/>
          <w:rFonts w:ascii="Times New Roman" w:hAnsi="Times New Roman" w:cs="Times New Roman"/>
          <w:b/>
          <w:color w:val="000000" w:themeColor="text1"/>
          <w:sz w:val="28"/>
          <w:szCs w:val="28"/>
        </w:rPr>
        <w:br/>
      </w:r>
      <w:r w:rsidR="00A300C0" w:rsidRPr="00C67586">
        <w:rPr>
          <w:rStyle w:val="Heading2Char"/>
          <w:rFonts w:ascii="Times New Roman" w:hAnsi="Times New Roman" w:cs="Times New Roman"/>
          <w:color w:val="000000" w:themeColor="text1"/>
          <w:sz w:val="28"/>
          <w:szCs w:val="28"/>
        </w:rPr>
        <w:t xml:space="preserve">The study focuses on Nepalese individuals living in the United Kingdom as its target </w:t>
      </w:r>
      <w:r w:rsidR="00A300C0" w:rsidRPr="00C67586">
        <w:rPr>
          <w:rStyle w:val="Heading2Char"/>
          <w:rFonts w:ascii="Times New Roman" w:hAnsi="Times New Roman" w:cs="Times New Roman"/>
          <w:color w:val="000000" w:themeColor="text1"/>
          <w:sz w:val="28"/>
          <w:szCs w:val="28"/>
        </w:rPr>
        <w:lastRenderedPageBreak/>
        <w:t>population. Due to challenges in accessing the entire population, a convenience sampling approach w</w:t>
      </w:r>
      <w:r w:rsidR="00E558F7" w:rsidRPr="00C67586">
        <w:rPr>
          <w:rStyle w:val="Heading2Char"/>
          <w:rFonts w:ascii="Times New Roman" w:hAnsi="Times New Roman" w:cs="Times New Roman"/>
          <w:color w:val="000000" w:themeColor="text1"/>
          <w:sz w:val="28"/>
          <w:szCs w:val="28"/>
        </w:rPr>
        <w:t>as adopted. Respondents</w:t>
      </w:r>
      <w:r w:rsidR="00A300C0" w:rsidRPr="00C67586">
        <w:rPr>
          <w:rStyle w:val="Heading2Char"/>
          <w:rFonts w:ascii="Times New Roman" w:hAnsi="Times New Roman" w:cs="Times New Roman"/>
          <w:color w:val="000000" w:themeColor="text1"/>
          <w:sz w:val="28"/>
          <w:szCs w:val="28"/>
        </w:rPr>
        <w:t xml:space="preserve"> were </w:t>
      </w:r>
      <w:r w:rsidR="00E558F7" w:rsidRPr="00C67586">
        <w:rPr>
          <w:rStyle w:val="Heading2Char"/>
          <w:rFonts w:ascii="Times New Roman" w:hAnsi="Times New Roman" w:cs="Times New Roman"/>
          <w:color w:val="000000" w:themeColor="text1"/>
          <w:sz w:val="28"/>
          <w:szCs w:val="28"/>
        </w:rPr>
        <w:t>elected according on their suita</w:t>
      </w:r>
      <w:r w:rsidR="003C79B8" w:rsidRPr="00C67586">
        <w:rPr>
          <w:rStyle w:val="Heading2Char"/>
          <w:rFonts w:ascii="Times New Roman" w:hAnsi="Times New Roman" w:cs="Times New Roman"/>
          <w:color w:val="000000" w:themeColor="text1"/>
          <w:sz w:val="28"/>
          <w:szCs w:val="28"/>
        </w:rPr>
        <w:t xml:space="preserve">bility and desire to take part </w:t>
      </w:r>
      <w:r w:rsidR="00A300C0" w:rsidRPr="00C67586">
        <w:rPr>
          <w:rStyle w:val="Heading2Char"/>
          <w:rFonts w:ascii="Times New Roman" w:hAnsi="Times New Roman" w:cs="Times New Roman"/>
          <w:color w:val="000000" w:themeColor="text1"/>
          <w:sz w:val="28"/>
          <w:szCs w:val="28"/>
        </w:rPr>
        <w:t>in the research. The final sample consisted of 34 respondents (n = 34).</w:t>
      </w:r>
    </w:p>
    <w:p w:rsidR="002321D3" w:rsidRPr="00C67586" w:rsidRDefault="008756DE" w:rsidP="00F33EFC">
      <w:pPr>
        <w:spacing w:line="360" w:lineRule="auto"/>
        <w:jc w:val="both"/>
        <w:rPr>
          <w:rStyle w:val="Heading2Char"/>
          <w:rFonts w:ascii="Times New Roman" w:hAnsi="Times New Roman" w:cs="Times New Roman"/>
          <w:b/>
          <w:color w:val="000000" w:themeColor="text1"/>
          <w:sz w:val="28"/>
          <w:szCs w:val="28"/>
        </w:rPr>
      </w:pPr>
      <w:r w:rsidRPr="00C67586">
        <w:rPr>
          <w:rStyle w:val="Heading2Char"/>
          <w:rFonts w:ascii="Times New Roman" w:hAnsi="Times New Roman" w:cs="Times New Roman"/>
          <w:b/>
          <w:color w:val="000000" w:themeColor="text1"/>
          <w:sz w:val="28"/>
          <w:szCs w:val="28"/>
        </w:rPr>
        <w:t>3.5 Data Source</w:t>
      </w:r>
    </w:p>
    <w:p w:rsidR="00A300C0" w:rsidRPr="00C67586" w:rsidRDefault="00A226A9" w:rsidP="00A300C0">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 xml:space="preserve">The study relies on </w:t>
      </w:r>
      <w:r w:rsidR="009264EE" w:rsidRPr="00C67586">
        <w:rPr>
          <w:rFonts w:ascii="Times New Roman" w:hAnsi="Times New Roman" w:cs="Times New Roman"/>
          <w:color w:val="222222"/>
          <w:sz w:val="28"/>
          <w:szCs w:val="28"/>
          <w:shd w:val="clear" w:color="auto" w:fill="FFFFFF"/>
        </w:rPr>
        <w:t>primary data, which was congregated</w:t>
      </w:r>
      <w:r w:rsidRPr="00C67586">
        <w:rPr>
          <w:rFonts w:ascii="Times New Roman" w:hAnsi="Times New Roman" w:cs="Times New Roman"/>
          <w:color w:val="222222"/>
          <w:sz w:val="28"/>
          <w:szCs w:val="28"/>
          <w:shd w:val="clear" w:color="auto" w:fill="FFFFFF"/>
        </w:rPr>
        <w:t xml:space="preserve"> directly from participants </w:t>
      </w:r>
      <w:r w:rsidR="009264EE" w:rsidRPr="00C67586">
        <w:rPr>
          <w:rFonts w:ascii="Times New Roman" w:hAnsi="Times New Roman" w:cs="Times New Roman"/>
          <w:color w:val="222222"/>
          <w:sz w:val="28"/>
          <w:szCs w:val="28"/>
          <w:shd w:val="clear" w:color="auto" w:fill="FFFFFF"/>
        </w:rPr>
        <w:t xml:space="preserve">through the standardized </w:t>
      </w:r>
      <w:r w:rsidRPr="00C67586">
        <w:rPr>
          <w:rFonts w:ascii="Times New Roman" w:hAnsi="Times New Roman" w:cs="Times New Roman"/>
          <w:color w:val="222222"/>
          <w:sz w:val="28"/>
          <w:szCs w:val="28"/>
          <w:shd w:val="clear" w:color="auto" w:fill="FFFFFF"/>
        </w:rPr>
        <w:t xml:space="preserve">questionnaire. This strategy </w:t>
      </w:r>
      <w:r w:rsidR="002321D3" w:rsidRPr="00C67586">
        <w:rPr>
          <w:rFonts w:ascii="Times New Roman" w:hAnsi="Times New Roman" w:cs="Times New Roman"/>
          <w:color w:val="222222"/>
          <w:sz w:val="28"/>
          <w:szCs w:val="28"/>
          <w:shd w:val="clear" w:color="auto" w:fill="FFFFFF"/>
        </w:rPr>
        <w:t>allows the researcher to gather specific information r</w:t>
      </w:r>
      <w:r w:rsidR="008756DE" w:rsidRPr="00C67586">
        <w:rPr>
          <w:rFonts w:ascii="Times New Roman" w:hAnsi="Times New Roman" w:cs="Times New Roman"/>
          <w:color w:val="222222"/>
          <w:sz w:val="28"/>
          <w:szCs w:val="28"/>
          <w:shd w:val="clear" w:color="auto" w:fill="FFFFFF"/>
        </w:rPr>
        <w:t>elevant to the study variables.</w:t>
      </w:r>
      <w:r w:rsidR="005F7D29" w:rsidRPr="00C67586">
        <w:rPr>
          <w:rFonts w:ascii="Times New Roman" w:hAnsi="Times New Roman" w:cs="Times New Roman"/>
          <w:color w:val="222222"/>
          <w:sz w:val="28"/>
          <w:szCs w:val="28"/>
          <w:shd w:val="clear" w:color="auto" w:fill="FFFFFF"/>
        </w:rPr>
        <w:br/>
      </w:r>
      <w:r w:rsidR="00D2217A" w:rsidRPr="00C67586">
        <w:rPr>
          <w:rFonts w:ascii="Times New Roman" w:hAnsi="Times New Roman" w:cs="Times New Roman"/>
          <w:color w:val="222222"/>
          <w:sz w:val="28"/>
          <w:szCs w:val="28"/>
          <w:shd w:val="clear" w:color="auto" w:fill="FFFFFF"/>
        </w:rPr>
        <w:br/>
      </w:r>
      <w:r w:rsidR="00D2217A" w:rsidRPr="00C67586">
        <w:rPr>
          <w:rFonts w:ascii="Times New Roman" w:hAnsi="Times New Roman" w:cs="Times New Roman"/>
          <w:b/>
          <w:color w:val="222222"/>
          <w:sz w:val="28"/>
          <w:szCs w:val="28"/>
          <w:shd w:val="clear" w:color="auto" w:fill="FFFFFF"/>
        </w:rPr>
        <w:t xml:space="preserve">3.6 Data collection process </w:t>
      </w:r>
      <w:r w:rsidR="00D2217A" w:rsidRPr="00C67586">
        <w:rPr>
          <w:rFonts w:ascii="Times New Roman" w:hAnsi="Times New Roman" w:cs="Times New Roman"/>
          <w:b/>
          <w:color w:val="222222"/>
          <w:sz w:val="28"/>
          <w:szCs w:val="28"/>
          <w:shd w:val="clear" w:color="auto" w:fill="FFFFFF"/>
        </w:rPr>
        <w:br/>
      </w:r>
      <w:r w:rsidR="003C79B8" w:rsidRPr="00C67586">
        <w:rPr>
          <w:rFonts w:ascii="Times New Roman" w:hAnsi="Times New Roman" w:cs="Times New Roman"/>
          <w:color w:val="222222"/>
          <w:sz w:val="28"/>
          <w:szCs w:val="28"/>
          <w:shd w:val="clear" w:color="auto" w:fill="FFFFFF"/>
        </w:rPr>
        <w:t xml:space="preserve">This study used an online survey made with Google Forms to gather data. </w:t>
      </w:r>
      <w:r w:rsidR="00A300C0" w:rsidRPr="00C67586">
        <w:rPr>
          <w:rFonts w:ascii="Times New Roman" w:hAnsi="Times New Roman" w:cs="Times New Roman"/>
          <w:color w:val="222222"/>
          <w:sz w:val="28"/>
          <w:szCs w:val="28"/>
          <w:shd w:val="clear" w:color="auto" w:fill="FFFFFF"/>
        </w:rPr>
        <w:t>T</w:t>
      </w:r>
      <w:r w:rsidR="003C79B8" w:rsidRPr="00C67586">
        <w:rPr>
          <w:rFonts w:ascii="Times New Roman" w:hAnsi="Times New Roman" w:cs="Times New Roman"/>
          <w:color w:val="222222"/>
          <w:sz w:val="28"/>
          <w:szCs w:val="28"/>
          <w:shd w:val="clear" w:color="auto" w:fill="FFFFFF"/>
        </w:rPr>
        <w:t>he questionnaire link was distributed</w:t>
      </w:r>
      <w:r w:rsidR="00A300C0" w:rsidRPr="00C67586">
        <w:rPr>
          <w:rFonts w:ascii="Times New Roman" w:hAnsi="Times New Roman" w:cs="Times New Roman"/>
          <w:color w:val="222222"/>
          <w:sz w:val="28"/>
          <w:szCs w:val="28"/>
          <w:shd w:val="clear" w:color="auto" w:fill="FFFFFF"/>
        </w:rPr>
        <w:t xml:space="preserve"> through social media platforms and Nepalese community groups located in the United Kingdom.</w:t>
      </w:r>
    </w:p>
    <w:p w:rsidR="00A300C0" w:rsidRPr="00C67586" w:rsidRDefault="00A300C0" w:rsidP="00A300C0">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Participants were provided with clear information about the purpose of the study, and their involvement was completely voluntary. Only responses that were fully completed were included in the analysis. After the data collection process, the responses were carefully organised and prepared for statistical analysis.</w:t>
      </w:r>
    </w:p>
    <w:p w:rsidR="00A300C0" w:rsidRPr="00C67586" w:rsidRDefault="00A300C0" w:rsidP="00A300C0">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A total of 35 responses were initially received. During the data screening process, one response was removed because the participant reported not using mobile banking, which did not align with the study’s selection criteria. Therefore, the final dataset consisted of 34 valid resp</w:t>
      </w:r>
      <w:r w:rsidR="003C79B8" w:rsidRPr="00C67586">
        <w:rPr>
          <w:rFonts w:ascii="Times New Roman" w:hAnsi="Times New Roman" w:cs="Times New Roman"/>
          <w:color w:val="222222"/>
          <w:sz w:val="28"/>
          <w:szCs w:val="28"/>
          <w:shd w:val="clear" w:color="auto" w:fill="FFFFFF"/>
        </w:rPr>
        <w:t>onses used for further review.</w:t>
      </w:r>
    </w:p>
    <w:p w:rsidR="00D2217A" w:rsidRPr="00C67586" w:rsidRDefault="009B0867" w:rsidP="00D2217A">
      <w:pPr>
        <w:spacing w:line="360" w:lineRule="auto"/>
        <w:jc w:val="both"/>
        <w:rPr>
          <w:rFonts w:ascii="Times New Roman" w:hAnsi="Times New Roman" w:cs="Times New Roman"/>
          <w:b/>
          <w:color w:val="222222"/>
          <w:sz w:val="28"/>
          <w:szCs w:val="28"/>
          <w:shd w:val="clear" w:color="auto" w:fill="FFFFFF"/>
        </w:rPr>
      </w:pPr>
      <w:r w:rsidRPr="00C67586">
        <w:rPr>
          <w:rFonts w:ascii="Times New Roman" w:hAnsi="Times New Roman" w:cs="Times New Roman"/>
          <w:b/>
          <w:color w:val="222222"/>
          <w:sz w:val="28"/>
          <w:szCs w:val="28"/>
          <w:shd w:val="clear" w:color="auto" w:fill="FFFFFF"/>
        </w:rPr>
        <w:br/>
      </w:r>
      <w:r w:rsidR="00D2217A" w:rsidRPr="00C67586">
        <w:rPr>
          <w:rFonts w:ascii="Times New Roman" w:hAnsi="Times New Roman" w:cs="Times New Roman"/>
          <w:b/>
          <w:color w:val="222222"/>
          <w:sz w:val="28"/>
          <w:szCs w:val="28"/>
          <w:shd w:val="clear" w:color="auto" w:fill="FFFFFF"/>
        </w:rPr>
        <w:t xml:space="preserve">3.7 Data Analysis Techniques </w:t>
      </w:r>
    </w:p>
    <w:p w:rsidR="00D2217A" w:rsidRPr="00C67586" w:rsidRDefault="00D2217A" w:rsidP="00D2217A">
      <w:pPr>
        <w:spacing w:line="360" w:lineRule="auto"/>
        <w:jc w:val="both"/>
        <w:rPr>
          <w:rFonts w:ascii="Times New Roman" w:hAnsi="Times New Roman" w:cs="Times New Roman"/>
          <w:color w:val="222222"/>
          <w:sz w:val="28"/>
          <w:szCs w:val="28"/>
          <w:shd w:val="clear" w:color="auto" w:fill="FFFFFF"/>
        </w:rPr>
      </w:pPr>
    </w:p>
    <w:p w:rsidR="002321D3" w:rsidRPr="00C67586" w:rsidRDefault="003C79B8" w:rsidP="00D2217A">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lastRenderedPageBreak/>
        <w:t xml:space="preserve">The gathered </w:t>
      </w:r>
      <w:r w:rsidR="00D2217A" w:rsidRPr="00C67586">
        <w:rPr>
          <w:rFonts w:ascii="Times New Roman" w:hAnsi="Times New Roman" w:cs="Times New Roman"/>
          <w:color w:val="222222"/>
          <w:sz w:val="28"/>
          <w:szCs w:val="28"/>
          <w:shd w:val="clear" w:color="auto" w:fill="FFFFFF"/>
        </w:rPr>
        <w:t>data were analysed using IBM SPSS Statistics. Given the relatively small sample size and the use of Likert-scale data, strict assumptions of normality were not heavily emphasised. Nevertheless, prior research suggests that parametric methods, such as correlation and regression analysis, can still be appropriately applied under these conditions.</w:t>
      </w:r>
    </w:p>
    <w:p w:rsidR="002321D3" w:rsidRPr="00C67586" w:rsidRDefault="002321D3" w:rsidP="00F33EFC">
      <w:pPr>
        <w:spacing w:line="360" w:lineRule="auto"/>
        <w:jc w:val="both"/>
        <w:rPr>
          <w:rFonts w:ascii="Times New Roman" w:hAnsi="Times New Roman" w:cs="Times New Roman"/>
          <w:color w:val="222222"/>
          <w:sz w:val="28"/>
          <w:szCs w:val="28"/>
          <w:shd w:val="clear" w:color="auto" w:fill="FFFFFF"/>
        </w:rPr>
      </w:pPr>
      <w:bookmarkStart w:id="27" w:name="_Toc228222287"/>
      <w:bookmarkStart w:id="28" w:name="_Toc228222313"/>
      <w:r w:rsidRPr="00C67586">
        <w:rPr>
          <w:rStyle w:val="Heading3Char"/>
          <w:rFonts w:ascii="Times New Roman" w:hAnsi="Times New Roman" w:cs="Times New Roman"/>
          <w:b/>
          <w:color w:val="000000" w:themeColor="text1"/>
          <w:sz w:val="28"/>
          <w:szCs w:val="28"/>
        </w:rPr>
        <w:t>3.7.1 Descriptive Statistics</w:t>
      </w:r>
      <w:bookmarkEnd w:id="27"/>
      <w:bookmarkEnd w:id="28"/>
      <w:r w:rsidR="00A226A9" w:rsidRPr="00C67586">
        <w:rPr>
          <w:rStyle w:val="Heading3Char"/>
          <w:rFonts w:ascii="Times New Roman" w:hAnsi="Times New Roman" w:cs="Times New Roman"/>
          <w:b/>
          <w:color w:val="000000" w:themeColor="text1"/>
          <w:sz w:val="28"/>
          <w:szCs w:val="28"/>
        </w:rPr>
        <w:br/>
      </w:r>
      <w:r w:rsidR="00A226A9" w:rsidRPr="00C67586">
        <w:rPr>
          <w:rFonts w:ascii="Times New Roman" w:hAnsi="Times New Roman" w:cs="Times New Roman"/>
          <w:color w:val="222222"/>
          <w:sz w:val="28"/>
          <w:szCs w:val="28"/>
          <w:shd w:val="clear" w:color="auto" w:fill="FFFFFF"/>
        </w:rPr>
        <w:t>Descriptive analysis was applied to condense the data and present a general profile of the participants. This involved:</w:t>
      </w:r>
    </w:p>
    <w:p w:rsidR="002321D3" w:rsidRPr="00C67586" w:rsidRDefault="008756DE" w:rsidP="00A05AF1">
      <w:pPr>
        <w:pStyle w:val="ListParagraph"/>
        <w:numPr>
          <w:ilvl w:val="0"/>
          <w:numId w:val="10"/>
        </w:num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F</w:t>
      </w:r>
      <w:r w:rsidR="002321D3" w:rsidRPr="00C67586">
        <w:rPr>
          <w:rFonts w:ascii="Times New Roman" w:hAnsi="Times New Roman" w:cs="Times New Roman"/>
          <w:color w:val="222222"/>
          <w:sz w:val="28"/>
          <w:szCs w:val="28"/>
          <w:shd w:val="clear" w:color="auto" w:fill="FFFFFF"/>
        </w:rPr>
        <w:t>requencies</w:t>
      </w:r>
    </w:p>
    <w:p w:rsidR="002321D3" w:rsidRPr="00C67586" w:rsidRDefault="008756DE" w:rsidP="00A05AF1">
      <w:pPr>
        <w:pStyle w:val="ListParagraph"/>
        <w:numPr>
          <w:ilvl w:val="0"/>
          <w:numId w:val="10"/>
        </w:num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P</w:t>
      </w:r>
      <w:r w:rsidR="002321D3" w:rsidRPr="00C67586">
        <w:rPr>
          <w:rFonts w:ascii="Times New Roman" w:hAnsi="Times New Roman" w:cs="Times New Roman"/>
          <w:color w:val="222222"/>
          <w:sz w:val="28"/>
          <w:szCs w:val="28"/>
          <w:shd w:val="clear" w:color="auto" w:fill="FFFFFF"/>
        </w:rPr>
        <w:t>ercentages</w:t>
      </w:r>
    </w:p>
    <w:p w:rsidR="002321D3" w:rsidRPr="00C67586" w:rsidRDefault="00A226A9" w:rsidP="00A05AF1">
      <w:pPr>
        <w:pStyle w:val="ListParagraph"/>
        <w:numPr>
          <w:ilvl w:val="0"/>
          <w:numId w:val="10"/>
        </w:num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 xml:space="preserve">Average </w:t>
      </w:r>
      <w:r w:rsidR="002321D3" w:rsidRPr="00C67586">
        <w:rPr>
          <w:rFonts w:ascii="Times New Roman" w:hAnsi="Times New Roman" w:cs="Times New Roman"/>
          <w:color w:val="222222"/>
          <w:sz w:val="28"/>
          <w:szCs w:val="28"/>
          <w:shd w:val="clear" w:color="auto" w:fill="FFFFFF"/>
        </w:rPr>
        <w:t>values</w:t>
      </w:r>
      <w:r w:rsidR="008756DE" w:rsidRPr="00C67586">
        <w:rPr>
          <w:rFonts w:ascii="Times New Roman" w:hAnsi="Times New Roman" w:cs="Times New Roman"/>
          <w:color w:val="222222"/>
          <w:sz w:val="28"/>
          <w:szCs w:val="28"/>
          <w:shd w:val="clear" w:color="auto" w:fill="FFFFFF"/>
        </w:rPr>
        <w:br/>
      </w:r>
    </w:p>
    <w:p w:rsidR="002321D3" w:rsidRPr="00C67586" w:rsidRDefault="002321D3" w:rsidP="003C79B8">
      <w:pPr>
        <w:pStyle w:val="Heading3"/>
        <w:rPr>
          <w:rFonts w:ascii="Times New Roman" w:hAnsi="Times New Roman" w:cs="Times New Roman"/>
          <w:color w:val="000000" w:themeColor="text1"/>
          <w:sz w:val="28"/>
          <w:szCs w:val="28"/>
          <w:shd w:val="clear" w:color="auto" w:fill="FFFFFF"/>
        </w:rPr>
      </w:pPr>
      <w:bookmarkStart w:id="29" w:name="_Toc228222288"/>
      <w:bookmarkStart w:id="30" w:name="_Toc228222314"/>
      <w:r w:rsidRPr="00C67586">
        <w:rPr>
          <w:rFonts w:ascii="Times New Roman" w:hAnsi="Times New Roman" w:cs="Times New Roman"/>
          <w:b/>
          <w:color w:val="000000" w:themeColor="text1"/>
          <w:sz w:val="28"/>
          <w:szCs w:val="28"/>
          <w:shd w:val="clear" w:color="auto" w:fill="FFFFFF"/>
        </w:rPr>
        <w:t>3.7.2 Reliability Analysis</w:t>
      </w:r>
      <w:bookmarkEnd w:id="29"/>
      <w:bookmarkEnd w:id="30"/>
      <w:r w:rsidR="00823D1F" w:rsidRPr="00C67586">
        <w:rPr>
          <w:rFonts w:ascii="Times New Roman" w:hAnsi="Times New Roman" w:cs="Times New Roman"/>
          <w:color w:val="000000" w:themeColor="text1"/>
          <w:sz w:val="28"/>
          <w:szCs w:val="28"/>
          <w:shd w:val="clear" w:color="auto" w:fill="FFFFFF"/>
        </w:rPr>
        <w:br/>
      </w:r>
      <w:r w:rsidR="00823D1F" w:rsidRPr="00C67586">
        <w:rPr>
          <w:rFonts w:ascii="Times New Roman" w:hAnsi="Times New Roman" w:cs="Times New Roman"/>
          <w:color w:val="000000" w:themeColor="text1"/>
          <w:sz w:val="28"/>
          <w:szCs w:val="28"/>
          <w:shd w:val="clear" w:color="auto" w:fill="FFFFFF"/>
        </w:rPr>
        <w:br/>
      </w:r>
      <w:r w:rsidR="003C79B8" w:rsidRPr="00C67586">
        <w:rPr>
          <w:rFonts w:ascii="Times New Roman" w:hAnsi="Times New Roman" w:cs="Times New Roman"/>
          <w:color w:val="000000" w:themeColor="text1"/>
          <w:sz w:val="28"/>
          <w:szCs w:val="28"/>
          <w:shd w:val="clear" w:color="auto" w:fill="FFFFFF"/>
        </w:rPr>
        <w:t>The measuring scales' consistency was evaluated using Cronbach's Alpha.</w:t>
      </w:r>
    </w:p>
    <w:p w:rsidR="002321D3" w:rsidRPr="00C67586" w:rsidRDefault="003C79B8" w:rsidP="00AD08EF">
      <w:pPr>
        <w:pStyle w:val="Heading3"/>
        <w:rPr>
          <w:rFonts w:ascii="Times New Roman" w:hAnsi="Times New Roman" w:cs="Times New Roman"/>
          <w:color w:val="000000" w:themeColor="text1"/>
          <w:sz w:val="28"/>
          <w:szCs w:val="28"/>
          <w:shd w:val="clear" w:color="auto" w:fill="FFFFFF"/>
        </w:rPr>
      </w:pPr>
      <w:bookmarkStart w:id="31" w:name="_Toc228222289"/>
      <w:bookmarkStart w:id="32" w:name="_Toc228222315"/>
      <w:r w:rsidRPr="00C67586">
        <w:rPr>
          <w:rFonts w:ascii="Times New Roman" w:hAnsi="Times New Roman" w:cs="Times New Roman"/>
          <w:b/>
          <w:sz w:val="28"/>
          <w:szCs w:val="28"/>
          <w:shd w:val="clear" w:color="auto" w:fill="FFFFFF"/>
        </w:rPr>
        <w:br/>
      </w:r>
      <w:r w:rsidR="002321D3" w:rsidRPr="00C67586">
        <w:rPr>
          <w:rFonts w:ascii="Times New Roman" w:hAnsi="Times New Roman" w:cs="Times New Roman"/>
          <w:b/>
          <w:sz w:val="28"/>
          <w:szCs w:val="28"/>
          <w:shd w:val="clear" w:color="auto" w:fill="FFFFFF"/>
        </w:rPr>
        <w:t>3.</w:t>
      </w:r>
      <w:r w:rsidR="002321D3" w:rsidRPr="00C67586">
        <w:rPr>
          <w:rFonts w:ascii="Times New Roman" w:hAnsi="Times New Roman" w:cs="Times New Roman"/>
          <w:b/>
          <w:color w:val="000000" w:themeColor="text1"/>
          <w:sz w:val="28"/>
          <w:szCs w:val="28"/>
          <w:shd w:val="clear" w:color="auto" w:fill="FFFFFF"/>
        </w:rPr>
        <w:t>7.3 Correlation Analysis</w:t>
      </w:r>
      <w:bookmarkEnd w:id="31"/>
      <w:bookmarkEnd w:id="32"/>
      <w:r w:rsidR="00823D1F" w:rsidRPr="00C67586">
        <w:rPr>
          <w:rFonts w:ascii="Times New Roman" w:hAnsi="Times New Roman" w:cs="Times New Roman"/>
          <w:b/>
          <w:color w:val="000000" w:themeColor="text1"/>
          <w:sz w:val="28"/>
          <w:szCs w:val="28"/>
          <w:shd w:val="clear" w:color="auto" w:fill="FFFFFF"/>
        </w:rPr>
        <w:br/>
      </w:r>
      <w:r w:rsidR="00823D1F" w:rsidRPr="00C67586">
        <w:rPr>
          <w:rFonts w:ascii="Times New Roman" w:hAnsi="Times New Roman" w:cs="Times New Roman"/>
          <w:color w:val="000000" w:themeColor="text1"/>
          <w:sz w:val="28"/>
          <w:szCs w:val="28"/>
          <w:shd w:val="clear" w:color="auto" w:fill="FFFFFF"/>
        </w:rPr>
        <w:br/>
        <w:t>Pearson’s correlation technique was utilised to analyse the associations among the study variables.</w:t>
      </w:r>
    </w:p>
    <w:p w:rsidR="002321D3" w:rsidRPr="00C67586" w:rsidRDefault="008756DE" w:rsidP="00A05AF1">
      <w:pPr>
        <w:pStyle w:val="ListParagraph"/>
        <w:numPr>
          <w:ilvl w:val="0"/>
          <w:numId w:val="11"/>
        </w:num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D</w:t>
      </w:r>
      <w:r w:rsidR="002321D3" w:rsidRPr="00C67586">
        <w:rPr>
          <w:rFonts w:ascii="Times New Roman" w:hAnsi="Times New Roman" w:cs="Times New Roman"/>
          <w:color w:val="222222"/>
          <w:sz w:val="28"/>
          <w:szCs w:val="28"/>
          <w:shd w:val="clear" w:color="auto" w:fill="FFFFFF"/>
        </w:rPr>
        <w:t>igital lite</w:t>
      </w:r>
      <w:r w:rsidR="00EA3A78" w:rsidRPr="00C67586">
        <w:rPr>
          <w:rFonts w:ascii="Times New Roman" w:hAnsi="Times New Roman" w:cs="Times New Roman"/>
          <w:color w:val="222222"/>
          <w:sz w:val="28"/>
          <w:szCs w:val="28"/>
          <w:shd w:val="clear" w:color="auto" w:fill="FFFFFF"/>
        </w:rPr>
        <w:t>racy and mobile banking usage</w:t>
      </w:r>
    </w:p>
    <w:p w:rsidR="002321D3" w:rsidRPr="00C67586" w:rsidRDefault="008756DE" w:rsidP="00A05AF1">
      <w:pPr>
        <w:pStyle w:val="ListParagraph"/>
        <w:numPr>
          <w:ilvl w:val="0"/>
          <w:numId w:val="11"/>
        </w:num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U</w:t>
      </w:r>
      <w:r w:rsidR="002321D3" w:rsidRPr="00C67586">
        <w:rPr>
          <w:rFonts w:ascii="Times New Roman" w:hAnsi="Times New Roman" w:cs="Times New Roman"/>
          <w:color w:val="222222"/>
          <w:sz w:val="28"/>
          <w:szCs w:val="28"/>
          <w:shd w:val="clear" w:color="auto" w:fill="FFFFFF"/>
        </w:rPr>
        <w:t>ser confidence and mobile banking adoption</w:t>
      </w:r>
    </w:p>
    <w:p w:rsidR="002321D3" w:rsidRPr="00C67586" w:rsidRDefault="002321D3" w:rsidP="00AD08EF">
      <w:pPr>
        <w:pStyle w:val="Heading3"/>
        <w:rPr>
          <w:rFonts w:ascii="Times New Roman" w:hAnsi="Times New Roman" w:cs="Times New Roman"/>
          <w:b/>
          <w:color w:val="000000" w:themeColor="text1"/>
          <w:sz w:val="28"/>
          <w:szCs w:val="28"/>
          <w:shd w:val="clear" w:color="auto" w:fill="FFFFFF"/>
        </w:rPr>
      </w:pPr>
      <w:bookmarkStart w:id="33" w:name="_Toc228222290"/>
      <w:bookmarkStart w:id="34" w:name="_Toc228222316"/>
      <w:r w:rsidRPr="00C67586">
        <w:rPr>
          <w:rFonts w:ascii="Times New Roman" w:hAnsi="Times New Roman" w:cs="Times New Roman"/>
          <w:b/>
          <w:color w:val="000000" w:themeColor="text1"/>
          <w:sz w:val="28"/>
          <w:szCs w:val="28"/>
          <w:shd w:val="clear" w:color="auto" w:fill="FFFFFF"/>
        </w:rPr>
        <w:t>3.7.4 Multiple Regression Analysis</w:t>
      </w:r>
      <w:bookmarkEnd w:id="33"/>
      <w:bookmarkEnd w:id="34"/>
      <w:r w:rsidR="00823D1F" w:rsidRPr="00C67586">
        <w:rPr>
          <w:rFonts w:ascii="Times New Roman" w:hAnsi="Times New Roman" w:cs="Times New Roman"/>
          <w:b/>
          <w:color w:val="000000" w:themeColor="text1"/>
          <w:sz w:val="28"/>
          <w:szCs w:val="28"/>
          <w:shd w:val="clear" w:color="auto" w:fill="FFFFFF"/>
        </w:rPr>
        <w:br/>
      </w:r>
    </w:p>
    <w:p w:rsidR="002321D3" w:rsidRPr="00C67586" w:rsidRDefault="002321D3"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Multiple regression analysis was conducted to assess how digital literacy and user confidence influence mobile banking adoption.</w:t>
      </w:r>
    </w:p>
    <w:p w:rsidR="002321D3" w:rsidRPr="00C67586" w:rsidRDefault="002321D3"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The regression model is:</w:t>
      </w:r>
    </w:p>
    <w:p w:rsidR="002321D3" w:rsidRPr="00C67586" w:rsidRDefault="009E5FF7"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lastRenderedPageBreak/>
        <w:t>MBA=a+b1DL+b2</w:t>
      </w:r>
      <w:r w:rsidR="002321D3" w:rsidRPr="00C67586">
        <w:rPr>
          <w:rFonts w:ascii="Times New Roman" w:hAnsi="Times New Roman" w:cs="Times New Roman"/>
          <w:color w:val="222222"/>
          <w:sz w:val="28"/>
          <w:szCs w:val="28"/>
          <w:shd w:val="clear" w:color="auto" w:fill="FFFFFF"/>
        </w:rPr>
        <w:t>UC</w:t>
      </w:r>
    </w:p>
    <w:p w:rsidR="002321D3" w:rsidRPr="00C67586" w:rsidRDefault="002321D3"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Where:</w:t>
      </w:r>
    </w:p>
    <w:p w:rsidR="002321D3" w:rsidRPr="00C67586" w:rsidRDefault="002321D3"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MBA = Mobile Banking Adoption</w:t>
      </w:r>
    </w:p>
    <w:p w:rsidR="002321D3" w:rsidRPr="00C67586" w:rsidRDefault="002321D3"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DL = Digital Literacy</w:t>
      </w:r>
    </w:p>
    <w:p w:rsidR="002321D3" w:rsidRPr="00C67586" w:rsidRDefault="002321D3"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UC = User Confidence</w:t>
      </w:r>
    </w:p>
    <w:p w:rsidR="002321D3" w:rsidRPr="00C67586" w:rsidRDefault="002321D3"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a = Constant</w:t>
      </w:r>
    </w:p>
    <w:p w:rsidR="002321D3" w:rsidRPr="00C67586" w:rsidRDefault="002321D3" w:rsidP="00F33EFC">
      <w:pPr>
        <w:spacing w:line="360" w:lineRule="auto"/>
        <w:jc w:val="both"/>
        <w:rPr>
          <w:rStyle w:val="Heading2Char"/>
          <w:rFonts w:ascii="Times New Roman" w:hAnsi="Times New Roman" w:cs="Times New Roman"/>
          <w:b/>
          <w:color w:val="000000" w:themeColor="text1"/>
          <w:sz w:val="28"/>
          <w:szCs w:val="28"/>
        </w:rPr>
      </w:pPr>
      <w:r w:rsidRPr="00C67586">
        <w:rPr>
          <w:rFonts w:ascii="Times New Roman" w:hAnsi="Times New Roman" w:cs="Times New Roman"/>
          <w:color w:val="222222"/>
          <w:sz w:val="28"/>
          <w:szCs w:val="28"/>
          <w:shd w:val="clear" w:color="auto" w:fill="FFFFFF"/>
        </w:rPr>
        <w:t>b</w:t>
      </w:r>
      <w:r w:rsidR="009E5FF7" w:rsidRPr="00C67586">
        <w:rPr>
          <w:rFonts w:ascii="Times New Roman" w:hAnsi="Times New Roman" w:cs="Times New Roman"/>
          <w:color w:val="222222"/>
          <w:sz w:val="28"/>
          <w:szCs w:val="28"/>
          <w:shd w:val="clear" w:color="auto" w:fill="FFFFFF"/>
        </w:rPr>
        <w:t>₁, b₂ = Regression coefficients</w:t>
      </w:r>
      <w:r w:rsidR="009E5FF7" w:rsidRPr="00C67586">
        <w:rPr>
          <w:rFonts w:ascii="Times New Roman" w:hAnsi="Times New Roman" w:cs="Times New Roman"/>
          <w:color w:val="222222"/>
          <w:sz w:val="28"/>
          <w:szCs w:val="28"/>
          <w:shd w:val="clear" w:color="auto" w:fill="FFFFFF"/>
        </w:rPr>
        <w:br/>
      </w:r>
      <w:r w:rsidR="00DC7289" w:rsidRPr="00C67586">
        <w:rPr>
          <w:rFonts w:ascii="Times New Roman" w:hAnsi="Times New Roman" w:cs="Times New Roman"/>
          <w:color w:val="222222"/>
          <w:sz w:val="28"/>
          <w:szCs w:val="28"/>
          <w:shd w:val="clear" w:color="auto" w:fill="FFFFFF"/>
        </w:rPr>
        <w:br/>
      </w:r>
      <w:r w:rsidR="009E5FF7" w:rsidRPr="00C67586">
        <w:rPr>
          <w:rStyle w:val="Heading2Char"/>
          <w:rFonts w:ascii="Times New Roman" w:hAnsi="Times New Roman" w:cs="Times New Roman"/>
          <w:b/>
          <w:color w:val="000000" w:themeColor="text1"/>
          <w:sz w:val="28"/>
          <w:szCs w:val="28"/>
        </w:rPr>
        <w:t>3.8</w:t>
      </w:r>
      <w:r w:rsidRPr="00C67586">
        <w:rPr>
          <w:rStyle w:val="Heading2Char"/>
          <w:rFonts w:ascii="Times New Roman" w:hAnsi="Times New Roman" w:cs="Times New Roman"/>
          <w:b/>
          <w:color w:val="000000" w:themeColor="text1"/>
          <w:sz w:val="28"/>
          <w:szCs w:val="28"/>
        </w:rPr>
        <w:t xml:space="preserve"> Research Framework</w:t>
      </w:r>
    </w:p>
    <w:p w:rsidR="002321D3" w:rsidRPr="00C67586" w:rsidRDefault="00EA3A78"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 xml:space="preserve">The study looks at the link </w:t>
      </w:r>
      <w:r w:rsidR="002321D3" w:rsidRPr="00C67586">
        <w:rPr>
          <w:rFonts w:ascii="Times New Roman" w:hAnsi="Times New Roman" w:cs="Times New Roman"/>
          <w:color w:val="222222"/>
          <w:sz w:val="28"/>
          <w:szCs w:val="28"/>
          <w:shd w:val="clear" w:color="auto" w:fill="FFFFFF"/>
        </w:rPr>
        <w:t>between two independent variables—digital literacy and user confidence—and one dependent variable—mobile banking adoption.</w:t>
      </w:r>
    </w:p>
    <w:p w:rsidR="00BB50F5" w:rsidRPr="00C67586" w:rsidRDefault="00242986" w:rsidP="00F33EFC">
      <w:pPr>
        <w:spacing w:line="360" w:lineRule="auto"/>
        <w:jc w:val="both"/>
        <w:rPr>
          <w:rFonts w:ascii="Times New Roman" w:hAnsi="Times New Roman" w:cs="Times New Roman"/>
          <w:b/>
          <w:color w:val="222222"/>
          <w:sz w:val="28"/>
          <w:szCs w:val="28"/>
          <w:shd w:val="clear" w:color="auto" w:fill="FFFFFF"/>
        </w:rPr>
      </w:pPr>
      <w:r w:rsidRPr="00C67586">
        <w:rPr>
          <w:rFonts w:ascii="Times New Roman" w:hAnsi="Times New Roman" w:cs="Times New Roman"/>
          <w:b/>
          <w:noProof/>
          <w:color w:val="222222"/>
          <w:sz w:val="28"/>
          <w:szCs w:val="28"/>
        </w:rPr>
        <mc:AlternateContent>
          <mc:Choice Requires="wps">
            <w:drawing>
              <wp:anchor distT="0" distB="0" distL="114300" distR="114300" simplePos="0" relativeHeight="251660288" behindDoc="0" locked="0" layoutInCell="1" allowOverlap="1" wp14:anchorId="37E6E014" wp14:editId="2F2F2879">
                <wp:simplePos x="0" y="0"/>
                <wp:positionH relativeFrom="column">
                  <wp:posOffset>3168650</wp:posOffset>
                </wp:positionH>
                <wp:positionV relativeFrom="paragraph">
                  <wp:posOffset>984250</wp:posOffset>
                </wp:positionV>
                <wp:extent cx="2457450" cy="47625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2457450" cy="476250"/>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61654D" w:rsidRPr="00242986" w:rsidRDefault="0061654D" w:rsidP="00242986">
                            <w:pPr>
                              <w:pStyle w:val="ListParagraph"/>
                              <w:numPr>
                                <w:ilvl w:val="0"/>
                                <w:numId w:val="9"/>
                              </w:numPr>
                              <w:rPr>
                                <w:rFonts w:ascii="Times New Roman" w:hAnsi="Times New Roman" w:cs="Times New Roman"/>
                                <w:sz w:val="24"/>
                                <w:szCs w:val="24"/>
                              </w:rPr>
                            </w:pPr>
                            <w:r w:rsidRPr="00242986">
                              <w:rPr>
                                <w:rFonts w:ascii="Times New Roman" w:hAnsi="Times New Roman" w:cs="Times New Roman"/>
                                <w:sz w:val="24"/>
                                <w:szCs w:val="24"/>
                              </w:rPr>
                              <w:t>Mobile Banking Adoption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E6E014" id="Rectangle 4" o:spid="_x0000_s1026" style="position:absolute;left:0;text-align:left;margin-left:249.5pt;margin-top:77.5pt;width:193.5pt;height:3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" fillcolor="white [3201]" strokecolor="#5b9bd5 [3204]" strokeweight="1pt">
                <v:textbox>
                  <w:txbxContent>
                    <w:p w:rsidR="0061654D" w:rsidRPr="00242986" w:rsidRDefault="0061654D" w:rsidP="00242986">
                      <w:pPr>
                        <w:pStyle w:val="ListParagraph"/>
                        <w:numPr>
                          <w:ilvl w:val="0"/>
                          <w:numId w:val="9"/>
                        </w:numPr>
                        <w:rPr>
                          <w:rFonts w:ascii="Times New Roman" w:hAnsi="Times New Roman" w:cs="Times New Roman"/>
                          <w:sz w:val="24"/>
                          <w:szCs w:val="24"/>
                        </w:rPr>
                      </w:pPr>
                      <w:r w:rsidRPr="00242986">
                        <w:rPr>
                          <w:rFonts w:ascii="Times New Roman" w:hAnsi="Times New Roman" w:cs="Times New Roman"/>
                          <w:sz w:val="24"/>
                          <w:szCs w:val="24"/>
                        </w:rPr>
                        <w:t>Mobile Banking Adoption</w:t>
                      </w:r>
                    </w:p>
                  </w:txbxContent>
                </v:textbox>
              </v:rect>
            </w:pict>
          </mc:Fallback>
        </mc:AlternateContent>
      </w:r>
      <w:r w:rsidRPr="00C67586">
        <w:rPr>
          <w:rFonts w:ascii="Times New Roman" w:hAnsi="Times New Roman" w:cs="Times New Roman"/>
          <w:b/>
          <w:noProof/>
          <w:color w:val="222222"/>
          <w:sz w:val="28"/>
          <w:szCs w:val="28"/>
        </w:rPr>
        <mc:AlternateContent>
          <mc:Choice Requires="wps">
            <w:drawing>
              <wp:anchor distT="0" distB="0" distL="114300" distR="114300" simplePos="0" relativeHeight="251661312" behindDoc="0" locked="0" layoutInCell="1" allowOverlap="1" wp14:anchorId="3F306F31" wp14:editId="40267E59">
                <wp:simplePos x="0" y="0"/>
                <wp:positionH relativeFrom="column">
                  <wp:posOffset>2032000</wp:posOffset>
                </wp:positionH>
                <wp:positionV relativeFrom="paragraph">
                  <wp:posOffset>1136650</wp:posOffset>
                </wp:positionV>
                <wp:extent cx="1104900" cy="165100"/>
                <wp:effectExtent l="0" t="19050" r="38100" b="44450"/>
                <wp:wrapNone/>
                <wp:docPr id="6" name="Right Arrow 6"/>
                <wp:cNvGraphicFramePr/>
                <a:graphic xmlns:a="http://schemas.openxmlformats.org/drawingml/2006/main">
                  <a:graphicData uri="http://schemas.microsoft.com/office/word/2010/wordprocessingShape">
                    <wps:wsp>
                      <wps:cNvSpPr/>
                      <wps:spPr>
                        <a:xfrm>
                          <a:off x="0" y="0"/>
                          <a:ext cx="1104900" cy="1651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642B3B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6" o:spid="_x0000_s1026" type="#_x0000_t13" style="position:absolute;margin-left:160pt;margin-top:89.5pt;width:87pt;height:13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" adj="19986" fillcolor="#5b9bd5 [3204]" strokecolor="#1f4d78 [1604]" strokeweight="1pt"/>
            </w:pict>
          </mc:Fallback>
        </mc:AlternateContent>
      </w:r>
      <w:r w:rsidRPr="00C67586">
        <w:rPr>
          <w:rFonts w:ascii="Times New Roman" w:hAnsi="Times New Roman" w:cs="Times New Roman"/>
          <w:b/>
          <w:noProof/>
          <w:color w:val="222222"/>
          <w:sz w:val="28"/>
          <w:szCs w:val="28"/>
        </w:rPr>
        <mc:AlternateContent>
          <mc:Choice Requires="wps">
            <w:drawing>
              <wp:anchor distT="0" distB="0" distL="114300" distR="114300" simplePos="0" relativeHeight="251659264" behindDoc="0" locked="0" layoutInCell="1" allowOverlap="1" wp14:anchorId="1FC9E41E" wp14:editId="1F4106D3">
                <wp:simplePos x="0" y="0"/>
                <wp:positionH relativeFrom="column">
                  <wp:posOffset>-184150</wp:posOffset>
                </wp:positionH>
                <wp:positionV relativeFrom="paragraph">
                  <wp:posOffset>622300</wp:posOffset>
                </wp:positionV>
                <wp:extent cx="2184400" cy="1117600"/>
                <wp:effectExtent l="0" t="0" r="25400" b="25400"/>
                <wp:wrapNone/>
                <wp:docPr id="2" name="Rectangle 2"/>
                <wp:cNvGraphicFramePr/>
                <a:graphic xmlns:a="http://schemas.openxmlformats.org/drawingml/2006/main">
                  <a:graphicData uri="http://schemas.microsoft.com/office/word/2010/wordprocessingShape">
                    <wps:wsp>
                      <wps:cNvSpPr/>
                      <wps:spPr>
                        <a:xfrm>
                          <a:off x="0" y="0"/>
                          <a:ext cx="2184400" cy="1117600"/>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61654D" w:rsidRPr="00242986" w:rsidRDefault="0061654D" w:rsidP="00242986">
                            <w:pPr>
                              <w:pStyle w:val="ListParagraph"/>
                              <w:numPr>
                                <w:ilvl w:val="0"/>
                                <w:numId w:val="6"/>
                              </w:numPr>
                              <w:rPr>
                                <w:rFonts w:ascii="Times New Roman" w:hAnsi="Times New Roman" w:cs="Times New Roman"/>
                                <w:sz w:val="24"/>
                                <w:szCs w:val="24"/>
                              </w:rPr>
                            </w:pPr>
                            <w:r w:rsidRPr="00242986">
                              <w:rPr>
                                <w:rFonts w:ascii="Times New Roman" w:hAnsi="Times New Roman" w:cs="Times New Roman"/>
                                <w:sz w:val="24"/>
                                <w:szCs w:val="24"/>
                              </w:rPr>
                              <w:t>Digital Literacy</w:t>
                            </w:r>
                          </w:p>
                          <w:p w:rsidR="0061654D" w:rsidRPr="00242986" w:rsidRDefault="0061654D" w:rsidP="00242986">
                            <w:pPr>
                              <w:pStyle w:val="ListParagraph"/>
                              <w:numPr>
                                <w:ilvl w:val="0"/>
                                <w:numId w:val="6"/>
                              </w:numPr>
                              <w:rPr>
                                <w:rFonts w:ascii="Times New Roman" w:hAnsi="Times New Roman" w:cs="Times New Roman"/>
                                <w:sz w:val="24"/>
                                <w:szCs w:val="24"/>
                              </w:rPr>
                            </w:pPr>
                            <w:r w:rsidRPr="00242986">
                              <w:rPr>
                                <w:rFonts w:ascii="Times New Roman" w:hAnsi="Times New Roman" w:cs="Times New Roman"/>
                                <w:sz w:val="24"/>
                                <w:szCs w:val="24"/>
                              </w:rPr>
                              <w:t>User Confidence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FC9E41E" id="Rectangle 2" o:spid="_x0000_s1027" style="position:absolute;left:0;text-align:left;margin-left:-14.5pt;margin-top:49pt;width:172pt;height:8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" fillcolor="white [3201]" strokecolor="#5b9bd5 [3204]" strokeweight="1pt">
                <v:textbox>
                  <w:txbxContent>
                    <w:p w:rsidR="0061654D" w:rsidRPr="00242986" w:rsidRDefault="0061654D" w:rsidP="00242986">
                      <w:pPr>
                        <w:pStyle w:val="ListParagraph"/>
                        <w:numPr>
                          <w:ilvl w:val="0"/>
                          <w:numId w:val="6"/>
                        </w:numPr>
                        <w:rPr>
                          <w:rFonts w:ascii="Times New Roman" w:hAnsi="Times New Roman" w:cs="Times New Roman"/>
                          <w:sz w:val="24"/>
                          <w:szCs w:val="24"/>
                        </w:rPr>
                      </w:pPr>
                      <w:r w:rsidRPr="00242986">
                        <w:rPr>
                          <w:rFonts w:ascii="Times New Roman" w:hAnsi="Times New Roman" w:cs="Times New Roman"/>
                          <w:sz w:val="24"/>
                          <w:szCs w:val="24"/>
                        </w:rPr>
                        <w:t>Digital Literacy</w:t>
                      </w:r>
                    </w:p>
                    <w:p w:rsidR="0061654D" w:rsidRPr="00242986" w:rsidRDefault="0061654D" w:rsidP="00242986">
                      <w:pPr>
                        <w:pStyle w:val="ListParagraph"/>
                        <w:numPr>
                          <w:ilvl w:val="0"/>
                          <w:numId w:val="6"/>
                        </w:numPr>
                        <w:rPr>
                          <w:rFonts w:ascii="Times New Roman" w:hAnsi="Times New Roman" w:cs="Times New Roman"/>
                          <w:sz w:val="24"/>
                          <w:szCs w:val="24"/>
                        </w:rPr>
                      </w:pPr>
                      <w:r w:rsidRPr="00242986">
                        <w:rPr>
                          <w:rFonts w:ascii="Times New Roman" w:hAnsi="Times New Roman" w:cs="Times New Roman"/>
                          <w:sz w:val="24"/>
                          <w:szCs w:val="24"/>
                        </w:rPr>
                        <w:t>User Confidence</w:t>
                      </w:r>
                    </w:p>
                  </w:txbxContent>
                </v:textbox>
              </v:rect>
            </w:pict>
          </mc:Fallback>
        </mc:AlternateContent>
      </w:r>
      <w:r w:rsidR="00BB50F5" w:rsidRPr="00C67586">
        <w:rPr>
          <w:rFonts w:ascii="Times New Roman" w:hAnsi="Times New Roman" w:cs="Times New Roman"/>
          <w:b/>
          <w:color w:val="222222"/>
          <w:sz w:val="28"/>
          <w:szCs w:val="28"/>
          <w:shd w:val="clear" w:color="auto" w:fill="FFFFFF"/>
        </w:rPr>
        <w:t xml:space="preserve">        </w:t>
      </w:r>
      <w:r w:rsidRPr="00C67586">
        <w:rPr>
          <w:rFonts w:ascii="Times New Roman" w:hAnsi="Times New Roman" w:cs="Times New Roman"/>
          <w:b/>
          <w:color w:val="222222"/>
          <w:sz w:val="28"/>
          <w:szCs w:val="28"/>
          <w:shd w:val="clear" w:color="auto" w:fill="FFFFFF"/>
        </w:rPr>
        <w:br/>
        <w:t xml:space="preserve">     </w:t>
      </w:r>
      <w:r w:rsidRPr="00C67586">
        <w:rPr>
          <w:rFonts w:ascii="Times New Roman" w:hAnsi="Times New Roman" w:cs="Times New Roman"/>
          <w:b/>
          <w:color w:val="222222"/>
          <w:sz w:val="28"/>
          <w:szCs w:val="28"/>
          <w:shd w:val="clear" w:color="auto" w:fill="FFFFFF"/>
        </w:rPr>
        <w:br/>
        <w:t xml:space="preserve"> </w:t>
      </w:r>
      <w:r w:rsidR="00BB50F5" w:rsidRPr="00C67586">
        <w:rPr>
          <w:rFonts w:ascii="Times New Roman" w:hAnsi="Times New Roman" w:cs="Times New Roman"/>
          <w:b/>
          <w:color w:val="222222"/>
          <w:sz w:val="28"/>
          <w:szCs w:val="28"/>
          <w:shd w:val="clear" w:color="auto" w:fill="FFFFFF"/>
        </w:rPr>
        <w:t>Independent Variable</w:t>
      </w:r>
      <w:r w:rsidRPr="00C67586">
        <w:rPr>
          <w:rFonts w:ascii="Times New Roman" w:hAnsi="Times New Roman" w:cs="Times New Roman"/>
          <w:b/>
          <w:color w:val="222222"/>
          <w:sz w:val="28"/>
          <w:szCs w:val="28"/>
          <w:shd w:val="clear" w:color="auto" w:fill="FFFFFF"/>
        </w:rPr>
        <w:t xml:space="preserve">                                          </w:t>
      </w:r>
      <w:r w:rsidRPr="00C67586">
        <w:rPr>
          <w:rFonts w:ascii="Times New Roman" w:hAnsi="Times New Roman" w:cs="Times New Roman"/>
          <w:b/>
          <w:color w:val="222222"/>
          <w:sz w:val="28"/>
          <w:szCs w:val="28"/>
          <w:shd w:val="clear" w:color="auto" w:fill="FFFFFF"/>
        </w:rPr>
        <w:br/>
      </w:r>
      <w:r w:rsidRPr="00C67586">
        <w:rPr>
          <w:rFonts w:ascii="Times New Roman" w:hAnsi="Times New Roman" w:cs="Times New Roman"/>
          <w:b/>
          <w:color w:val="222222"/>
          <w:sz w:val="28"/>
          <w:szCs w:val="28"/>
          <w:shd w:val="clear" w:color="auto" w:fill="FFFFFF"/>
        </w:rPr>
        <w:br/>
        <w:t xml:space="preserve">                                                                                                      Dependent Variable </w:t>
      </w:r>
      <w:r w:rsidR="00BB50F5" w:rsidRPr="00C67586">
        <w:rPr>
          <w:rFonts w:ascii="Times New Roman" w:hAnsi="Times New Roman" w:cs="Times New Roman"/>
          <w:b/>
          <w:color w:val="222222"/>
          <w:sz w:val="28"/>
          <w:szCs w:val="28"/>
          <w:shd w:val="clear" w:color="auto" w:fill="FFFFFF"/>
        </w:rPr>
        <w:t xml:space="preserve"> </w:t>
      </w:r>
      <w:r w:rsidR="00BB50F5" w:rsidRPr="00C67586">
        <w:rPr>
          <w:rFonts w:ascii="Times New Roman" w:hAnsi="Times New Roman" w:cs="Times New Roman"/>
          <w:b/>
          <w:color w:val="222222"/>
          <w:sz w:val="28"/>
          <w:szCs w:val="28"/>
          <w:shd w:val="clear" w:color="auto" w:fill="FFFFFF"/>
        </w:rPr>
        <w:br/>
      </w:r>
      <w:r w:rsidR="00A05AF1" w:rsidRPr="00C67586">
        <w:rPr>
          <w:rFonts w:ascii="Times New Roman" w:hAnsi="Times New Roman" w:cs="Times New Roman"/>
          <w:b/>
          <w:noProof/>
          <w:color w:val="222222"/>
          <w:sz w:val="28"/>
          <w:szCs w:val="28"/>
          <w:shd w:val="clear" w:color="auto" w:fill="FFFFFF"/>
        </w:rPr>
        <w:br/>
        <w:t xml:space="preserve">                                   </w:t>
      </w:r>
      <w:r w:rsidRPr="00C67586">
        <w:rPr>
          <w:rFonts w:ascii="Times New Roman" w:hAnsi="Times New Roman" w:cs="Times New Roman"/>
          <w:color w:val="222222"/>
          <w:sz w:val="28"/>
          <w:szCs w:val="28"/>
          <w:shd w:val="clear" w:color="auto" w:fill="FFFFFF"/>
        </w:rPr>
        <w:t xml:space="preserve">   Figure 1: Conceptual Framework</w:t>
      </w:r>
    </w:p>
    <w:p w:rsidR="002321D3" w:rsidRPr="00C67586" w:rsidRDefault="009B0867" w:rsidP="00AD08EF">
      <w:pPr>
        <w:pStyle w:val="Heading2"/>
        <w:rPr>
          <w:rFonts w:ascii="Times New Roman" w:hAnsi="Times New Roman" w:cs="Times New Roman"/>
          <w:b/>
          <w:color w:val="000000" w:themeColor="text1"/>
          <w:sz w:val="28"/>
          <w:szCs w:val="28"/>
          <w:shd w:val="clear" w:color="auto" w:fill="FFFFFF"/>
        </w:rPr>
      </w:pPr>
      <w:bookmarkStart w:id="35" w:name="_Toc228222291"/>
      <w:bookmarkStart w:id="36" w:name="_Toc228222317"/>
      <w:r w:rsidRPr="00C67586">
        <w:rPr>
          <w:rFonts w:ascii="Times New Roman" w:hAnsi="Times New Roman" w:cs="Times New Roman"/>
          <w:b/>
          <w:color w:val="000000" w:themeColor="text1"/>
          <w:sz w:val="28"/>
          <w:szCs w:val="28"/>
          <w:shd w:val="clear" w:color="auto" w:fill="FFFFFF"/>
        </w:rPr>
        <w:br/>
      </w:r>
      <w:r w:rsidRPr="00C67586">
        <w:rPr>
          <w:rFonts w:ascii="Times New Roman" w:hAnsi="Times New Roman" w:cs="Times New Roman"/>
          <w:b/>
          <w:color w:val="000000" w:themeColor="text1"/>
          <w:sz w:val="28"/>
          <w:szCs w:val="28"/>
          <w:shd w:val="clear" w:color="auto" w:fill="FFFFFF"/>
        </w:rPr>
        <w:br/>
      </w:r>
      <w:r w:rsidRPr="00C67586">
        <w:rPr>
          <w:rFonts w:ascii="Times New Roman" w:hAnsi="Times New Roman" w:cs="Times New Roman"/>
          <w:b/>
          <w:color w:val="000000" w:themeColor="text1"/>
          <w:sz w:val="28"/>
          <w:szCs w:val="28"/>
          <w:shd w:val="clear" w:color="auto" w:fill="FFFFFF"/>
        </w:rPr>
        <w:br/>
      </w:r>
      <w:r w:rsidR="009E5FF7" w:rsidRPr="00C67586">
        <w:rPr>
          <w:rFonts w:ascii="Times New Roman" w:hAnsi="Times New Roman" w:cs="Times New Roman"/>
          <w:b/>
          <w:color w:val="000000" w:themeColor="text1"/>
          <w:sz w:val="28"/>
          <w:szCs w:val="28"/>
          <w:shd w:val="clear" w:color="auto" w:fill="FFFFFF"/>
        </w:rPr>
        <w:t>3.9</w:t>
      </w:r>
      <w:r w:rsidR="002321D3" w:rsidRPr="00C67586">
        <w:rPr>
          <w:rFonts w:ascii="Times New Roman" w:hAnsi="Times New Roman" w:cs="Times New Roman"/>
          <w:b/>
          <w:color w:val="000000" w:themeColor="text1"/>
          <w:sz w:val="28"/>
          <w:szCs w:val="28"/>
          <w:shd w:val="clear" w:color="auto" w:fill="FFFFFF"/>
        </w:rPr>
        <w:t xml:space="preserve"> Questionnaire Design</w:t>
      </w:r>
      <w:bookmarkEnd w:id="35"/>
      <w:bookmarkEnd w:id="36"/>
      <w:r w:rsidR="005D5566" w:rsidRPr="00C67586">
        <w:rPr>
          <w:rFonts w:ascii="Times New Roman" w:hAnsi="Times New Roman" w:cs="Times New Roman"/>
          <w:b/>
          <w:color w:val="000000" w:themeColor="text1"/>
          <w:sz w:val="28"/>
          <w:szCs w:val="28"/>
          <w:shd w:val="clear" w:color="auto" w:fill="FFFFFF"/>
        </w:rPr>
        <w:br/>
      </w:r>
    </w:p>
    <w:p w:rsidR="002321D3" w:rsidRPr="00C67586" w:rsidRDefault="00EA3A78"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The questionnaire was organised into four parts:</w:t>
      </w:r>
    </w:p>
    <w:p w:rsidR="002321D3" w:rsidRPr="00C67586" w:rsidRDefault="002321D3" w:rsidP="00EA3A78">
      <w:pPr>
        <w:pStyle w:val="NormalWeb"/>
        <w:rPr>
          <w:sz w:val="28"/>
          <w:szCs w:val="28"/>
        </w:rPr>
      </w:pPr>
      <w:r w:rsidRPr="00C67586">
        <w:rPr>
          <w:b/>
          <w:color w:val="222222"/>
          <w:sz w:val="28"/>
          <w:szCs w:val="28"/>
          <w:shd w:val="clear" w:color="auto" w:fill="FFFFFF"/>
        </w:rPr>
        <w:lastRenderedPageBreak/>
        <w:t xml:space="preserve">Section A: </w:t>
      </w:r>
      <w:r w:rsidR="00EA3A78" w:rsidRPr="00C67586">
        <w:rPr>
          <w:color w:val="222222"/>
          <w:sz w:val="28"/>
          <w:szCs w:val="28"/>
          <w:shd w:val="clear" w:color="auto" w:fill="FFFFFF"/>
        </w:rPr>
        <w:t>Participant background</w:t>
      </w:r>
      <w:r w:rsidRPr="00C67586">
        <w:rPr>
          <w:color w:val="222222"/>
          <w:sz w:val="28"/>
          <w:szCs w:val="28"/>
          <w:shd w:val="clear" w:color="auto" w:fill="FFFFFF"/>
        </w:rPr>
        <w:t xml:space="preserve"> Information</w:t>
      </w:r>
      <w:r w:rsidR="00EA3A78" w:rsidRPr="00C67586">
        <w:rPr>
          <w:color w:val="222222"/>
          <w:sz w:val="28"/>
          <w:szCs w:val="28"/>
          <w:shd w:val="clear" w:color="auto" w:fill="FFFFFF"/>
        </w:rPr>
        <w:br/>
      </w:r>
      <w:r w:rsidR="00EA3A78" w:rsidRPr="00C67586">
        <w:rPr>
          <w:color w:val="222222"/>
          <w:sz w:val="28"/>
          <w:szCs w:val="28"/>
          <w:shd w:val="clear" w:color="auto" w:fill="FFFFFF"/>
        </w:rPr>
        <w:br/>
      </w:r>
      <w:r w:rsidRPr="00C67586">
        <w:rPr>
          <w:b/>
          <w:color w:val="222222"/>
          <w:sz w:val="28"/>
          <w:szCs w:val="28"/>
          <w:shd w:val="clear" w:color="auto" w:fill="FFFFFF"/>
        </w:rPr>
        <w:t>Section B:</w:t>
      </w:r>
      <w:r w:rsidRPr="00C67586">
        <w:rPr>
          <w:color w:val="222222"/>
          <w:sz w:val="28"/>
          <w:szCs w:val="28"/>
          <w:shd w:val="clear" w:color="auto" w:fill="FFFFFF"/>
        </w:rPr>
        <w:t xml:space="preserve"> Digital Literacy</w:t>
      </w:r>
    </w:p>
    <w:p w:rsidR="002321D3" w:rsidRPr="00C67586" w:rsidRDefault="002321D3"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b/>
          <w:color w:val="222222"/>
          <w:sz w:val="28"/>
          <w:szCs w:val="28"/>
          <w:shd w:val="clear" w:color="auto" w:fill="FFFFFF"/>
        </w:rPr>
        <w:t>Section C:</w:t>
      </w:r>
      <w:r w:rsidRPr="00C67586">
        <w:rPr>
          <w:rFonts w:ascii="Times New Roman" w:hAnsi="Times New Roman" w:cs="Times New Roman"/>
          <w:color w:val="222222"/>
          <w:sz w:val="28"/>
          <w:szCs w:val="28"/>
          <w:shd w:val="clear" w:color="auto" w:fill="FFFFFF"/>
        </w:rPr>
        <w:t xml:space="preserve"> User Confidence</w:t>
      </w:r>
    </w:p>
    <w:p w:rsidR="002321D3" w:rsidRPr="00C67586" w:rsidRDefault="002321D3"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b/>
          <w:color w:val="222222"/>
          <w:sz w:val="28"/>
          <w:szCs w:val="28"/>
          <w:shd w:val="clear" w:color="auto" w:fill="FFFFFF"/>
        </w:rPr>
        <w:t>Section D:</w:t>
      </w:r>
      <w:r w:rsidRPr="00C67586">
        <w:rPr>
          <w:rFonts w:ascii="Times New Roman" w:hAnsi="Times New Roman" w:cs="Times New Roman"/>
          <w:color w:val="222222"/>
          <w:sz w:val="28"/>
          <w:szCs w:val="28"/>
          <w:shd w:val="clear" w:color="auto" w:fill="FFFFFF"/>
        </w:rPr>
        <w:t xml:space="preserve"> Mobile Banking Adoption</w:t>
      </w:r>
    </w:p>
    <w:p w:rsidR="002321D3" w:rsidRPr="00C67586" w:rsidRDefault="002321D3"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Each section included multiple items designed to measure respondents’ p</w:t>
      </w:r>
      <w:r w:rsidR="005D5566" w:rsidRPr="00C67586">
        <w:rPr>
          <w:rFonts w:ascii="Times New Roman" w:hAnsi="Times New Roman" w:cs="Times New Roman"/>
          <w:color w:val="222222"/>
          <w:sz w:val="28"/>
          <w:szCs w:val="28"/>
          <w:shd w:val="clear" w:color="auto" w:fill="FFFFFF"/>
        </w:rPr>
        <w:t>erceptions.</w:t>
      </w:r>
    </w:p>
    <w:p w:rsidR="002321D3" w:rsidRPr="00C67586" w:rsidRDefault="009E5FF7" w:rsidP="00D2217A">
      <w:pPr>
        <w:spacing w:line="360" w:lineRule="auto"/>
        <w:jc w:val="both"/>
        <w:rPr>
          <w:rFonts w:ascii="Times New Roman" w:hAnsi="Times New Roman" w:cs="Times New Roman"/>
          <w:color w:val="222222"/>
          <w:sz w:val="28"/>
          <w:szCs w:val="28"/>
          <w:shd w:val="clear" w:color="auto" w:fill="FFFFFF"/>
        </w:rPr>
      </w:pPr>
      <w:bookmarkStart w:id="37" w:name="_Toc228222292"/>
      <w:bookmarkStart w:id="38" w:name="_Toc228222318"/>
      <w:r w:rsidRPr="00C67586">
        <w:rPr>
          <w:rStyle w:val="Heading2Char"/>
          <w:rFonts w:ascii="Times New Roman" w:hAnsi="Times New Roman" w:cs="Times New Roman"/>
          <w:b/>
          <w:color w:val="000000" w:themeColor="text1"/>
          <w:sz w:val="28"/>
          <w:szCs w:val="28"/>
        </w:rPr>
        <w:t>3.10</w:t>
      </w:r>
      <w:r w:rsidR="002321D3" w:rsidRPr="00C67586">
        <w:rPr>
          <w:rStyle w:val="Heading2Char"/>
          <w:rFonts w:ascii="Times New Roman" w:hAnsi="Times New Roman" w:cs="Times New Roman"/>
          <w:b/>
          <w:color w:val="000000" w:themeColor="text1"/>
          <w:sz w:val="28"/>
          <w:szCs w:val="28"/>
        </w:rPr>
        <w:t xml:space="preserve"> Measurement Scale</w:t>
      </w:r>
      <w:bookmarkEnd w:id="37"/>
      <w:bookmarkEnd w:id="38"/>
      <w:r w:rsidR="009B0867" w:rsidRPr="00C67586">
        <w:rPr>
          <w:rStyle w:val="Heading2Char"/>
          <w:rFonts w:ascii="Times New Roman" w:hAnsi="Times New Roman" w:cs="Times New Roman"/>
          <w:b/>
          <w:color w:val="000000" w:themeColor="text1"/>
          <w:sz w:val="28"/>
          <w:szCs w:val="28"/>
        </w:rPr>
        <w:br/>
      </w:r>
      <w:r w:rsidR="009264EE" w:rsidRPr="00C67586">
        <w:rPr>
          <w:rFonts w:ascii="Times New Roman" w:hAnsi="Times New Roman" w:cs="Times New Roman"/>
          <w:color w:val="222222"/>
          <w:sz w:val="28"/>
          <w:szCs w:val="28"/>
          <w:shd w:val="clear" w:color="auto" w:fill="FFFFFF"/>
        </w:rPr>
        <w:t>A five-point Likert scale was used to gauge responses.</w:t>
      </w:r>
    </w:p>
    <w:p w:rsidR="002321D3" w:rsidRPr="00C67586" w:rsidRDefault="009E5FF7" w:rsidP="00AD08EF">
      <w:pPr>
        <w:pStyle w:val="Heading2"/>
        <w:rPr>
          <w:rFonts w:ascii="Times New Roman" w:hAnsi="Times New Roman" w:cs="Times New Roman"/>
          <w:b/>
          <w:color w:val="000000" w:themeColor="text1"/>
          <w:sz w:val="28"/>
          <w:szCs w:val="28"/>
          <w:shd w:val="clear" w:color="auto" w:fill="FFFFFF"/>
        </w:rPr>
      </w:pPr>
      <w:bookmarkStart w:id="39" w:name="_Toc228222293"/>
      <w:bookmarkStart w:id="40" w:name="_Toc228222319"/>
      <w:r w:rsidRPr="00C67586">
        <w:rPr>
          <w:rFonts w:ascii="Times New Roman" w:hAnsi="Times New Roman" w:cs="Times New Roman"/>
          <w:b/>
          <w:color w:val="000000" w:themeColor="text1"/>
          <w:sz w:val="28"/>
          <w:szCs w:val="28"/>
          <w:shd w:val="clear" w:color="auto" w:fill="FFFFFF"/>
        </w:rPr>
        <w:t xml:space="preserve">3.11 </w:t>
      </w:r>
      <w:r w:rsidR="002321D3" w:rsidRPr="00C67586">
        <w:rPr>
          <w:rFonts w:ascii="Times New Roman" w:hAnsi="Times New Roman" w:cs="Times New Roman"/>
          <w:b/>
          <w:color w:val="000000" w:themeColor="text1"/>
          <w:sz w:val="28"/>
          <w:szCs w:val="28"/>
          <w:shd w:val="clear" w:color="auto" w:fill="FFFFFF"/>
        </w:rPr>
        <w:t>Ethical Considerations</w:t>
      </w:r>
      <w:bookmarkEnd w:id="39"/>
      <w:bookmarkEnd w:id="40"/>
      <w:r w:rsidR="009B0867" w:rsidRPr="00C67586">
        <w:rPr>
          <w:rFonts w:ascii="Times New Roman" w:hAnsi="Times New Roman" w:cs="Times New Roman"/>
          <w:b/>
          <w:color w:val="000000" w:themeColor="text1"/>
          <w:sz w:val="28"/>
          <w:szCs w:val="28"/>
          <w:shd w:val="clear" w:color="auto" w:fill="FFFFFF"/>
        </w:rPr>
        <w:br/>
      </w:r>
    </w:p>
    <w:p w:rsidR="00C70F30" w:rsidRPr="00C67586" w:rsidRDefault="00A300C0" w:rsidP="00F33EFC">
      <w:pPr>
        <w:spacing w:line="360" w:lineRule="auto"/>
        <w:jc w:val="both"/>
        <w:rPr>
          <w:rFonts w:ascii="Times New Roman" w:hAnsi="Times New Roman" w:cs="Times New Roman"/>
          <w:b/>
          <w:color w:val="222222"/>
          <w:sz w:val="28"/>
          <w:szCs w:val="28"/>
          <w:shd w:val="clear" w:color="auto" w:fill="FFFFFF"/>
        </w:rPr>
      </w:pPr>
      <w:r w:rsidRPr="00C67586">
        <w:rPr>
          <w:rFonts w:ascii="Times New Roman" w:hAnsi="Times New Roman" w:cs="Times New Roman"/>
          <w:color w:val="222222"/>
          <w:sz w:val="28"/>
          <w:szCs w:val="28"/>
          <w:shd w:val="clear" w:color="auto" w:fill="FFFFFF"/>
        </w:rPr>
        <w:t>The research was conducted in line with accepted ethical principles. Participation was optional, and all participants were given clear details about the purpose of the study. Their responses wer</w:t>
      </w:r>
      <w:r w:rsidR="003C79B8" w:rsidRPr="00C67586">
        <w:rPr>
          <w:rFonts w:ascii="Times New Roman" w:hAnsi="Times New Roman" w:cs="Times New Roman"/>
          <w:color w:val="222222"/>
          <w:sz w:val="28"/>
          <w:szCs w:val="28"/>
          <w:shd w:val="clear" w:color="auto" w:fill="FFFFFF"/>
        </w:rPr>
        <w:t xml:space="preserve">e kept private, with no individual or identifying knowledge acquired. This data was </w:t>
      </w:r>
      <w:r w:rsidRPr="00C67586">
        <w:rPr>
          <w:rFonts w:ascii="Times New Roman" w:hAnsi="Times New Roman" w:cs="Times New Roman"/>
          <w:color w:val="222222"/>
          <w:sz w:val="28"/>
          <w:szCs w:val="28"/>
          <w:shd w:val="clear" w:color="auto" w:fill="FFFFFF"/>
        </w:rPr>
        <w:t xml:space="preserve"> used only for academic research.</w:t>
      </w:r>
      <w:r w:rsidR="008A6250" w:rsidRPr="00C67586">
        <w:rPr>
          <w:rFonts w:ascii="Times New Roman" w:hAnsi="Times New Roman" w:cs="Times New Roman"/>
          <w:color w:val="222222"/>
          <w:sz w:val="28"/>
          <w:szCs w:val="28"/>
          <w:shd w:val="clear" w:color="auto" w:fill="FFFFFF"/>
        </w:rPr>
        <w:br/>
      </w:r>
      <w:r w:rsidR="00A05AF1" w:rsidRPr="00C67586">
        <w:rPr>
          <w:rFonts w:ascii="Times New Roman" w:hAnsi="Times New Roman" w:cs="Times New Roman"/>
          <w:color w:val="222222"/>
          <w:sz w:val="28"/>
          <w:szCs w:val="28"/>
          <w:shd w:val="clear" w:color="auto" w:fill="FFFFFF"/>
        </w:rPr>
        <w:br/>
      </w:r>
      <w:r w:rsidR="00A05AF1" w:rsidRPr="00C67586">
        <w:rPr>
          <w:rFonts w:ascii="Times New Roman" w:hAnsi="Times New Roman" w:cs="Times New Roman"/>
          <w:b/>
          <w:color w:val="222222"/>
          <w:sz w:val="28"/>
          <w:szCs w:val="28"/>
          <w:shd w:val="clear" w:color="auto" w:fill="FFFFFF"/>
        </w:rPr>
        <w:t xml:space="preserve">                   </w:t>
      </w:r>
      <w:r w:rsidR="009B0867" w:rsidRPr="00C67586">
        <w:rPr>
          <w:rFonts w:ascii="Times New Roman" w:hAnsi="Times New Roman" w:cs="Times New Roman"/>
          <w:b/>
          <w:color w:val="222222"/>
          <w:sz w:val="28"/>
          <w:szCs w:val="28"/>
          <w:shd w:val="clear" w:color="auto" w:fill="FFFFFF"/>
        </w:rPr>
        <w:t xml:space="preserve">                               </w:t>
      </w:r>
      <w:r w:rsidR="009B0867" w:rsidRPr="00C67586">
        <w:rPr>
          <w:rFonts w:ascii="Times New Roman" w:hAnsi="Times New Roman" w:cs="Times New Roman"/>
          <w:b/>
          <w:color w:val="222222"/>
          <w:sz w:val="28"/>
          <w:szCs w:val="28"/>
          <w:shd w:val="clear" w:color="auto" w:fill="FFFFFF"/>
        </w:rPr>
        <w:br/>
      </w:r>
      <w:r w:rsidR="009B0867" w:rsidRPr="00C67586">
        <w:rPr>
          <w:rFonts w:ascii="Times New Roman" w:hAnsi="Times New Roman" w:cs="Times New Roman"/>
          <w:b/>
          <w:color w:val="222222"/>
          <w:sz w:val="28"/>
          <w:szCs w:val="28"/>
          <w:shd w:val="clear" w:color="auto" w:fill="FFFFFF"/>
        </w:rPr>
        <w:br/>
        <w:t xml:space="preserve">                                                  </w:t>
      </w:r>
      <w:r w:rsidR="005F7D29" w:rsidRPr="00C67586">
        <w:rPr>
          <w:rFonts w:ascii="Times New Roman" w:hAnsi="Times New Roman" w:cs="Times New Roman"/>
          <w:b/>
          <w:color w:val="222222"/>
          <w:sz w:val="28"/>
          <w:szCs w:val="28"/>
          <w:shd w:val="clear" w:color="auto" w:fill="FFFFFF"/>
        </w:rPr>
        <w:br/>
      </w:r>
      <w:r w:rsidR="005F7D29" w:rsidRPr="00C67586">
        <w:rPr>
          <w:rFonts w:ascii="Times New Roman" w:hAnsi="Times New Roman" w:cs="Times New Roman"/>
          <w:b/>
          <w:color w:val="222222"/>
          <w:sz w:val="28"/>
          <w:szCs w:val="28"/>
          <w:shd w:val="clear" w:color="auto" w:fill="FFFFFF"/>
        </w:rPr>
        <w:br/>
      </w:r>
      <w:r w:rsidR="005F7D29" w:rsidRPr="00C67586">
        <w:rPr>
          <w:rFonts w:ascii="Times New Roman" w:hAnsi="Times New Roman" w:cs="Times New Roman"/>
          <w:b/>
          <w:color w:val="222222"/>
          <w:sz w:val="28"/>
          <w:szCs w:val="28"/>
          <w:shd w:val="clear" w:color="auto" w:fill="FFFFFF"/>
        </w:rPr>
        <w:br/>
      </w:r>
      <w:r w:rsidR="005F7D29" w:rsidRPr="00C67586">
        <w:rPr>
          <w:rFonts w:ascii="Times New Roman" w:hAnsi="Times New Roman" w:cs="Times New Roman"/>
          <w:b/>
          <w:color w:val="222222"/>
          <w:sz w:val="28"/>
          <w:szCs w:val="28"/>
          <w:shd w:val="clear" w:color="auto" w:fill="FFFFFF"/>
        </w:rPr>
        <w:br/>
      </w:r>
      <w:r w:rsidR="005F7D29" w:rsidRPr="00C67586">
        <w:rPr>
          <w:rFonts w:ascii="Times New Roman" w:hAnsi="Times New Roman" w:cs="Times New Roman"/>
          <w:b/>
          <w:color w:val="222222"/>
          <w:sz w:val="28"/>
          <w:szCs w:val="28"/>
          <w:shd w:val="clear" w:color="auto" w:fill="FFFFFF"/>
        </w:rPr>
        <w:br/>
      </w:r>
      <w:r w:rsidR="005F7D29" w:rsidRPr="00C67586">
        <w:rPr>
          <w:rFonts w:ascii="Times New Roman" w:hAnsi="Times New Roman" w:cs="Times New Roman"/>
          <w:b/>
          <w:color w:val="222222"/>
          <w:sz w:val="28"/>
          <w:szCs w:val="28"/>
          <w:shd w:val="clear" w:color="auto" w:fill="FFFFFF"/>
        </w:rPr>
        <w:br/>
        <w:t xml:space="preserve">                                             </w:t>
      </w:r>
      <w:r w:rsidR="009B0867" w:rsidRPr="00C67586">
        <w:rPr>
          <w:rFonts w:ascii="Times New Roman" w:hAnsi="Times New Roman" w:cs="Times New Roman"/>
          <w:b/>
          <w:color w:val="222222"/>
          <w:sz w:val="28"/>
          <w:szCs w:val="28"/>
          <w:shd w:val="clear" w:color="auto" w:fill="FFFFFF"/>
        </w:rPr>
        <w:t xml:space="preserve">   </w:t>
      </w:r>
      <w:r w:rsidR="005D5566" w:rsidRPr="00C67586">
        <w:rPr>
          <w:rFonts w:ascii="Times New Roman" w:hAnsi="Times New Roman" w:cs="Times New Roman"/>
          <w:b/>
          <w:color w:val="222222"/>
          <w:sz w:val="28"/>
          <w:szCs w:val="28"/>
          <w:shd w:val="clear" w:color="auto" w:fill="FFFFFF"/>
        </w:rPr>
        <w:br/>
        <w:t xml:space="preserve">                                              </w:t>
      </w:r>
      <w:r w:rsidR="009B0867" w:rsidRPr="00C67586">
        <w:rPr>
          <w:rFonts w:ascii="Times New Roman" w:hAnsi="Times New Roman" w:cs="Times New Roman"/>
          <w:b/>
          <w:color w:val="222222"/>
          <w:sz w:val="28"/>
          <w:szCs w:val="28"/>
          <w:shd w:val="clear" w:color="auto" w:fill="FFFFFF"/>
        </w:rPr>
        <w:t xml:space="preserve"> </w:t>
      </w:r>
      <w:r w:rsidR="00B926CC" w:rsidRPr="00C67586">
        <w:rPr>
          <w:rFonts w:ascii="Times New Roman" w:hAnsi="Times New Roman" w:cs="Times New Roman"/>
          <w:b/>
          <w:color w:val="000000" w:themeColor="text1"/>
          <w:sz w:val="28"/>
          <w:szCs w:val="28"/>
          <w:shd w:val="clear" w:color="auto" w:fill="FFFFFF"/>
        </w:rPr>
        <w:t xml:space="preserve"> </w:t>
      </w:r>
      <w:r w:rsidR="00BA1C1B" w:rsidRPr="00C67586">
        <w:rPr>
          <w:rFonts w:ascii="Times New Roman" w:hAnsi="Times New Roman" w:cs="Times New Roman"/>
          <w:b/>
          <w:color w:val="000000" w:themeColor="text1"/>
          <w:sz w:val="28"/>
          <w:szCs w:val="28"/>
          <w:shd w:val="clear" w:color="auto" w:fill="FFFFFF"/>
        </w:rPr>
        <w:br/>
        <w:t xml:space="preserve">                                            </w:t>
      </w:r>
      <w:r w:rsidR="00C67586" w:rsidRPr="00C67586">
        <w:rPr>
          <w:rFonts w:ascii="Times New Roman" w:hAnsi="Times New Roman" w:cs="Times New Roman"/>
          <w:b/>
          <w:color w:val="000000" w:themeColor="text1"/>
          <w:sz w:val="28"/>
          <w:szCs w:val="28"/>
          <w:shd w:val="clear" w:color="auto" w:fill="FFFFFF"/>
        </w:rPr>
        <w:br/>
      </w:r>
      <w:r w:rsidR="00C67586" w:rsidRPr="00C67586">
        <w:rPr>
          <w:rFonts w:ascii="Times New Roman" w:hAnsi="Times New Roman" w:cs="Times New Roman"/>
          <w:b/>
          <w:color w:val="000000" w:themeColor="text1"/>
          <w:sz w:val="28"/>
          <w:szCs w:val="28"/>
          <w:shd w:val="clear" w:color="auto" w:fill="FFFFFF"/>
        </w:rPr>
        <w:lastRenderedPageBreak/>
        <w:t xml:space="preserve">                                                </w:t>
      </w:r>
      <w:r w:rsidR="00BA1C1B" w:rsidRPr="00C67586">
        <w:rPr>
          <w:rFonts w:ascii="Times New Roman" w:hAnsi="Times New Roman" w:cs="Times New Roman"/>
          <w:b/>
          <w:color w:val="000000" w:themeColor="text1"/>
          <w:sz w:val="28"/>
          <w:szCs w:val="28"/>
          <w:shd w:val="clear" w:color="auto" w:fill="FFFFFF"/>
        </w:rPr>
        <w:t xml:space="preserve">  </w:t>
      </w:r>
      <w:r w:rsidR="00B926CC" w:rsidRPr="00C67586">
        <w:rPr>
          <w:rStyle w:val="Heading1Char"/>
          <w:rFonts w:ascii="Times New Roman" w:hAnsi="Times New Roman" w:cs="Times New Roman"/>
          <w:b/>
          <w:color w:val="000000" w:themeColor="text1"/>
          <w:sz w:val="28"/>
          <w:szCs w:val="28"/>
        </w:rPr>
        <w:t>CHAPTER – IV</w:t>
      </w:r>
      <w:r w:rsidR="00B926CC" w:rsidRPr="00C67586">
        <w:rPr>
          <w:rStyle w:val="Heading1Char"/>
          <w:rFonts w:ascii="Times New Roman" w:hAnsi="Times New Roman" w:cs="Times New Roman"/>
          <w:b/>
          <w:color w:val="000000" w:themeColor="text1"/>
          <w:sz w:val="28"/>
          <w:szCs w:val="28"/>
        </w:rPr>
        <w:br/>
        <w:t xml:space="preserve">                                     </w:t>
      </w:r>
      <w:r w:rsidR="00A05AF1" w:rsidRPr="00C67586">
        <w:rPr>
          <w:rStyle w:val="Heading1Char"/>
          <w:rFonts w:ascii="Times New Roman" w:hAnsi="Times New Roman" w:cs="Times New Roman"/>
          <w:b/>
          <w:color w:val="000000" w:themeColor="text1"/>
          <w:sz w:val="28"/>
          <w:szCs w:val="28"/>
        </w:rPr>
        <w:t>DATA ANALYSIS AND FINDINGS</w:t>
      </w:r>
      <w:r w:rsidR="00A05AF1" w:rsidRPr="00C67586">
        <w:rPr>
          <w:rFonts w:ascii="Times New Roman" w:hAnsi="Times New Roman" w:cs="Times New Roman"/>
          <w:b/>
          <w:color w:val="000000" w:themeColor="text1"/>
          <w:sz w:val="28"/>
          <w:szCs w:val="28"/>
          <w:shd w:val="clear" w:color="auto" w:fill="FFFFFF"/>
        </w:rPr>
        <w:br/>
      </w:r>
      <w:r w:rsidR="00A05AF1" w:rsidRPr="00C67586">
        <w:rPr>
          <w:rFonts w:ascii="Times New Roman" w:hAnsi="Times New Roman" w:cs="Times New Roman"/>
          <w:b/>
          <w:color w:val="000000" w:themeColor="text1"/>
          <w:sz w:val="28"/>
          <w:szCs w:val="28"/>
          <w:shd w:val="clear" w:color="auto" w:fill="FFFFFF"/>
        </w:rPr>
        <w:br/>
      </w:r>
      <w:r w:rsidR="00C70F30" w:rsidRPr="00C67586">
        <w:rPr>
          <w:rStyle w:val="Heading2Char"/>
          <w:rFonts w:ascii="Times New Roman" w:hAnsi="Times New Roman" w:cs="Times New Roman"/>
          <w:b/>
          <w:color w:val="000000" w:themeColor="text1"/>
          <w:sz w:val="28"/>
          <w:szCs w:val="28"/>
        </w:rPr>
        <w:t xml:space="preserve">4.1 </w:t>
      </w:r>
      <w:r w:rsidR="00927D39" w:rsidRPr="00C67586">
        <w:rPr>
          <w:rStyle w:val="Heading2Char"/>
          <w:rFonts w:ascii="Times New Roman" w:hAnsi="Times New Roman" w:cs="Times New Roman"/>
          <w:b/>
          <w:color w:val="000000" w:themeColor="text1"/>
          <w:sz w:val="28"/>
          <w:szCs w:val="28"/>
        </w:rPr>
        <w:t>Introduction</w:t>
      </w:r>
      <w:r w:rsidR="00A05AF1" w:rsidRPr="00C67586">
        <w:rPr>
          <w:rStyle w:val="Heading2Char"/>
          <w:rFonts w:ascii="Times New Roman" w:hAnsi="Times New Roman" w:cs="Times New Roman"/>
          <w:b/>
          <w:color w:val="000000" w:themeColor="text1"/>
          <w:sz w:val="28"/>
          <w:szCs w:val="28"/>
        </w:rPr>
        <w:t xml:space="preserve"> </w:t>
      </w:r>
      <w:r w:rsidR="00C70F30" w:rsidRPr="00C67586">
        <w:rPr>
          <w:rFonts w:ascii="Times New Roman" w:hAnsi="Times New Roman" w:cs="Times New Roman"/>
          <w:color w:val="222222"/>
          <w:sz w:val="28"/>
          <w:szCs w:val="28"/>
          <w:shd w:val="clear" w:color="auto" w:fill="FFFFFF"/>
        </w:rPr>
        <w:br/>
      </w:r>
      <w:r w:rsidR="00EA3A78" w:rsidRPr="00C67586">
        <w:rPr>
          <w:rFonts w:ascii="Times New Roman" w:hAnsi="Times New Roman" w:cs="Times New Roman"/>
          <w:color w:val="222222"/>
          <w:sz w:val="28"/>
          <w:szCs w:val="28"/>
          <w:shd w:val="clear" w:color="auto" w:fill="FFFFFF"/>
        </w:rPr>
        <w:t xml:space="preserve">This section offers an evaluation and results based on the data collected for the study. </w:t>
      </w:r>
      <w:r w:rsidR="00C70F30" w:rsidRPr="00C67586">
        <w:rPr>
          <w:rFonts w:ascii="Times New Roman" w:hAnsi="Times New Roman" w:cs="Times New Roman"/>
          <w:color w:val="222222"/>
          <w:sz w:val="28"/>
          <w:szCs w:val="28"/>
          <w:shd w:val="clear" w:color="auto" w:fill="FFFFFF"/>
        </w:rPr>
        <w:t>The results are based on</w:t>
      </w:r>
      <w:r w:rsidR="00646EF8" w:rsidRPr="00C67586">
        <w:rPr>
          <w:rFonts w:ascii="Times New Roman" w:hAnsi="Times New Roman" w:cs="Times New Roman"/>
          <w:sz w:val="28"/>
          <w:szCs w:val="28"/>
        </w:rPr>
        <w:t xml:space="preserve"> </w:t>
      </w:r>
      <w:r w:rsidR="00646EF8" w:rsidRPr="00C67586">
        <w:rPr>
          <w:rFonts w:ascii="Times New Roman" w:hAnsi="Times New Roman" w:cs="Times New Roman"/>
          <w:color w:val="222222"/>
          <w:sz w:val="28"/>
          <w:szCs w:val="28"/>
          <w:shd w:val="clear" w:color="auto" w:fill="FFFFFF"/>
        </w:rPr>
        <w:t>first-hand information collected by an organised survey distributed to</w:t>
      </w:r>
      <w:r w:rsidR="00C70F30" w:rsidRPr="00C67586">
        <w:rPr>
          <w:rFonts w:ascii="Times New Roman" w:hAnsi="Times New Roman" w:cs="Times New Roman"/>
          <w:color w:val="222222"/>
          <w:sz w:val="28"/>
          <w:szCs w:val="28"/>
          <w:shd w:val="clear" w:color="auto" w:fill="FFFFFF"/>
        </w:rPr>
        <w:t xml:space="preserve"> Nepalese individuals living in the United Kingdom. All statistical analyses were conducted using SPSS. The chapter reports the findings</w:t>
      </w:r>
      <w:r w:rsidR="00646EF8" w:rsidRPr="00C67586">
        <w:rPr>
          <w:rFonts w:ascii="Times New Roman" w:hAnsi="Times New Roman" w:cs="Times New Roman"/>
          <w:color w:val="222222"/>
          <w:sz w:val="28"/>
          <w:szCs w:val="28"/>
          <w:shd w:val="clear" w:color="auto" w:fill="FFFFFF"/>
        </w:rPr>
        <w:t xml:space="preserve"> through statistical summaries, reliability assessment, correlation  analysis, and regression modelling</w:t>
      </w:r>
      <w:r w:rsidR="00C70F30" w:rsidRPr="00C67586">
        <w:rPr>
          <w:rFonts w:ascii="Times New Roman" w:hAnsi="Times New Roman" w:cs="Times New Roman"/>
          <w:color w:val="222222"/>
          <w:sz w:val="28"/>
          <w:szCs w:val="28"/>
          <w:shd w:val="clear" w:color="auto" w:fill="FFFFFF"/>
        </w:rPr>
        <w:t xml:space="preserve"> providing a clear and systemati</w:t>
      </w:r>
      <w:r w:rsidR="00A05AF1" w:rsidRPr="00C67586">
        <w:rPr>
          <w:rFonts w:ascii="Times New Roman" w:hAnsi="Times New Roman" w:cs="Times New Roman"/>
          <w:color w:val="222222"/>
          <w:sz w:val="28"/>
          <w:szCs w:val="28"/>
          <w:shd w:val="clear" w:color="auto" w:fill="FFFFFF"/>
        </w:rPr>
        <w:t>c interpretation of the data.</w:t>
      </w:r>
      <w:r w:rsidR="00A05AF1" w:rsidRPr="00C67586">
        <w:rPr>
          <w:rFonts w:ascii="Times New Roman" w:hAnsi="Times New Roman" w:cs="Times New Roman"/>
          <w:color w:val="222222"/>
          <w:sz w:val="28"/>
          <w:szCs w:val="28"/>
          <w:shd w:val="clear" w:color="auto" w:fill="FFFFFF"/>
        </w:rPr>
        <w:br/>
      </w:r>
      <w:r w:rsidR="00A05AF1" w:rsidRPr="00C67586">
        <w:rPr>
          <w:rFonts w:ascii="Times New Roman" w:hAnsi="Times New Roman" w:cs="Times New Roman"/>
          <w:color w:val="222222"/>
          <w:sz w:val="28"/>
          <w:szCs w:val="28"/>
          <w:shd w:val="clear" w:color="auto" w:fill="FFFFFF"/>
        </w:rPr>
        <w:br/>
      </w:r>
      <w:r w:rsidR="00927D39" w:rsidRPr="00C67586">
        <w:rPr>
          <w:rStyle w:val="Heading2Char"/>
          <w:rFonts w:ascii="Times New Roman" w:hAnsi="Times New Roman" w:cs="Times New Roman"/>
          <w:b/>
          <w:color w:val="000000" w:themeColor="text1"/>
          <w:sz w:val="28"/>
          <w:szCs w:val="28"/>
        </w:rPr>
        <w:t xml:space="preserve">4.2 </w:t>
      </w:r>
      <w:r w:rsidR="00335D23" w:rsidRPr="00C67586">
        <w:rPr>
          <w:rStyle w:val="Heading2Char"/>
          <w:rFonts w:ascii="Times New Roman" w:hAnsi="Times New Roman" w:cs="Times New Roman"/>
          <w:b/>
          <w:color w:val="000000" w:themeColor="text1"/>
          <w:sz w:val="28"/>
          <w:szCs w:val="28"/>
        </w:rPr>
        <w:t xml:space="preserve">Respondents Information </w:t>
      </w:r>
      <w:r w:rsidR="00B926CC" w:rsidRPr="00C67586">
        <w:rPr>
          <w:rStyle w:val="Heading2Char"/>
          <w:rFonts w:ascii="Times New Roman" w:hAnsi="Times New Roman" w:cs="Times New Roman"/>
          <w:b/>
          <w:color w:val="000000" w:themeColor="text1"/>
          <w:sz w:val="28"/>
          <w:szCs w:val="28"/>
        </w:rPr>
        <w:br/>
      </w:r>
      <w:r w:rsidR="00B926CC" w:rsidRPr="00C67586">
        <w:rPr>
          <w:rFonts w:ascii="Times New Roman" w:hAnsi="Times New Roman" w:cs="Times New Roman"/>
          <w:b/>
          <w:color w:val="222222"/>
          <w:sz w:val="28"/>
          <w:szCs w:val="28"/>
          <w:shd w:val="clear" w:color="auto" w:fill="FFFFFF"/>
        </w:rPr>
        <w:t xml:space="preserve">Table 2 </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3625"/>
        <w:gridCol w:w="1492"/>
        <w:gridCol w:w="1538"/>
      </w:tblGrid>
      <w:tr w:rsidR="00C70F30" w:rsidRPr="00C67586" w:rsidTr="00EB4E7F">
        <w:tc>
          <w:tcPr>
            <w:tcW w:w="2695" w:type="dxa"/>
            <w:tcBorders>
              <w:top w:val="single" w:sz="4" w:space="0" w:color="auto"/>
              <w:bottom w:val="single" w:sz="4" w:space="0" w:color="auto"/>
            </w:tcBorders>
          </w:tcPr>
          <w:p w:rsidR="00C70F30" w:rsidRPr="00C67586" w:rsidRDefault="00C70F30" w:rsidP="00F33EFC">
            <w:pPr>
              <w:spacing w:line="360" w:lineRule="auto"/>
              <w:jc w:val="both"/>
              <w:rPr>
                <w:rFonts w:ascii="Times New Roman" w:hAnsi="Times New Roman" w:cs="Times New Roman"/>
                <w:b/>
                <w:color w:val="222222"/>
                <w:sz w:val="28"/>
                <w:szCs w:val="28"/>
                <w:shd w:val="clear" w:color="auto" w:fill="FFFFFF"/>
              </w:rPr>
            </w:pPr>
            <w:r w:rsidRPr="00C67586">
              <w:rPr>
                <w:rFonts w:ascii="Times New Roman" w:hAnsi="Times New Roman" w:cs="Times New Roman"/>
                <w:b/>
                <w:color w:val="222222"/>
                <w:sz w:val="28"/>
                <w:szCs w:val="28"/>
                <w:shd w:val="clear" w:color="auto" w:fill="FFFFFF"/>
              </w:rPr>
              <w:t xml:space="preserve">Variable </w:t>
            </w:r>
          </w:p>
        </w:tc>
        <w:tc>
          <w:tcPr>
            <w:tcW w:w="3625" w:type="dxa"/>
            <w:tcBorders>
              <w:top w:val="single" w:sz="4" w:space="0" w:color="auto"/>
              <w:bottom w:val="single" w:sz="4" w:space="0" w:color="auto"/>
            </w:tcBorders>
          </w:tcPr>
          <w:p w:rsidR="00C70F30" w:rsidRPr="00C67586" w:rsidRDefault="00C70F30" w:rsidP="00F33EFC">
            <w:pPr>
              <w:spacing w:line="360" w:lineRule="auto"/>
              <w:jc w:val="both"/>
              <w:rPr>
                <w:rFonts w:ascii="Times New Roman" w:hAnsi="Times New Roman" w:cs="Times New Roman"/>
                <w:b/>
                <w:color w:val="222222"/>
                <w:sz w:val="28"/>
                <w:szCs w:val="28"/>
                <w:shd w:val="clear" w:color="auto" w:fill="FFFFFF"/>
              </w:rPr>
            </w:pPr>
            <w:r w:rsidRPr="00C67586">
              <w:rPr>
                <w:rFonts w:ascii="Times New Roman" w:hAnsi="Times New Roman" w:cs="Times New Roman"/>
                <w:b/>
                <w:color w:val="222222"/>
                <w:sz w:val="28"/>
                <w:szCs w:val="28"/>
                <w:shd w:val="clear" w:color="auto" w:fill="FFFFFF"/>
              </w:rPr>
              <w:t xml:space="preserve">Category </w:t>
            </w:r>
          </w:p>
        </w:tc>
        <w:tc>
          <w:tcPr>
            <w:tcW w:w="1492" w:type="dxa"/>
            <w:tcBorders>
              <w:top w:val="single" w:sz="4" w:space="0" w:color="auto"/>
              <w:bottom w:val="single" w:sz="4" w:space="0" w:color="auto"/>
            </w:tcBorders>
          </w:tcPr>
          <w:p w:rsidR="00C70F30" w:rsidRPr="00C67586" w:rsidRDefault="00C70F30" w:rsidP="00F33EFC">
            <w:pPr>
              <w:spacing w:line="360" w:lineRule="auto"/>
              <w:jc w:val="both"/>
              <w:rPr>
                <w:rFonts w:ascii="Times New Roman" w:hAnsi="Times New Roman" w:cs="Times New Roman"/>
                <w:b/>
                <w:color w:val="222222"/>
                <w:sz w:val="28"/>
                <w:szCs w:val="28"/>
                <w:shd w:val="clear" w:color="auto" w:fill="FFFFFF"/>
              </w:rPr>
            </w:pPr>
            <w:r w:rsidRPr="00C67586">
              <w:rPr>
                <w:rFonts w:ascii="Times New Roman" w:hAnsi="Times New Roman" w:cs="Times New Roman"/>
                <w:b/>
                <w:color w:val="222222"/>
                <w:sz w:val="28"/>
                <w:szCs w:val="28"/>
                <w:shd w:val="clear" w:color="auto" w:fill="FFFFFF"/>
              </w:rPr>
              <w:t>Frequency</w:t>
            </w:r>
          </w:p>
        </w:tc>
        <w:tc>
          <w:tcPr>
            <w:tcW w:w="1538" w:type="dxa"/>
            <w:tcBorders>
              <w:top w:val="single" w:sz="4" w:space="0" w:color="auto"/>
              <w:bottom w:val="single" w:sz="4" w:space="0" w:color="auto"/>
            </w:tcBorders>
          </w:tcPr>
          <w:p w:rsidR="00C70F30" w:rsidRPr="00C67586" w:rsidRDefault="00C70F30" w:rsidP="00F33EFC">
            <w:pPr>
              <w:spacing w:line="360" w:lineRule="auto"/>
              <w:jc w:val="both"/>
              <w:rPr>
                <w:rFonts w:ascii="Times New Roman" w:hAnsi="Times New Roman" w:cs="Times New Roman"/>
                <w:b/>
                <w:color w:val="222222"/>
                <w:sz w:val="28"/>
                <w:szCs w:val="28"/>
                <w:shd w:val="clear" w:color="auto" w:fill="FFFFFF"/>
              </w:rPr>
            </w:pPr>
            <w:r w:rsidRPr="00C67586">
              <w:rPr>
                <w:rFonts w:ascii="Times New Roman" w:hAnsi="Times New Roman" w:cs="Times New Roman"/>
                <w:b/>
                <w:color w:val="222222"/>
                <w:sz w:val="28"/>
                <w:szCs w:val="28"/>
                <w:shd w:val="clear" w:color="auto" w:fill="FFFFFF"/>
              </w:rPr>
              <w:t>Percentage</w:t>
            </w:r>
          </w:p>
        </w:tc>
      </w:tr>
      <w:tr w:rsidR="00C70F30" w:rsidRPr="00C67586" w:rsidTr="00EB4E7F">
        <w:tc>
          <w:tcPr>
            <w:tcW w:w="2695" w:type="dxa"/>
            <w:tcBorders>
              <w:top w:val="single" w:sz="4" w:space="0" w:color="auto"/>
            </w:tcBorders>
          </w:tcPr>
          <w:p w:rsidR="00C70F30" w:rsidRPr="00C67586" w:rsidRDefault="00C70F30"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 xml:space="preserve">Age </w:t>
            </w:r>
          </w:p>
        </w:tc>
        <w:tc>
          <w:tcPr>
            <w:tcW w:w="3625" w:type="dxa"/>
            <w:tcBorders>
              <w:top w:val="single" w:sz="4" w:space="0" w:color="auto"/>
            </w:tcBorders>
          </w:tcPr>
          <w:p w:rsidR="00C70F30" w:rsidRPr="00C67586" w:rsidRDefault="00EB4E7F"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 xml:space="preserve">21 - </w:t>
            </w:r>
            <w:r w:rsidR="00C70F30" w:rsidRPr="00C67586">
              <w:rPr>
                <w:rFonts w:ascii="Times New Roman" w:hAnsi="Times New Roman" w:cs="Times New Roman"/>
                <w:color w:val="222222"/>
                <w:sz w:val="28"/>
                <w:szCs w:val="28"/>
                <w:shd w:val="clear" w:color="auto" w:fill="FFFFFF"/>
              </w:rPr>
              <w:t>24</w:t>
            </w:r>
          </w:p>
        </w:tc>
        <w:tc>
          <w:tcPr>
            <w:tcW w:w="1492" w:type="dxa"/>
            <w:tcBorders>
              <w:top w:val="single" w:sz="4" w:space="0" w:color="auto"/>
            </w:tcBorders>
          </w:tcPr>
          <w:p w:rsidR="00C70F30" w:rsidRPr="00C67586" w:rsidRDefault="00C70F30"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5</w:t>
            </w:r>
          </w:p>
        </w:tc>
        <w:tc>
          <w:tcPr>
            <w:tcW w:w="1538" w:type="dxa"/>
            <w:tcBorders>
              <w:top w:val="single" w:sz="4" w:space="0" w:color="auto"/>
            </w:tcBorders>
          </w:tcPr>
          <w:p w:rsidR="00C70F30" w:rsidRPr="00C67586" w:rsidRDefault="00C70F30"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14.7%</w:t>
            </w:r>
          </w:p>
        </w:tc>
      </w:tr>
      <w:tr w:rsidR="00C70F30" w:rsidRPr="00C67586" w:rsidTr="00EB4E7F">
        <w:tc>
          <w:tcPr>
            <w:tcW w:w="2695" w:type="dxa"/>
          </w:tcPr>
          <w:p w:rsidR="00C70F30" w:rsidRPr="00C67586" w:rsidRDefault="00C70F30" w:rsidP="00F33EFC">
            <w:pPr>
              <w:spacing w:line="360" w:lineRule="auto"/>
              <w:jc w:val="both"/>
              <w:rPr>
                <w:rFonts w:ascii="Times New Roman" w:hAnsi="Times New Roman" w:cs="Times New Roman"/>
                <w:color w:val="222222"/>
                <w:sz w:val="28"/>
                <w:szCs w:val="28"/>
                <w:shd w:val="clear" w:color="auto" w:fill="FFFFFF"/>
              </w:rPr>
            </w:pPr>
          </w:p>
        </w:tc>
        <w:tc>
          <w:tcPr>
            <w:tcW w:w="3625" w:type="dxa"/>
          </w:tcPr>
          <w:p w:rsidR="00C70F30" w:rsidRPr="00C67586" w:rsidRDefault="00C70F30"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25</w:t>
            </w:r>
            <w:r w:rsidR="00EB4E7F" w:rsidRPr="00C67586">
              <w:rPr>
                <w:rFonts w:ascii="Times New Roman" w:hAnsi="Times New Roman" w:cs="Times New Roman"/>
                <w:color w:val="222222"/>
                <w:sz w:val="28"/>
                <w:szCs w:val="28"/>
                <w:shd w:val="clear" w:color="auto" w:fill="FFFFFF"/>
              </w:rPr>
              <w:t xml:space="preserve"> </w:t>
            </w:r>
            <w:r w:rsidRPr="00C67586">
              <w:rPr>
                <w:rFonts w:ascii="Times New Roman" w:hAnsi="Times New Roman" w:cs="Times New Roman"/>
                <w:color w:val="222222"/>
                <w:sz w:val="28"/>
                <w:szCs w:val="28"/>
                <w:shd w:val="clear" w:color="auto" w:fill="FFFFFF"/>
              </w:rPr>
              <w:t>-</w:t>
            </w:r>
            <w:r w:rsidR="00EB4E7F" w:rsidRPr="00C67586">
              <w:rPr>
                <w:rFonts w:ascii="Times New Roman" w:hAnsi="Times New Roman" w:cs="Times New Roman"/>
                <w:color w:val="222222"/>
                <w:sz w:val="28"/>
                <w:szCs w:val="28"/>
                <w:shd w:val="clear" w:color="auto" w:fill="FFFFFF"/>
              </w:rPr>
              <w:t xml:space="preserve"> </w:t>
            </w:r>
            <w:r w:rsidRPr="00C67586">
              <w:rPr>
                <w:rFonts w:ascii="Times New Roman" w:hAnsi="Times New Roman" w:cs="Times New Roman"/>
                <w:color w:val="222222"/>
                <w:sz w:val="28"/>
                <w:szCs w:val="28"/>
                <w:shd w:val="clear" w:color="auto" w:fill="FFFFFF"/>
              </w:rPr>
              <w:t>29</w:t>
            </w:r>
          </w:p>
        </w:tc>
        <w:tc>
          <w:tcPr>
            <w:tcW w:w="1492" w:type="dxa"/>
          </w:tcPr>
          <w:p w:rsidR="00C70F30" w:rsidRPr="00C67586" w:rsidRDefault="00C70F30"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18</w:t>
            </w:r>
          </w:p>
        </w:tc>
        <w:tc>
          <w:tcPr>
            <w:tcW w:w="1538" w:type="dxa"/>
          </w:tcPr>
          <w:p w:rsidR="00C70F30" w:rsidRPr="00C67586" w:rsidRDefault="00C70F30"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52.9</w:t>
            </w:r>
            <w:r w:rsidR="00670757" w:rsidRPr="00C67586">
              <w:rPr>
                <w:rFonts w:ascii="Times New Roman" w:hAnsi="Times New Roman" w:cs="Times New Roman"/>
                <w:color w:val="222222"/>
                <w:sz w:val="28"/>
                <w:szCs w:val="28"/>
                <w:shd w:val="clear" w:color="auto" w:fill="FFFFFF"/>
              </w:rPr>
              <w:t>%</w:t>
            </w:r>
          </w:p>
        </w:tc>
      </w:tr>
      <w:tr w:rsidR="00C70F30" w:rsidRPr="00C67586" w:rsidTr="00EB4E7F">
        <w:tc>
          <w:tcPr>
            <w:tcW w:w="2695" w:type="dxa"/>
          </w:tcPr>
          <w:p w:rsidR="00C70F30" w:rsidRPr="00C67586" w:rsidRDefault="00C70F30" w:rsidP="00F33EFC">
            <w:pPr>
              <w:spacing w:line="360" w:lineRule="auto"/>
              <w:jc w:val="both"/>
              <w:rPr>
                <w:rFonts w:ascii="Times New Roman" w:hAnsi="Times New Roman" w:cs="Times New Roman"/>
                <w:color w:val="222222"/>
                <w:sz w:val="28"/>
                <w:szCs w:val="28"/>
                <w:shd w:val="clear" w:color="auto" w:fill="FFFFFF"/>
              </w:rPr>
            </w:pPr>
          </w:p>
        </w:tc>
        <w:tc>
          <w:tcPr>
            <w:tcW w:w="3625" w:type="dxa"/>
          </w:tcPr>
          <w:p w:rsidR="00C70F30" w:rsidRPr="00C67586" w:rsidRDefault="00C70F30"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30</w:t>
            </w:r>
            <w:r w:rsidR="00EB4E7F" w:rsidRPr="00C67586">
              <w:rPr>
                <w:rFonts w:ascii="Times New Roman" w:hAnsi="Times New Roman" w:cs="Times New Roman"/>
                <w:color w:val="222222"/>
                <w:sz w:val="28"/>
                <w:szCs w:val="28"/>
                <w:shd w:val="clear" w:color="auto" w:fill="FFFFFF"/>
              </w:rPr>
              <w:t xml:space="preserve"> </w:t>
            </w:r>
            <w:r w:rsidRPr="00C67586">
              <w:rPr>
                <w:rFonts w:ascii="Times New Roman" w:hAnsi="Times New Roman" w:cs="Times New Roman"/>
                <w:color w:val="222222"/>
                <w:sz w:val="28"/>
                <w:szCs w:val="28"/>
                <w:shd w:val="clear" w:color="auto" w:fill="FFFFFF"/>
              </w:rPr>
              <w:t>-</w:t>
            </w:r>
            <w:r w:rsidR="00EB4E7F" w:rsidRPr="00C67586">
              <w:rPr>
                <w:rFonts w:ascii="Times New Roman" w:hAnsi="Times New Roman" w:cs="Times New Roman"/>
                <w:color w:val="222222"/>
                <w:sz w:val="28"/>
                <w:szCs w:val="28"/>
                <w:shd w:val="clear" w:color="auto" w:fill="FFFFFF"/>
              </w:rPr>
              <w:t xml:space="preserve"> </w:t>
            </w:r>
            <w:r w:rsidRPr="00C67586">
              <w:rPr>
                <w:rFonts w:ascii="Times New Roman" w:hAnsi="Times New Roman" w:cs="Times New Roman"/>
                <w:color w:val="222222"/>
                <w:sz w:val="28"/>
                <w:szCs w:val="28"/>
                <w:shd w:val="clear" w:color="auto" w:fill="FFFFFF"/>
              </w:rPr>
              <w:t>34</w:t>
            </w:r>
          </w:p>
        </w:tc>
        <w:tc>
          <w:tcPr>
            <w:tcW w:w="1492" w:type="dxa"/>
          </w:tcPr>
          <w:p w:rsidR="00C70F30" w:rsidRPr="00C67586" w:rsidRDefault="00C70F30"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10</w:t>
            </w:r>
          </w:p>
        </w:tc>
        <w:tc>
          <w:tcPr>
            <w:tcW w:w="1538" w:type="dxa"/>
          </w:tcPr>
          <w:p w:rsidR="00C70F30" w:rsidRPr="00C67586" w:rsidRDefault="00670757"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29.4%</w:t>
            </w:r>
          </w:p>
        </w:tc>
      </w:tr>
      <w:tr w:rsidR="00C70F30" w:rsidRPr="00C67586" w:rsidTr="00EB4E7F">
        <w:tc>
          <w:tcPr>
            <w:tcW w:w="2695" w:type="dxa"/>
          </w:tcPr>
          <w:p w:rsidR="00C70F30" w:rsidRPr="00C67586" w:rsidRDefault="00C70F30" w:rsidP="00F33EFC">
            <w:pPr>
              <w:spacing w:line="360" w:lineRule="auto"/>
              <w:jc w:val="both"/>
              <w:rPr>
                <w:rFonts w:ascii="Times New Roman" w:hAnsi="Times New Roman" w:cs="Times New Roman"/>
                <w:color w:val="222222"/>
                <w:sz w:val="28"/>
                <w:szCs w:val="28"/>
                <w:shd w:val="clear" w:color="auto" w:fill="FFFFFF"/>
              </w:rPr>
            </w:pPr>
          </w:p>
        </w:tc>
        <w:tc>
          <w:tcPr>
            <w:tcW w:w="3625" w:type="dxa"/>
          </w:tcPr>
          <w:p w:rsidR="00C70F30" w:rsidRPr="00C67586" w:rsidRDefault="00670757"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35 and Above</w:t>
            </w:r>
          </w:p>
        </w:tc>
        <w:tc>
          <w:tcPr>
            <w:tcW w:w="1492" w:type="dxa"/>
          </w:tcPr>
          <w:p w:rsidR="00C70F30" w:rsidRPr="00C67586" w:rsidRDefault="00670757"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1</w:t>
            </w:r>
          </w:p>
        </w:tc>
        <w:tc>
          <w:tcPr>
            <w:tcW w:w="1538" w:type="dxa"/>
          </w:tcPr>
          <w:p w:rsidR="003647EC" w:rsidRPr="00C67586" w:rsidRDefault="00670757"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2.9%</w:t>
            </w:r>
          </w:p>
        </w:tc>
      </w:tr>
      <w:tr w:rsidR="00C70F30" w:rsidRPr="00C67586" w:rsidTr="00EB4E7F">
        <w:tc>
          <w:tcPr>
            <w:tcW w:w="2695" w:type="dxa"/>
          </w:tcPr>
          <w:p w:rsidR="00C70F30" w:rsidRPr="00C67586" w:rsidRDefault="00670757"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Gender</w:t>
            </w:r>
          </w:p>
        </w:tc>
        <w:tc>
          <w:tcPr>
            <w:tcW w:w="3625" w:type="dxa"/>
          </w:tcPr>
          <w:p w:rsidR="00C70F30" w:rsidRPr="00C67586" w:rsidRDefault="00670757"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 xml:space="preserve">Male </w:t>
            </w:r>
          </w:p>
        </w:tc>
        <w:tc>
          <w:tcPr>
            <w:tcW w:w="1492" w:type="dxa"/>
          </w:tcPr>
          <w:p w:rsidR="00C70F30" w:rsidRPr="00C67586" w:rsidRDefault="00670757"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16</w:t>
            </w:r>
          </w:p>
        </w:tc>
        <w:tc>
          <w:tcPr>
            <w:tcW w:w="1538" w:type="dxa"/>
          </w:tcPr>
          <w:p w:rsidR="00C70F30" w:rsidRPr="00C67586" w:rsidRDefault="00670757"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47.1</w:t>
            </w:r>
            <w:r w:rsidR="00927D39" w:rsidRPr="00C67586">
              <w:rPr>
                <w:rFonts w:ascii="Times New Roman" w:hAnsi="Times New Roman" w:cs="Times New Roman"/>
                <w:color w:val="222222"/>
                <w:sz w:val="28"/>
                <w:szCs w:val="28"/>
                <w:shd w:val="clear" w:color="auto" w:fill="FFFFFF"/>
              </w:rPr>
              <w:t>%</w:t>
            </w:r>
          </w:p>
        </w:tc>
      </w:tr>
      <w:tr w:rsidR="00C70F30" w:rsidRPr="00C67586" w:rsidTr="00EB4E7F">
        <w:tc>
          <w:tcPr>
            <w:tcW w:w="2695" w:type="dxa"/>
          </w:tcPr>
          <w:p w:rsidR="00C70F30" w:rsidRPr="00C67586" w:rsidRDefault="00C70F30" w:rsidP="00F33EFC">
            <w:pPr>
              <w:spacing w:line="360" w:lineRule="auto"/>
              <w:jc w:val="both"/>
              <w:rPr>
                <w:rFonts w:ascii="Times New Roman" w:hAnsi="Times New Roman" w:cs="Times New Roman"/>
                <w:color w:val="222222"/>
                <w:sz w:val="28"/>
                <w:szCs w:val="28"/>
                <w:shd w:val="clear" w:color="auto" w:fill="FFFFFF"/>
              </w:rPr>
            </w:pPr>
          </w:p>
        </w:tc>
        <w:tc>
          <w:tcPr>
            <w:tcW w:w="3625" w:type="dxa"/>
          </w:tcPr>
          <w:p w:rsidR="00C70F30" w:rsidRPr="00C67586" w:rsidRDefault="00670757"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 xml:space="preserve">Female </w:t>
            </w:r>
          </w:p>
        </w:tc>
        <w:tc>
          <w:tcPr>
            <w:tcW w:w="1492" w:type="dxa"/>
          </w:tcPr>
          <w:p w:rsidR="00C70F30" w:rsidRPr="00C67586" w:rsidRDefault="00670757"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18</w:t>
            </w:r>
          </w:p>
        </w:tc>
        <w:tc>
          <w:tcPr>
            <w:tcW w:w="1538" w:type="dxa"/>
          </w:tcPr>
          <w:p w:rsidR="003647EC" w:rsidRPr="00C67586" w:rsidRDefault="00670757"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52.9</w:t>
            </w:r>
            <w:r w:rsidR="00927D39" w:rsidRPr="00C67586">
              <w:rPr>
                <w:rFonts w:ascii="Times New Roman" w:hAnsi="Times New Roman" w:cs="Times New Roman"/>
                <w:color w:val="222222"/>
                <w:sz w:val="28"/>
                <w:szCs w:val="28"/>
                <w:shd w:val="clear" w:color="auto" w:fill="FFFFFF"/>
              </w:rPr>
              <w:t>%</w:t>
            </w:r>
          </w:p>
        </w:tc>
      </w:tr>
      <w:tr w:rsidR="00C70F30" w:rsidRPr="00C67586" w:rsidTr="00EB4E7F">
        <w:tc>
          <w:tcPr>
            <w:tcW w:w="2695" w:type="dxa"/>
          </w:tcPr>
          <w:p w:rsidR="00C70F30" w:rsidRPr="00C67586" w:rsidRDefault="00670757"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 xml:space="preserve">Highest Education Level </w:t>
            </w:r>
          </w:p>
        </w:tc>
        <w:tc>
          <w:tcPr>
            <w:tcW w:w="3625" w:type="dxa"/>
          </w:tcPr>
          <w:p w:rsidR="00C70F30" w:rsidRPr="00C67586" w:rsidRDefault="00670757"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High School</w:t>
            </w:r>
          </w:p>
        </w:tc>
        <w:tc>
          <w:tcPr>
            <w:tcW w:w="1492" w:type="dxa"/>
          </w:tcPr>
          <w:p w:rsidR="00C70F30" w:rsidRPr="00C67586" w:rsidRDefault="00670757"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3</w:t>
            </w:r>
          </w:p>
        </w:tc>
        <w:tc>
          <w:tcPr>
            <w:tcW w:w="1538" w:type="dxa"/>
          </w:tcPr>
          <w:p w:rsidR="00C70F30" w:rsidRPr="00C67586" w:rsidRDefault="00670757"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8.8</w:t>
            </w:r>
            <w:r w:rsidR="00927D39" w:rsidRPr="00C67586">
              <w:rPr>
                <w:rFonts w:ascii="Times New Roman" w:hAnsi="Times New Roman" w:cs="Times New Roman"/>
                <w:color w:val="222222"/>
                <w:sz w:val="28"/>
                <w:szCs w:val="28"/>
                <w:shd w:val="clear" w:color="auto" w:fill="FFFFFF"/>
              </w:rPr>
              <w:t>%</w:t>
            </w:r>
          </w:p>
        </w:tc>
      </w:tr>
      <w:tr w:rsidR="00C70F30" w:rsidRPr="00C67586" w:rsidTr="00EB4E7F">
        <w:tc>
          <w:tcPr>
            <w:tcW w:w="2695" w:type="dxa"/>
          </w:tcPr>
          <w:p w:rsidR="00C70F30" w:rsidRPr="00C67586" w:rsidRDefault="00C70F30" w:rsidP="00F33EFC">
            <w:pPr>
              <w:spacing w:line="360" w:lineRule="auto"/>
              <w:jc w:val="both"/>
              <w:rPr>
                <w:rFonts w:ascii="Times New Roman" w:hAnsi="Times New Roman" w:cs="Times New Roman"/>
                <w:color w:val="222222"/>
                <w:sz w:val="28"/>
                <w:szCs w:val="28"/>
                <w:shd w:val="clear" w:color="auto" w:fill="FFFFFF"/>
              </w:rPr>
            </w:pPr>
          </w:p>
        </w:tc>
        <w:tc>
          <w:tcPr>
            <w:tcW w:w="3625" w:type="dxa"/>
          </w:tcPr>
          <w:p w:rsidR="00C70F30" w:rsidRPr="00C67586" w:rsidRDefault="00670757"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Diploma/</w:t>
            </w:r>
            <w:r w:rsidR="00EB4E7F" w:rsidRPr="00C67586">
              <w:rPr>
                <w:rFonts w:ascii="Times New Roman" w:hAnsi="Times New Roman" w:cs="Times New Roman"/>
                <w:color w:val="222222"/>
                <w:sz w:val="28"/>
                <w:szCs w:val="28"/>
                <w:shd w:val="clear" w:color="auto" w:fill="FFFFFF"/>
              </w:rPr>
              <w:t xml:space="preserve"> A-L</w:t>
            </w:r>
            <w:r w:rsidRPr="00C67586">
              <w:rPr>
                <w:rFonts w:ascii="Times New Roman" w:hAnsi="Times New Roman" w:cs="Times New Roman"/>
                <w:color w:val="222222"/>
                <w:sz w:val="28"/>
                <w:szCs w:val="28"/>
                <w:shd w:val="clear" w:color="auto" w:fill="FFFFFF"/>
              </w:rPr>
              <w:t>evel</w:t>
            </w:r>
          </w:p>
        </w:tc>
        <w:tc>
          <w:tcPr>
            <w:tcW w:w="1492" w:type="dxa"/>
          </w:tcPr>
          <w:p w:rsidR="00C70F30" w:rsidRPr="00C67586" w:rsidRDefault="00670757"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3</w:t>
            </w:r>
          </w:p>
        </w:tc>
        <w:tc>
          <w:tcPr>
            <w:tcW w:w="1538" w:type="dxa"/>
          </w:tcPr>
          <w:p w:rsidR="00C70F30" w:rsidRPr="00C67586" w:rsidRDefault="00670757"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8.8</w:t>
            </w:r>
            <w:r w:rsidR="00927D39" w:rsidRPr="00C67586">
              <w:rPr>
                <w:rFonts w:ascii="Times New Roman" w:hAnsi="Times New Roman" w:cs="Times New Roman"/>
                <w:color w:val="222222"/>
                <w:sz w:val="28"/>
                <w:szCs w:val="28"/>
                <w:shd w:val="clear" w:color="auto" w:fill="FFFFFF"/>
              </w:rPr>
              <w:t>%</w:t>
            </w:r>
          </w:p>
        </w:tc>
      </w:tr>
      <w:tr w:rsidR="00C70F30" w:rsidRPr="00C67586" w:rsidTr="00EB4E7F">
        <w:tc>
          <w:tcPr>
            <w:tcW w:w="2695" w:type="dxa"/>
          </w:tcPr>
          <w:p w:rsidR="00C70F30" w:rsidRPr="00C67586" w:rsidRDefault="00C70F30" w:rsidP="00F33EFC">
            <w:pPr>
              <w:spacing w:line="360" w:lineRule="auto"/>
              <w:jc w:val="both"/>
              <w:rPr>
                <w:rFonts w:ascii="Times New Roman" w:hAnsi="Times New Roman" w:cs="Times New Roman"/>
                <w:color w:val="222222"/>
                <w:sz w:val="28"/>
                <w:szCs w:val="28"/>
                <w:shd w:val="clear" w:color="auto" w:fill="FFFFFF"/>
              </w:rPr>
            </w:pPr>
          </w:p>
        </w:tc>
        <w:tc>
          <w:tcPr>
            <w:tcW w:w="3625" w:type="dxa"/>
          </w:tcPr>
          <w:p w:rsidR="00C70F30" w:rsidRPr="00C67586" w:rsidRDefault="00670757"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Undergraduate degree</w:t>
            </w:r>
          </w:p>
        </w:tc>
        <w:tc>
          <w:tcPr>
            <w:tcW w:w="1492" w:type="dxa"/>
          </w:tcPr>
          <w:p w:rsidR="00C70F30" w:rsidRPr="00C67586" w:rsidRDefault="00670757"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11</w:t>
            </w:r>
          </w:p>
        </w:tc>
        <w:tc>
          <w:tcPr>
            <w:tcW w:w="1538" w:type="dxa"/>
          </w:tcPr>
          <w:p w:rsidR="00C70F30" w:rsidRPr="00C67586" w:rsidRDefault="00670757"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32.4</w:t>
            </w:r>
            <w:r w:rsidR="00927D39" w:rsidRPr="00C67586">
              <w:rPr>
                <w:rFonts w:ascii="Times New Roman" w:hAnsi="Times New Roman" w:cs="Times New Roman"/>
                <w:color w:val="222222"/>
                <w:sz w:val="28"/>
                <w:szCs w:val="28"/>
                <w:shd w:val="clear" w:color="auto" w:fill="FFFFFF"/>
              </w:rPr>
              <w:t>%</w:t>
            </w:r>
          </w:p>
        </w:tc>
      </w:tr>
      <w:tr w:rsidR="00C70F30" w:rsidRPr="00C67586" w:rsidTr="00EB4E7F">
        <w:tc>
          <w:tcPr>
            <w:tcW w:w="2695" w:type="dxa"/>
          </w:tcPr>
          <w:p w:rsidR="00C70F30" w:rsidRPr="00C67586" w:rsidRDefault="00C70F30" w:rsidP="00F33EFC">
            <w:pPr>
              <w:spacing w:line="360" w:lineRule="auto"/>
              <w:jc w:val="both"/>
              <w:rPr>
                <w:rFonts w:ascii="Times New Roman" w:hAnsi="Times New Roman" w:cs="Times New Roman"/>
                <w:color w:val="222222"/>
                <w:sz w:val="28"/>
                <w:szCs w:val="28"/>
                <w:shd w:val="clear" w:color="auto" w:fill="FFFFFF"/>
              </w:rPr>
            </w:pPr>
          </w:p>
        </w:tc>
        <w:tc>
          <w:tcPr>
            <w:tcW w:w="3625" w:type="dxa"/>
          </w:tcPr>
          <w:p w:rsidR="00C70F30" w:rsidRPr="00C67586" w:rsidRDefault="00670757"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Postgraduate degree</w:t>
            </w:r>
          </w:p>
        </w:tc>
        <w:tc>
          <w:tcPr>
            <w:tcW w:w="1492" w:type="dxa"/>
          </w:tcPr>
          <w:p w:rsidR="00C70F30" w:rsidRPr="00C67586" w:rsidRDefault="00670757"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17</w:t>
            </w:r>
          </w:p>
        </w:tc>
        <w:tc>
          <w:tcPr>
            <w:tcW w:w="1538" w:type="dxa"/>
          </w:tcPr>
          <w:p w:rsidR="00C70F30" w:rsidRPr="00C67586" w:rsidRDefault="00670757"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50</w:t>
            </w:r>
            <w:r w:rsidR="00EB4E7F" w:rsidRPr="00C67586">
              <w:rPr>
                <w:rFonts w:ascii="Times New Roman" w:hAnsi="Times New Roman" w:cs="Times New Roman"/>
                <w:color w:val="222222"/>
                <w:sz w:val="28"/>
                <w:szCs w:val="28"/>
                <w:shd w:val="clear" w:color="auto" w:fill="FFFFFF"/>
              </w:rPr>
              <w:t>.0</w:t>
            </w:r>
            <w:r w:rsidR="00927D39" w:rsidRPr="00C67586">
              <w:rPr>
                <w:rFonts w:ascii="Times New Roman" w:hAnsi="Times New Roman" w:cs="Times New Roman"/>
                <w:color w:val="222222"/>
                <w:sz w:val="28"/>
                <w:szCs w:val="28"/>
                <w:shd w:val="clear" w:color="auto" w:fill="FFFFFF"/>
              </w:rPr>
              <w:t>%</w:t>
            </w:r>
          </w:p>
          <w:p w:rsidR="003647EC" w:rsidRPr="00C67586" w:rsidRDefault="003647EC" w:rsidP="00F33EFC">
            <w:pPr>
              <w:spacing w:line="360" w:lineRule="auto"/>
              <w:jc w:val="both"/>
              <w:rPr>
                <w:rFonts w:ascii="Times New Roman" w:hAnsi="Times New Roman" w:cs="Times New Roman"/>
                <w:color w:val="222222"/>
                <w:sz w:val="28"/>
                <w:szCs w:val="28"/>
                <w:shd w:val="clear" w:color="auto" w:fill="FFFFFF"/>
              </w:rPr>
            </w:pPr>
          </w:p>
        </w:tc>
      </w:tr>
      <w:tr w:rsidR="00C70F30" w:rsidRPr="00C67586" w:rsidTr="00EB4E7F">
        <w:tc>
          <w:tcPr>
            <w:tcW w:w="2695" w:type="dxa"/>
          </w:tcPr>
          <w:p w:rsidR="00C70F30" w:rsidRPr="00C67586" w:rsidRDefault="008C7CC8"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lastRenderedPageBreak/>
              <w:t xml:space="preserve">Employment Status </w:t>
            </w:r>
          </w:p>
        </w:tc>
        <w:tc>
          <w:tcPr>
            <w:tcW w:w="3625" w:type="dxa"/>
          </w:tcPr>
          <w:p w:rsidR="00C70F30" w:rsidRPr="00C67586" w:rsidRDefault="008C7CC8"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 xml:space="preserve">Student </w:t>
            </w:r>
          </w:p>
        </w:tc>
        <w:tc>
          <w:tcPr>
            <w:tcW w:w="1492" w:type="dxa"/>
          </w:tcPr>
          <w:p w:rsidR="00C70F30" w:rsidRPr="00C67586" w:rsidRDefault="008C7CC8"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19</w:t>
            </w:r>
          </w:p>
        </w:tc>
        <w:tc>
          <w:tcPr>
            <w:tcW w:w="1538" w:type="dxa"/>
          </w:tcPr>
          <w:p w:rsidR="00C70F30" w:rsidRPr="00C67586" w:rsidRDefault="008C7CC8"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55.9</w:t>
            </w:r>
            <w:r w:rsidR="00927D39" w:rsidRPr="00C67586">
              <w:rPr>
                <w:rFonts w:ascii="Times New Roman" w:hAnsi="Times New Roman" w:cs="Times New Roman"/>
                <w:color w:val="222222"/>
                <w:sz w:val="28"/>
                <w:szCs w:val="28"/>
                <w:shd w:val="clear" w:color="auto" w:fill="FFFFFF"/>
              </w:rPr>
              <w:t>%</w:t>
            </w:r>
          </w:p>
        </w:tc>
      </w:tr>
      <w:tr w:rsidR="00C70F30" w:rsidRPr="00C67586" w:rsidTr="00EB4E7F">
        <w:tc>
          <w:tcPr>
            <w:tcW w:w="2695" w:type="dxa"/>
          </w:tcPr>
          <w:p w:rsidR="00C70F30" w:rsidRPr="00C67586" w:rsidRDefault="00C70F30" w:rsidP="00F33EFC">
            <w:pPr>
              <w:spacing w:line="360" w:lineRule="auto"/>
              <w:jc w:val="both"/>
              <w:rPr>
                <w:rFonts w:ascii="Times New Roman" w:hAnsi="Times New Roman" w:cs="Times New Roman"/>
                <w:color w:val="222222"/>
                <w:sz w:val="28"/>
                <w:szCs w:val="28"/>
                <w:shd w:val="clear" w:color="auto" w:fill="FFFFFF"/>
              </w:rPr>
            </w:pPr>
          </w:p>
        </w:tc>
        <w:tc>
          <w:tcPr>
            <w:tcW w:w="3625" w:type="dxa"/>
          </w:tcPr>
          <w:p w:rsidR="00C70F30" w:rsidRPr="00C67586" w:rsidRDefault="008C7CC8"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Employed full-time</w:t>
            </w:r>
          </w:p>
        </w:tc>
        <w:tc>
          <w:tcPr>
            <w:tcW w:w="1492" w:type="dxa"/>
          </w:tcPr>
          <w:p w:rsidR="00C70F30" w:rsidRPr="00C67586" w:rsidRDefault="008C7CC8"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9</w:t>
            </w:r>
          </w:p>
        </w:tc>
        <w:tc>
          <w:tcPr>
            <w:tcW w:w="1538" w:type="dxa"/>
          </w:tcPr>
          <w:p w:rsidR="00C70F30" w:rsidRPr="00C67586" w:rsidRDefault="008C7CC8"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26.5</w:t>
            </w:r>
            <w:r w:rsidR="00927D39" w:rsidRPr="00C67586">
              <w:rPr>
                <w:rFonts w:ascii="Times New Roman" w:hAnsi="Times New Roman" w:cs="Times New Roman"/>
                <w:color w:val="222222"/>
                <w:sz w:val="28"/>
                <w:szCs w:val="28"/>
                <w:shd w:val="clear" w:color="auto" w:fill="FFFFFF"/>
              </w:rPr>
              <w:t>%</w:t>
            </w:r>
          </w:p>
        </w:tc>
      </w:tr>
      <w:tr w:rsidR="00C70F30" w:rsidRPr="00C67586" w:rsidTr="00EB4E7F">
        <w:tc>
          <w:tcPr>
            <w:tcW w:w="2695" w:type="dxa"/>
          </w:tcPr>
          <w:p w:rsidR="00C70F30" w:rsidRPr="00C67586" w:rsidRDefault="00C70F30" w:rsidP="00F33EFC">
            <w:pPr>
              <w:spacing w:line="360" w:lineRule="auto"/>
              <w:jc w:val="both"/>
              <w:rPr>
                <w:rFonts w:ascii="Times New Roman" w:hAnsi="Times New Roman" w:cs="Times New Roman"/>
                <w:color w:val="222222"/>
                <w:sz w:val="28"/>
                <w:szCs w:val="28"/>
                <w:shd w:val="clear" w:color="auto" w:fill="FFFFFF"/>
              </w:rPr>
            </w:pPr>
          </w:p>
        </w:tc>
        <w:tc>
          <w:tcPr>
            <w:tcW w:w="3625" w:type="dxa"/>
          </w:tcPr>
          <w:p w:rsidR="00C70F30" w:rsidRPr="00C67586" w:rsidRDefault="008C7CC8"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Employed part-time</w:t>
            </w:r>
          </w:p>
        </w:tc>
        <w:tc>
          <w:tcPr>
            <w:tcW w:w="1492" w:type="dxa"/>
          </w:tcPr>
          <w:p w:rsidR="00C70F30" w:rsidRPr="00C67586" w:rsidRDefault="008C7CC8"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5</w:t>
            </w:r>
          </w:p>
        </w:tc>
        <w:tc>
          <w:tcPr>
            <w:tcW w:w="1538" w:type="dxa"/>
          </w:tcPr>
          <w:p w:rsidR="00C70F30" w:rsidRPr="00C67586" w:rsidRDefault="008C7CC8"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14.7</w:t>
            </w:r>
            <w:r w:rsidR="00927D39" w:rsidRPr="00C67586">
              <w:rPr>
                <w:rFonts w:ascii="Times New Roman" w:hAnsi="Times New Roman" w:cs="Times New Roman"/>
                <w:color w:val="222222"/>
                <w:sz w:val="28"/>
                <w:szCs w:val="28"/>
                <w:shd w:val="clear" w:color="auto" w:fill="FFFFFF"/>
              </w:rPr>
              <w:t>%</w:t>
            </w:r>
          </w:p>
        </w:tc>
      </w:tr>
      <w:tr w:rsidR="00C70F30" w:rsidRPr="00C67586" w:rsidTr="00EB4E7F">
        <w:tc>
          <w:tcPr>
            <w:tcW w:w="2695" w:type="dxa"/>
          </w:tcPr>
          <w:p w:rsidR="00C70F30" w:rsidRPr="00C67586" w:rsidRDefault="00C70F30" w:rsidP="00F33EFC">
            <w:pPr>
              <w:spacing w:line="360" w:lineRule="auto"/>
              <w:jc w:val="both"/>
              <w:rPr>
                <w:rFonts w:ascii="Times New Roman" w:hAnsi="Times New Roman" w:cs="Times New Roman"/>
                <w:color w:val="222222"/>
                <w:sz w:val="28"/>
                <w:szCs w:val="28"/>
                <w:shd w:val="clear" w:color="auto" w:fill="FFFFFF"/>
              </w:rPr>
            </w:pPr>
          </w:p>
        </w:tc>
        <w:tc>
          <w:tcPr>
            <w:tcW w:w="3625" w:type="dxa"/>
          </w:tcPr>
          <w:p w:rsidR="00C70F30" w:rsidRPr="00C67586" w:rsidRDefault="008C7CC8"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Self-employed</w:t>
            </w:r>
          </w:p>
        </w:tc>
        <w:tc>
          <w:tcPr>
            <w:tcW w:w="1492" w:type="dxa"/>
          </w:tcPr>
          <w:p w:rsidR="00C70F30" w:rsidRPr="00C67586" w:rsidRDefault="008C7CC8"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1</w:t>
            </w:r>
          </w:p>
        </w:tc>
        <w:tc>
          <w:tcPr>
            <w:tcW w:w="1538" w:type="dxa"/>
          </w:tcPr>
          <w:p w:rsidR="003647EC" w:rsidRPr="00C67586" w:rsidRDefault="008C7CC8"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2.9</w:t>
            </w:r>
            <w:r w:rsidR="00927D39" w:rsidRPr="00C67586">
              <w:rPr>
                <w:rFonts w:ascii="Times New Roman" w:hAnsi="Times New Roman" w:cs="Times New Roman"/>
                <w:color w:val="222222"/>
                <w:sz w:val="28"/>
                <w:szCs w:val="28"/>
                <w:shd w:val="clear" w:color="auto" w:fill="FFFFFF"/>
              </w:rPr>
              <w:t>%</w:t>
            </w:r>
          </w:p>
        </w:tc>
      </w:tr>
      <w:tr w:rsidR="00C70F30" w:rsidRPr="00C67586" w:rsidTr="00EB4E7F">
        <w:tc>
          <w:tcPr>
            <w:tcW w:w="2695" w:type="dxa"/>
          </w:tcPr>
          <w:p w:rsidR="00C70F30" w:rsidRPr="00C67586" w:rsidRDefault="008C7CC8"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Duration in the UK</w:t>
            </w:r>
          </w:p>
        </w:tc>
        <w:tc>
          <w:tcPr>
            <w:tcW w:w="3625" w:type="dxa"/>
          </w:tcPr>
          <w:p w:rsidR="00C70F30" w:rsidRPr="00C67586" w:rsidRDefault="008C7CC8"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Less than 1 year</w:t>
            </w:r>
          </w:p>
        </w:tc>
        <w:tc>
          <w:tcPr>
            <w:tcW w:w="1492" w:type="dxa"/>
          </w:tcPr>
          <w:p w:rsidR="00C70F30" w:rsidRPr="00C67586" w:rsidRDefault="008C7CC8"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19</w:t>
            </w:r>
          </w:p>
        </w:tc>
        <w:tc>
          <w:tcPr>
            <w:tcW w:w="1538" w:type="dxa"/>
          </w:tcPr>
          <w:p w:rsidR="00C70F30" w:rsidRPr="00C67586" w:rsidRDefault="008C7CC8"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55.9</w:t>
            </w:r>
            <w:r w:rsidR="00927D39" w:rsidRPr="00C67586">
              <w:rPr>
                <w:rFonts w:ascii="Times New Roman" w:hAnsi="Times New Roman" w:cs="Times New Roman"/>
                <w:color w:val="222222"/>
                <w:sz w:val="28"/>
                <w:szCs w:val="28"/>
                <w:shd w:val="clear" w:color="auto" w:fill="FFFFFF"/>
              </w:rPr>
              <w:t>%</w:t>
            </w:r>
          </w:p>
        </w:tc>
      </w:tr>
      <w:tr w:rsidR="00C70F30" w:rsidRPr="00C67586" w:rsidTr="00EB4E7F">
        <w:tc>
          <w:tcPr>
            <w:tcW w:w="2695" w:type="dxa"/>
          </w:tcPr>
          <w:p w:rsidR="00C70F30" w:rsidRPr="00C67586" w:rsidRDefault="00C70F30" w:rsidP="00F33EFC">
            <w:pPr>
              <w:spacing w:line="360" w:lineRule="auto"/>
              <w:jc w:val="both"/>
              <w:rPr>
                <w:rFonts w:ascii="Times New Roman" w:hAnsi="Times New Roman" w:cs="Times New Roman"/>
                <w:color w:val="222222"/>
                <w:sz w:val="28"/>
                <w:szCs w:val="28"/>
                <w:shd w:val="clear" w:color="auto" w:fill="FFFFFF"/>
              </w:rPr>
            </w:pPr>
          </w:p>
        </w:tc>
        <w:tc>
          <w:tcPr>
            <w:tcW w:w="3625" w:type="dxa"/>
          </w:tcPr>
          <w:p w:rsidR="00C70F30" w:rsidRPr="00C67586" w:rsidRDefault="00EB4E7F"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 xml:space="preserve">1 - </w:t>
            </w:r>
            <w:r w:rsidR="008C7CC8" w:rsidRPr="00C67586">
              <w:rPr>
                <w:rFonts w:ascii="Times New Roman" w:hAnsi="Times New Roman" w:cs="Times New Roman"/>
                <w:color w:val="222222"/>
                <w:sz w:val="28"/>
                <w:szCs w:val="28"/>
                <w:shd w:val="clear" w:color="auto" w:fill="FFFFFF"/>
              </w:rPr>
              <w:t>3 years</w:t>
            </w:r>
          </w:p>
        </w:tc>
        <w:tc>
          <w:tcPr>
            <w:tcW w:w="1492" w:type="dxa"/>
          </w:tcPr>
          <w:p w:rsidR="00C70F30" w:rsidRPr="00C67586" w:rsidRDefault="008C7CC8"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12</w:t>
            </w:r>
          </w:p>
        </w:tc>
        <w:tc>
          <w:tcPr>
            <w:tcW w:w="1538" w:type="dxa"/>
          </w:tcPr>
          <w:p w:rsidR="00C70F30" w:rsidRPr="00C67586" w:rsidRDefault="008C7CC8"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35.3</w:t>
            </w:r>
            <w:r w:rsidR="00927D39" w:rsidRPr="00C67586">
              <w:rPr>
                <w:rFonts w:ascii="Times New Roman" w:hAnsi="Times New Roman" w:cs="Times New Roman"/>
                <w:color w:val="222222"/>
                <w:sz w:val="28"/>
                <w:szCs w:val="28"/>
                <w:shd w:val="clear" w:color="auto" w:fill="FFFFFF"/>
              </w:rPr>
              <w:t>%</w:t>
            </w:r>
          </w:p>
        </w:tc>
      </w:tr>
      <w:tr w:rsidR="00C70F30" w:rsidRPr="00C67586" w:rsidTr="00EB4E7F">
        <w:tc>
          <w:tcPr>
            <w:tcW w:w="2695" w:type="dxa"/>
          </w:tcPr>
          <w:p w:rsidR="00C70F30" w:rsidRPr="00C67586" w:rsidRDefault="00C70F30" w:rsidP="00F33EFC">
            <w:pPr>
              <w:spacing w:line="360" w:lineRule="auto"/>
              <w:jc w:val="both"/>
              <w:rPr>
                <w:rFonts w:ascii="Times New Roman" w:hAnsi="Times New Roman" w:cs="Times New Roman"/>
                <w:color w:val="222222"/>
                <w:sz w:val="28"/>
                <w:szCs w:val="28"/>
                <w:shd w:val="clear" w:color="auto" w:fill="FFFFFF"/>
              </w:rPr>
            </w:pPr>
          </w:p>
        </w:tc>
        <w:tc>
          <w:tcPr>
            <w:tcW w:w="3625" w:type="dxa"/>
          </w:tcPr>
          <w:p w:rsidR="00C70F30" w:rsidRPr="00C67586" w:rsidRDefault="008C7CC8"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4</w:t>
            </w:r>
            <w:r w:rsidR="00EB4E7F" w:rsidRPr="00C67586">
              <w:rPr>
                <w:rFonts w:ascii="Times New Roman" w:hAnsi="Times New Roman" w:cs="Times New Roman"/>
                <w:color w:val="222222"/>
                <w:sz w:val="28"/>
                <w:szCs w:val="28"/>
                <w:shd w:val="clear" w:color="auto" w:fill="FFFFFF"/>
              </w:rPr>
              <w:t xml:space="preserve"> </w:t>
            </w:r>
            <w:r w:rsidRPr="00C67586">
              <w:rPr>
                <w:rFonts w:ascii="Times New Roman" w:hAnsi="Times New Roman" w:cs="Times New Roman"/>
                <w:color w:val="222222"/>
                <w:sz w:val="28"/>
                <w:szCs w:val="28"/>
                <w:shd w:val="clear" w:color="auto" w:fill="FFFFFF"/>
              </w:rPr>
              <w:t>-</w:t>
            </w:r>
            <w:r w:rsidR="00EB4E7F" w:rsidRPr="00C67586">
              <w:rPr>
                <w:rFonts w:ascii="Times New Roman" w:hAnsi="Times New Roman" w:cs="Times New Roman"/>
                <w:color w:val="222222"/>
                <w:sz w:val="28"/>
                <w:szCs w:val="28"/>
                <w:shd w:val="clear" w:color="auto" w:fill="FFFFFF"/>
              </w:rPr>
              <w:t xml:space="preserve"> </w:t>
            </w:r>
            <w:r w:rsidRPr="00C67586">
              <w:rPr>
                <w:rFonts w:ascii="Times New Roman" w:hAnsi="Times New Roman" w:cs="Times New Roman"/>
                <w:color w:val="222222"/>
                <w:sz w:val="28"/>
                <w:szCs w:val="28"/>
                <w:shd w:val="clear" w:color="auto" w:fill="FFFFFF"/>
              </w:rPr>
              <w:t>6 years</w:t>
            </w:r>
          </w:p>
        </w:tc>
        <w:tc>
          <w:tcPr>
            <w:tcW w:w="1492" w:type="dxa"/>
          </w:tcPr>
          <w:p w:rsidR="00C70F30" w:rsidRPr="00C67586" w:rsidRDefault="008C7CC8"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3</w:t>
            </w:r>
          </w:p>
        </w:tc>
        <w:tc>
          <w:tcPr>
            <w:tcW w:w="1538" w:type="dxa"/>
          </w:tcPr>
          <w:p w:rsidR="00C70F30" w:rsidRPr="00C67586" w:rsidRDefault="008C7CC8"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8.8</w:t>
            </w:r>
            <w:r w:rsidR="00927D39" w:rsidRPr="00C67586">
              <w:rPr>
                <w:rFonts w:ascii="Times New Roman" w:hAnsi="Times New Roman" w:cs="Times New Roman"/>
                <w:color w:val="222222"/>
                <w:sz w:val="28"/>
                <w:szCs w:val="28"/>
                <w:shd w:val="clear" w:color="auto" w:fill="FFFFFF"/>
              </w:rPr>
              <w:t>%</w:t>
            </w:r>
          </w:p>
        </w:tc>
      </w:tr>
      <w:tr w:rsidR="00C70F30" w:rsidRPr="00C67586" w:rsidTr="00EB4E7F">
        <w:tc>
          <w:tcPr>
            <w:tcW w:w="2695" w:type="dxa"/>
          </w:tcPr>
          <w:p w:rsidR="00C70F30" w:rsidRPr="00C67586" w:rsidRDefault="00DC7289"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 xml:space="preserve">Mobile </w:t>
            </w:r>
            <w:r w:rsidR="00927D39" w:rsidRPr="00C67586">
              <w:rPr>
                <w:rFonts w:ascii="Times New Roman" w:hAnsi="Times New Roman" w:cs="Times New Roman"/>
                <w:color w:val="222222"/>
                <w:sz w:val="28"/>
                <w:szCs w:val="28"/>
                <w:shd w:val="clear" w:color="auto" w:fill="FFFFFF"/>
              </w:rPr>
              <w:t xml:space="preserve">Banking Usage Frequency </w:t>
            </w:r>
          </w:p>
        </w:tc>
        <w:tc>
          <w:tcPr>
            <w:tcW w:w="3625" w:type="dxa"/>
          </w:tcPr>
          <w:p w:rsidR="00C70F30" w:rsidRPr="00C67586" w:rsidRDefault="00927D39"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Daily</w:t>
            </w:r>
          </w:p>
        </w:tc>
        <w:tc>
          <w:tcPr>
            <w:tcW w:w="1492" w:type="dxa"/>
          </w:tcPr>
          <w:p w:rsidR="00C70F30" w:rsidRPr="00C67586" w:rsidRDefault="00927D39"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27</w:t>
            </w:r>
          </w:p>
        </w:tc>
        <w:tc>
          <w:tcPr>
            <w:tcW w:w="1538" w:type="dxa"/>
          </w:tcPr>
          <w:p w:rsidR="003647EC" w:rsidRPr="00C67586" w:rsidRDefault="003647EC"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79.4%</w:t>
            </w:r>
          </w:p>
        </w:tc>
      </w:tr>
      <w:tr w:rsidR="00C70F30" w:rsidRPr="00C67586" w:rsidTr="00EB4E7F">
        <w:tc>
          <w:tcPr>
            <w:tcW w:w="2695" w:type="dxa"/>
          </w:tcPr>
          <w:p w:rsidR="00C70F30" w:rsidRPr="00C67586" w:rsidRDefault="00C70F30" w:rsidP="00F33EFC">
            <w:pPr>
              <w:spacing w:line="360" w:lineRule="auto"/>
              <w:jc w:val="both"/>
              <w:rPr>
                <w:rFonts w:ascii="Times New Roman" w:hAnsi="Times New Roman" w:cs="Times New Roman"/>
                <w:b/>
                <w:color w:val="222222"/>
                <w:sz w:val="28"/>
                <w:szCs w:val="28"/>
                <w:shd w:val="clear" w:color="auto" w:fill="FFFFFF"/>
              </w:rPr>
            </w:pPr>
          </w:p>
        </w:tc>
        <w:tc>
          <w:tcPr>
            <w:tcW w:w="3625" w:type="dxa"/>
          </w:tcPr>
          <w:p w:rsidR="00C70F30" w:rsidRPr="00C67586" w:rsidRDefault="00927D39"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 xml:space="preserve">Weekly </w:t>
            </w:r>
          </w:p>
        </w:tc>
        <w:tc>
          <w:tcPr>
            <w:tcW w:w="1492" w:type="dxa"/>
          </w:tcPr>
          <w:p w:rsidR="00C70F30" w:rsidRPr="00C67586" w:rsidRDefault="00927D39"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6</w:t>
            </w:r>
          </w:p>
        </w:tc>
        <w:tc>
          <w:tcPr>
            <w:tcW w:w="1538" w:type="dxa"/>
          </w:tcPr>
          <w:p w:rsidR="00C70F30" w:rsidRPr="00C67586" w:rsidRDefault="00927D39"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17.6%</w:t>
            </w:r>
          </w:p>
        </w:tc>
      </w:tr>
      <w:tr w:rsidR="00927D39" w:rsidRPr="00C67586" w:rsidTr="00EB4E7F">
        <w:tc>
          <w:tcPr>
            <w:tcW w:w="2695" w:type="dxa"/>
          </w:tcPr>
          <w:p w:rsidR="00927D39" w:rsidRPr="00C67586" w:rsidRDefault="00927D39" w:rsidP="00F33EFC">
            <w:pPr>
              <w:spacing w:line="360" w:lineRule="auto"/>
              <w:jc w:val="both"/>
              <w:rPr>
                <w:rFonts w:ascii="Times New Roman" w:hAnsi="Times New Roman" w:cs="Times New Roman"/>
                <w:b/>
                <w:color w:val="222222"/>
                <w:sz w:val="28"/>
                <w:szCs w:val="28"/>
                <w:shd w:val="clear" w:color="auto" w:fill="FFFFFF"/>
              </w:rPr>
            </w:pPr>
          </w:p>
        </w:tc>
        <w:tc>
          <w:tcPr>
            <w:tcW w:w="3625" w:type="dxa"/>
          </w:tcPr>
          <w:p w:rsidR="00927D39" w:rsidRPr="00C67586" w:rsidRDefault="00927D39"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Monthly</w:t>
            </w:r>
          </w:p>
        </w:tc>
        <w:tc>
          <w:tcPr>
            <w:tcW w:w="1492" w:type="dxa"/>
          </w:tcPr>
          <w:p w:rsidR="00927D39" w:rsidRPr="00C67586" w:rsidRDefault="00927D39"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1</w:t>
            </w:r>
          </w:p>
        </w:tc>
        <w:tc>
          <w:tcPr>
            <w:tcW w:w="1538" w:type="dxa"/>
          </w:tcPr>
          <w:p w:rsidR="00927D39" w:rsidRPr="00C67586" w:rsidRDefault="00927D39"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2.9%</w:t>
            </w:r>
          </w:p>
        </w:tc>
      </w:tr>
    </w:tbl>
    <w:p w:rsidR="00D63845" w:rsidRPr="00C67586" w:rsidRDefault="00C70F30"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b/>
          <w:color w:val="222222"/>
          <w:sz w:val="28"/>
          <w:szCs w:val="28"/>
          <w:shd w:val="clear" w:color="auto" w:fill="FFFFFF"/>
        </w:rPr>
        <w:br/>
      </w:r>
      <w:r w:rsidR="00927D39" w:rsidRPr="00C67586">
        <w:rPr>
          <w:rFonts w:ascii="Times New Roman" w:hAnsi="Times New Roman" w:cs="Times New Roman"/>
          <w:b/>
          <w:color w:val="222222"/>
          <w:sz w:val="28"/>
          <w:szCs w:val="28"/>
          <w:shd w:val="clear" w:color="auto" w:fill="FFFFFF"/>
        </w:rPr>
        <w:t>Source : Survey Data</w:t>
      </w:r>
      <w:r w:rsidR="00D63845" w:rsidRPr="00C67586">
        <w:rPr>
          <w:rFonts w:ascii="Times New Roman" w:hAnsi="Times New Roman" w:cs="Times New Roman"/>
          <w:b/>
          <w:color w:val="222222"/>
          <w:sz w:val="28"/>
          <w:szCs w:val="28"/>
          <w:shd w:val="clear" w:color="auto" w:fill="FFFFFF"/>
        </w:rPr>
        <w:t xml:space="preserve"> </w:t>
      </w:r>
      <w:r w:rsidR="00927D39" w:rsidRPr="00C67586">
        <w:rPr>
          <w:rFonts w:ascii="Times New Roman" w:hAnsi="Times New Roman" w:cs="Times New Roman"/>
          <w:b/>
          <w:color w:val="222222"/>
          <w:sz w:val="28"/>
          <w:szCs w:val="28"/>
          <w:shd w:val="clear" w:color="auto" w:fill="FFFFFF"/>
        </w:rPr>
        <w:t>(2026)</w:t>
      </w:r>
      <w:r w:rsidRPr="00C67586">
        <w:rPr>
          <w:rFonts w:ascii="Times New Roman" w:hAnsi="Times New Roman" w:cs="Times New Roman"/>
          <w:b/>
          <w:color w:val="222222"/>
          <w:sz w:val="28"/>
          <w:szCs w:val="28"/>
          <w:shd w:val="clear" w:color="auto" w:fill="FFFFFF"/>
        </w:rPr>
        <w:br/>
      </w:r>
      <w:r w:rsidR="008A6250" w:rsidRPr="00C67586">
        <w:rPr>
          <w:rFonts w:ascii="Times New Roman" w:hAnsi="Times New Roman" w:cs="Times New Roman"/>
          <w:color w:val="222222"/>
          <w:sz w:val="28"/>
          <w:szCs w:val="28"/>
          <w:shd w:val="clear" w:color="auto" w:fill="FFFFFF"/>
        </w:rPr>
        <w:br/>
      </w:r>
      <w:r w:rsidR="009B0867" w:rsidRPr="00C67586">
        <w:rPr>
          <w:rFonts w:ascii="Times New Roman" w:hAnsi="Times New Roman" w:cs="Times New Roman"/>
          <w:color w:val="222222"/>
          <w:sz w:val="28"/>
          <w:szCs w:val="28"/>
          <w:shd w:val="clear" w:color="auto" w:fill="FFFFFF"/>
        </w:rPr>
        <w:t>Table 2</w:t>
      </w:r>
      <w:r w:rsidR="00646EF8" w:rsidRPr="00C67586">
        <w:rPr>
          <w:rFonts w:ascii="Times New Roman" w:hAnsi="Times New Roman" w:cs="Times New Roman"/>
          <w:color w:val="222222"/>
          <w:sz w:val="28"/>
          <w:szCs w:val="28"/>
          <w:shd w:val="clear" w:color="auto" w:fill="FFFFFF"/>
        </w:rPr>
        <w:t xml:space="preserve"> outlines the demographic details of the respondents who took part in the research.</w:t>
      </w:r>
      <w:r w:rsidR="00D63845" w:rsidRPr="00C67586">
        <w:rPr>
          <w:rFonts w:ascii="Times New Roman" w:hAnsi="Times New Roman" w:cs="Times New Roman"/>
          <w:color w:val="222222"/>
          <w:sz w:val="28"/>
          <w:szCs w:val="28"/>
          <w:shd w:val="clear" w:color="auto" w:fill="FFFFFF"/>
        </w:rPr>
        <w:t xml:space="preserve"> The age distribution shows that more than half of the participants fall within the 25–29 age group (52.9%), followed by those aged 30–34 years (29.4%). A smaller proportion are aged 21–24 years (14.7%), and only 2.9% are aged 35 </w:t>
      </w:r>
      <w:r w:rsidR="00646EF8" w:rsidRPr="00C67586">
        <w:rPr>
          <w:rFonts w:ascii="Times New Roman" w:hAnsi="Times New Roman" w:cs="Times New Roman"/>
          <w:color w:val="222222"/>
          <w:sz w:val="28"/>
          <w:szCs w:val="28"/>
          <w:shd w:val="clear" w:color="auto" w:fill="FFFFFF"/>
        </w:rPr>
        <w:t xml:space="preserve">years and above. This suggests </w:t>
      </w:r>
      <w:r w:rsidR="00D63845" w:rsidRPr="00C67586">
        <w:rPr>
          <w:rFonts w:ascii="Times New Roman" w:hAnsi="Times New Roman" w:cs="Times New Roman"/>
          <w:color w:val="222222"/>
          <w:sz w:val="28"/>
          <w:szCs w:val="28"/>
          <w:shd w:val="clear" w:color="auto" w:fill="FFFFFF"/>
        </w:rPr>
        <w:t xml:space="preserve">that the </w:t>
      </w:r>
      <w:r w:rsidR="00646EF8" w:rsidRPr="00C67586">
        <w:rPr>
          <w:rFonts w:ascii="Times New Roman" w:hAnsi="Times New Roman" w:cs="Times New Roman"/>
          <w:color w:val="222222"/>
          <w:sz w:val="28"/>
          <w:szCs w:val="28"/>
          <w:shd w:val="clear" w:color="auto" w:fill="FFFFFF"/>
        </w:rPr>
        <w:t xml:space="preserve">sample is predominantly </w:t>
      </w:r>
      <w:r w:rsidR="00823D1F" w:rsidRPr="00C67586">
        <w:rPr>
          <w:rFonts w:ascii="Times New Roman" w:hAnsi="Times New Roman" w:cs="Times New Roman"/>
          <w:color w:val="222222"/>
          <w:sz w:val="28"/>
          <w:szCs w:val="28"/>
          <w:shd w:val="clear" w:color="auto" w:fill="FFFFFF"/>
        </w:rPr>
        <w:t>consist of</w:t>
      </w:r>
      <w:r w:rsidR="00D63845" w:rsidRPr="00C67586">
        <w:rPr>
          <w:rFonts w:ascii="Times New Roman" w:hAnsi="Times New Roman" w:cs="Times New Roman"/>
          <w:color w:val="222222"/>
          <w:sz w:val="28"/>
          <w:szCs w:val="28"/>
          <w:shd w:val="clear" w:color="auto" w:fill="FFFFFF"/>
        </w:rPr>
        <w:t xml:space="preserve"> young adults,</w:t>
      </w:r>
      <w:r w:rsidR="00646EF8" w:rsidRPr="00C67586">
        <w:rPr>
          <w:rFonts w:ascii="Times New Roman" w:hAnsi="Times New Roman" w:cs="Times New Roman"/>
          <w:color w:val="222222"/>
          <w:sz w:val="28"/>
          <w:szCs w:val="28"/>
          <w:shd w:val="clear" w:color="auto" w:fill="FFFFFF"/>
        </w:rPr>
        <w:t xml:space="preserve"> a group typically more </w:t>
      </w:r>
      <w:r w:rsidR="00A300C0" w:rsidRPr="00C67586">
        <w:rPr>
          <w:rFonts w:ascii="Times New Roman" w:hAnsi="Times New Roman" w:cs="Times New Roman"/>
          <w:color w:val="222222"/>
          <w:sz w:val="28"/>
          <w:szCs w:val="28"/>
          <w:shd w:val="clear" w:color="auto" w:fill="FFFFFF"/>
        </w:rPr>
        <w:t>allied</w:t>
      </w:r>
      <w:r w:rsidR="00D63845" w:rsidRPr="00C67586">
        <w:rPr>
          <w:rFonts w:ascii="Times New Roman" w:hAnsi="Times New Roman" w:cs="Times New Roman"/>
          <w:color w:val="222222"/>
          <w:sz w:val="28"/>
          <w:szCs w:val="28"/>
          <w:shd w:val="clear" w:color="auto" w:fill="FFFFFF"/>
        </w:rPr>
        <w:t xml:space="preserve"> with and adaptable to digital technologies, which may influence their engagement with mobile banking services.</w:t>
      </w:r>
    </w:p>
    <w:p w:rsidR="00D63845" w:rsidRPr="00C67586" w:rsidRDefault="00823D1F"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The sample is fairly balanced in terms of gender, with 52.9% female and 47.1% male participants. This</w:t>
      </w:r>
      <w:r w:rsidR="00D63845" w:rsidRPr="00C67586">
        <w:rPr>
          <w:rFonts w:ascii="Times New Roman" w:hAnsi="Times New Roman" w:cs="Times New Roman"/>
          <w:color w:val="222222"/>
          <w:sz w:val="28"/>
          <w:szCs w:val="28"/>
          <w:shd w:val="clear" w:color="auto" w:fill="FFFFFF"/>
        </w:rPr>
        <w:t xml:space="preserve"> balance suggests that the study achieved adequate representation of both genders, supporting the generalisability of findings across male and female users within the sample.</w:t>
      </w:r>
    </w:p>
    <w:p w:rsidR="00D63845" w:rsidRPr="00C67586" w:rsidRDefault="00D63845"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lastRenderedPageBreak/>
        <w:t>Educational attainment data reveal that the respondents are highly educated. Half of the participants (50.0%) hold postgraduate qualifications, while 32.4% possess undergraduate degrees. Only a small proportion reported lower educational levels, such as high school (8.8%) or diploma/A‑Level qualifications (8.8%). This high level of education may contribute to greater awareness, understanding, and effective utilisation of digital financial services.</w:t>
      </w:r>
    </w:p>
    <w:p w:rsidR="00D63845" w:rsidRPr="00C67586" w:rsidRDefault="00D63845"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 xml:space="preserve">Employment status results show </w:t>
      </w:r>
      <w:r w:rsidR="00646EF8" w:rsidRPr="00C67586">
        <w:rPr>
          <w:rFonts w:ascii="Times New Roman" w:hAnsi="Times New Roman" w:cs="Times New Roman"/>
          <w:color w:val="222222"/>
          <w:sz w:val="28"/>
          <w:szCs w:val="28"/>
          <w:shd w:val="clear" w:color="auto" w:fill="FFFFFF"/>
        </w:rPr>
        <w:t>that the majority of particpants</w:t>
      </w:r>
      <w:r w:rsidRPr="00C67586">
        <w:rPr>
          <w:rFonts w:ascii="Times New Roman" w:hAnsi="Times New Roman" w:cs="Times New Roman"/>
          <w:color w:val="222222"/>
          <w:sz w:val="28"/>
          <w:szCs w:val="28"/>
          <w:shd w:val="clear" w:color="auto" w:fill="FFFFFF"/>
        </w:rPr>
        <w:t xml:space="preserve"> are students (55.9%), followed by those employed full‑time (26.5%) and part‑time (14.7%). A very small proportion (2.9%) are self‑employed. The large number of students in the sample may help explain the high level of digital exposure and familiarity with mobile technologies, as younger and academically engaged individuals often demonstrate greater digital engagement.</w:t>
      </w:r>
    </w:p>
    <w:p w:rsidR="00D63845" w:rsidRPr="00C67586" w:rsidRDefault="00D63845"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The duration of residence in the United Kingdom indicates that most respondents are relatively recent migrants. Over half (55.9%) have lived in the UK for less than one year, while 35.3% have resided for 1–3 years, and only 8.8% for 4–6 years. This suggests that many participants may still be in the process of adapting to the UK’s financial and digital systems, which could influence their adoption of mobile banking services.</w:t>
      </w:r>
    </w:p>
    <w:p w:rsidR="00D63845" w:rsidRPr="00C67586" w:rsidRDefault="00D63845"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Mobile banking usage frequency further highlights strong engagement with digital financial tools. A substantial majority (79.4%) reported using mobile banking on a daily basis, while 17.6% use it weekly and only 2.9% use it monthly. These findings indicate that mobil</w:t>
      </w:r>
      <w:r w:rsidR="00646EF8" w:rsidRPr="00C67586">
        <w:rPr>
          <w:rFonts w:ascii="Times New Roman" w:hAnsi="Times New Roman" w:cs="Times New Roman"/>
          <w:color w:val="222222"/>
          <w:sz w:val="28"/>
          <w:szCs w:val="28"/>
          <w:shd w:val="clear" w:color="auto" w:fill="FFFFFF"/>
        </w:rPr>
        <w:t xml:space="preserve">e banking has become an </w:t>
      </w:r>
      <w:r w:rsidR="00DC7289" w:rsidRPr="00C67586">
        <w:rPr>
          <w:rFonts w:ascii="Times New Roman" w:hAnsi="Times New Roman" w:cs="Times New Roman"/>
          <w:color w:val="222222"/>
          <w:sz w:val="28"/>
          <w:szCs w:val="28"/>
          <w:shd w:val="clear" w:color="auto" w:fill="FFFFFF"/>
        </w:rPr>
        <w:t>essential part</w:t>
      </w:r>
      <w:r w:rsidRPr="00C67586">
        <w:rPr>
          <w:rFonts w:ascii="Times New Roman" w:hAnsi="Times New Roman" w:cs="Times New Roman"/>
          <w:color w:val="222222"/>
          <w:sz w:val="28"/>
          <w:szCs w:val="28"/>
          <w:shd w:val="clear" w:color="auto" w:fill="FFFFFF"/>
        </w:rPr>
        <w:t xml:space="preserve"> of respondents’ financial routines.</w:t>
      </w:r>
    </w:p>
    <w:p w:rsidR="004018D7" w:rsidRPr="00C67586" w:rsidRDefault="00D63845" w:rsidP="00F33EFC">
      <w:pPr>
        <w:spacing w:line="360" w:lineRule="auto"/>
        <w:jc w:val="both"/>
        <w:rPr>
          <w:rFonts w:ascii="Times New Roman" w:hAnsi="Times New Roman" w:cs="Times New Roman"/>
          <w:b/>
          <w:color w:val="222222"/>
          <w:sz w:val="28"/>
          <w:szCs w:val="28"/>
          <w:shd w:val="clear" w:color="auto" w:fill="FFFFFF"/>
        </w:rPr>
      </w:pPr>
      <w:r w:rsidRPr="00C67586">
        <w:rPr>
          <w:rFonts w:ascii="Times New Roman" w:hAnsi="Times New Roman" w:cs="Times New Roman"/>
          <w:color w:val="222222"/>
          <w:sz w:val="28"/>
          <w:szCs w:val="28"/>
          <w:shd w:val="clear" w:color="auto" w:fill="FFFFFF"/>
        </w:rPr>
        <w:t xml:space="preserve">Overall, the demographic characteristics suggest that the sample is largely young, well‑educated, and digitally active. These attributes are likely to contribute to the </w:t>
      </w:r>
      <w:r w:rsidRPr="00C67586">
        <w:rPr>
          <w:rFonts w:ascii="Times New Roman" w:hAnsi="Times New Roman" w:cs="Times New Roman"/>
          <w:color w:val="222222"/>
          <w:sz w:val="28"/>
          <w:szCs w:val="28"/>
          <w:shd w:val="clear" w:color="auto" w:fill="FFFFFF"/>
        </w:rPr>
        <w:lastRenderedPageBreak/>
        <w:t>high levels of mobile banking adoption observed in the study and may help explain the strong digital literacy and confidence reported by participants.</w:t>
      </w:r>
      <w:r w:rsidR="008A6250" w:rsidRPr="00C67586">
        <w:rPr>
          <w:rFonts w:ascii="Times New Roman" w:hAnsi="Times New Roman" w:cs="Times New Roman"/>
          <w:color w:val="222222"/>
          <w:sz w:val="28"/>
          <w:szCs w:val="28"/>
          <w:shd w:val="clear" w:color="auto" w:fill="FFFFFF"/>
        </w:rPr>
        <w:br/>
      </w:r>
      <w:r w:rsidR="00A05AF1" w:rsidRPr="00C67586">
        <w:rPr>
          <w:rFonts w:ascii="Times New Roman" w:hAnsi="Times New Roman" w:cs="Times New Roman"/>
          <w:color w:val="222222"/>
          <w:sz w:val="28"/>
          <w:szCs w:val="28"/>
          <w:shd w:val="clear" w:color="auto" w:fill="FFFFFF"/>
        </w:rPr>
        <w:br/>
      </w:r>
      <w:r w:rsidR="0036094E" w:rsidRPr="00C67586">
        <w:rPr>
          <w:rStyle w:val="Heading2Char"/>
          <w:rFonts w:ascii="Times New Roman" w:hAnsi="Times New Roman" w:cs="Times New Roman"/>
          <w:b/>
          <w:color w:val="000000" w:themeColor="text1"/>
          <w:sz w:val="28"/>
          <w:szCs w:val="28"/>
        </w:rPr>
        <w:t>4.3</w:t>
      </w:r>
      <w:r w:rsidR="004018D7" w:rsidRPr="00C67586">
        <w:rPr>
          <w:rStyle w:val="Heading2Char"/>
          <w:rFonts w:ascii="Times New Roman" w:hAnsi="Times New Roman" w:cs="Times New Roman"/>
          <w:b/>
          <w:color w:val="000000" w:themeColor="text1"/>
          <w:sz w:val="28"/>
          <w:szCs w:val="28"/>
        </w:rPr>
        <w:t xml:space="preserve"> Reliability Analysis</w:t>
      </w:r>
      <w:r w:rsidR="00B926CC" w:rsidRPr="00C67586">
        <w:rPr>
          <w:rStyle w:val="Heading2Char"/>
          <w:rFonts w:ascii="Times New Roman" w:hAnsi="Times New Roman" w:cs="Times New Roman"/>
          <w:b/>
          <w:color w:val="000000" w:themeColor="text1"/>
          <w:sz w:val="28"/>
          <w:szCs w:val="28"/>
        </w:rPr>
        <w:br/>
      </w:r>
      <w:r w:rsidR="00B926CC" w:rsidRPr="00C67586">
        <w:rPr>
          <w:rFonts w:ascii="Times New Roman" w:hAnsi="Times New Roman" w:cs="Times New Roman"/>
          <w:b/>
          <w:color w:val="222222"/>
          <w:sz w:val="28"/>
          <w:szCs w:val="28"/>
          <w:shd w:val="clear" w:color="auto" w:fill="FFFFFF"/>
        </w:rPr>
        <w:t xml:space="preserve">Table 3 </w:t>
      </w: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15"/>
        <w:gridCol w:w="2818"/>
        <w:gridCol w:w="3117"/>
      </w:tblGrid>
      <w:tr w:rsidR="004018D7" w:rsidRPr="00C67586" w:rsidTr="00473E06">
        <w:tc>
          <w:tcPr>
            <w:tcW w:w="3415" w:type="dxa"/>
            <w:tcBorders>
              <w:bottom w:val="single" w:sz="4" w:space="0" w:color="auto"/>
            </w:tcBorders>
          </w:tcPr>
          <w:p w:rsidR="004018D7" w:rsidRPr="00C67586" w:rsidRDefault="004018D7"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Construct</w:t>
            </w:r>
          </w:p>
        </w:tc>
        <w:tc>
          <w:tcPr>
            <w:tcW w:w="2818" w:type="dxa"/>
            <w:tcBorders>
              <w:bottom w:val="single" w:sz="4" w:space="0" w:color="auto"/>
            </w:tcBorders>
          </w:tcPr>
          <w:p w:rsidR="004018D7" w:rsidRPr="00C67586" w:rsidRDefault="004018D7"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Cronbach’s Alpha</w:t>
            </w:r>
          </w:p>
        </w:tc>
        <w:tc>
          <w:tcPr>
            <w:tcW w:w="3117" w:type="dxa"/>
            <w:tcBorders>
              <w:bottom w:val="single" w:sz="4" w:space="0" w:color="auto"/>
            </w:tcBorders>
          </w:tcPr>
          <w:p w:rsidR="004018D7" w:rsidRPr="00C67586" w:rsidRDefault="004018D7"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Number of Items</w:t>
            </w:r>
          </w:p>
        </w:tc>
      </w:tr>
      <w:tr w:rsidR="004018D7" w:rsidRPr="00C67586" w:rsidTr="00473E06">
        <w:tc>
          <w:tcPr>
            <w:tcW w:w="3415" w:type="dxa"/>
            <w:tcBorders>
              <w:top w:val="single" w:sz="4" w:space="0" w:color="auto"/>
            </w:tcBorders>
          </w:tcPr>
          <w:p w:rsidR="004018D7" w:rsidRPr="00C67586" w:rsidRDefault="004018D7"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Digital Literacy</w:t>
            </w:r>
          </w:p>
        </w:tc>
        <w:tc>
          <w:tcPr>
            <w:tcW w:w="2818" w:type="dxa"/>
            <w:tcBorders>
              <w:top w:val="single" w:sz="4" w:space="0" w:color="auto"/>
            </w:tcBorders>
          </w:tcPr>
          <w:p w:rsidR="004018D7" w:rsidRPr="00C67586" w:rsidRDefault="004018D7"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0.936</w:t>
            </w:r>
          </w:p>
        </w:tc>
        <w:tc>
          <w:tcPr>
            <w:tcW w:w="3117" w:type="dxa"/>
            <w:tcBorders>
              <w:top w:val="single" w:sz="4" w:space="0" w:color="auto"/>
            </w:tcBorders>
          </w:tcPr>
          <w:p w:rsidR="004018D7" w:rsidRPr="00C67586" w:rsidRDefault="004018D7"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5</w:t>
            </w:r>
          </w:p>
        </w:tc>
      </w:tr>
      <w:tr w:rsidR="004018D7" w:rsidRPr="00C67586" w:rsidTr="00473E06">
        <w:tc>
          <w:tcPr>
            <w:tcW w:w="3415" w:type="dxa"/>
          </w:tcPr>
          <w:p w:rsidR="004018D7" w:rsidRPr="00C67586" w:rsidRDefault="004018D7"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User Confidence</w:t>
            </w:r>
          </w:p>
        </w:tc>
        <w:tc>
          <w:tcPr>
            <w:tcW w:w="2818" w:type="dxa"/>
          </w:tcPr>
          <w:p w:rsidR="004018D7" w:rsidRPr="00C67586" w:rsidRDefault="004018D7"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0.953</w:t>
            </w:r>
          </w:p>
        </w:tc>
        <w:tc>
          <w:tcPr>
            <w:tcW w:w="3117" w:type="dxa"/>
          </w:tcPr>
          <w:p w:rsidR="004018D7" w:rsidRPr="00C67586" w:rsidRDefault="004018D7"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5</w:t>
            </w:r>
          </w:p>
        </w:tc>
      </w:tr>
      <w:tr w:rsidR="004018D7" w:rsidRPr="00C67586" w:rsidTr="00473E06">
        <w:tc>
          <w:tcPr>
            <w:tcW w:w="3415" w:type="dxa"/>
          </w:tcPr>
          <w:p w:rsidR="004018D7" w:rsidRPr="00C67586" w:rsidRDefault="00F24B1C"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Mobile Banking Adoption</w:t>
            </w:r>
          </w:p>
        </w:tc>
        <w:tc>
          <w:tcPr>
            <w:tcW w:w="2818" w:type="dxa"/>
          </w:tcPr>
          <w:p w:rsidR="004018D7" w:rsidRPr="00C67586" w:rsidRDefault="00F24B1C"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0.955</w:t>
            </w:r>
          </w:p>
        </w:tc>
        <w:tc>
          <w:tcPr>
            <w:tcW w:w="3117" w:type="dxa"/>
          </w:tcPr>
          <w:p w:rsidR="004018D7" w:rsidRPr="00C67586" w:rsidRDefault="00F24B1C"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5</w:t>
            </w:r>
          </w:p>
        </w:tc>
      </w:tr>
    </w:tbl>
    <w:p w:rsidR="00A300C0" w:rsidRPr="00C67586" w:rsidRDefault="00A05AF1" w:rsidP="00A300C0">
      <w:pPr>
        <w:spacing w:line="360" w:lineRule="auto"/>
        <w:jc w:val="both"/>
        <w:rPr>
          <w:rStyle w:val="Heading2Char"/>
          <w:rFonts w:ascii="Times New Roman" w:hAnsi="Times New Roman" w:cs="Times New Roman"/>
          <w:color w:val="000000" w:themeColor="text1"/>
          <w:sz w:val="28"/>
          <w:szCs w:val="28"/>
        </w:rPr>
      </w:pPr>
      <w:r w:rsidRPr="00C67586">
        <w:rPr>
          <w:rFonts w:ascii="Times New Roman" w:hAnsi="Times New Roman" w:cs="Times New Roman"/>
          <w:color w:val="222222"/>
          <w:sz w:val="28"/>
          <w:szCs w:val="28"/>
          <w:shd w:val="clear" w:color="auto" w:fill="FFFFFF"/>
        </w:rPr>
        <w:br/>
      </w:r>
      <w:r w:rsidR="00A300C0" w:rsidRPr="00C67586">
        <w:rPr>
          <w:rStyle w:val="Heading2Char"/>
          <w:rFonts w:ascii="Times New Roman" w:hAnsi="Times New Roman" w:cs="Times New Roman"/>
          <w:color w:val="000000" w:themeColor="text1"/>
          <w:sz w:val="28"/>
          <w:szCs w:val="28"/>
        </w:rPr>
        <w:t>Table 3 shows the results of the reliability test conducted using Cronbach’s Alpha to assess how consistent the measurement scales are in this study. The results suggest that all three constructs have a hi</w:t>
      </w:r>
      <w:r w:rsidR="006D0E67" w:rsidRPr="00C67586">
        <w:rPr>
          <w:rStyle w:val="Heading2Char"/>
          <w:rFonts w:ascii="Times New Roman" w:hAnsi="Times New Roman" w:cs="Times New Roman"/>
          <w:color w:val="000000" w:themeColor="text1"/>
          <w:sz w:val="28"/>
          <w:szCs w:val="28"/>
        </w:rPr>
        <w:t>gh degree of internal coherence</w:t>
      </w:r>
      <w:r w:rsidR="00A300C0" w:rsidRPr="00C67586">
        <w:rPr>
          <w:rStyle w:val="Heading2Char"/>
          <w:rFonts w:ascii="Times New Roman" w:hAnsi="Times New Roman" w:cs="Times New Roman"/>
          <w:color w:val="000000" w:themeColor="text1"/>
          <w:sz w:val="28"/>
          <w:szCs w:val="28"/>
        </w:rPr>
        <w:t>. The Digital Literacy scale recorded a Cronbach’s Alpha of 0.936 based on five items, indicating excellent reliability. In a similar way, the User Confidence construct showed a value of 0.953, while the Mobile Banking Adoption scale had an Alpha value of 0.955. All of these values are well above the acceptable threshold, which means the items within each scale are consistent and effectively capture the intended concepts.</w:t>
      </w:r>
    </w:p>
    <w:p w:rsidR="00A300C0" w:rsidRPr="00C67586" w:rsidRDefault="00A300C0" w:rsidP="00A300C0">
      <w:pPr>
        <w:spacing w:line="360" w:lineRule="auto"/>
        <w:jc w:val="both"/>
        <w:rPr>
          <w:rStyle w:val="Heading2Char"/>
          <w:rFonts w:ascii="Times New Roman" w:hAnsi="Times New Roman" w:cs="Times New Roman"/>
          <w:color w:val="000000" w:themeColor="text1"/>
          <w:sz w:val="28"/>
          <w:szCs w:val="28"/>
        </w:rPr>
      </w:pPr>
      <w:r w:rsidRPr="00C67586">
        <w:rPr>
          <w:rStyle w:val="Heading2Char"/>
          <w:rFonts w:ascii="Times New Roman" w:hAnsi="Times New Roman" w:cs="Times New Roman"/>
          <w:color w:val="000000" w:themeColor="text1"/>
          <w:sz w:val="28"/>
          <w:szCs w:val="28"/>
        </w:rPr>
        <w:t>Over</w:t>
      </w:r>
      <w:r w:rsidR="00B350F6" w:rsidRPr="00C67586">
        <w:rPr>
          <w:rStyle w:val="Heading2Char"/>
          <w:rFonts w:ascii="Times New Roman" w:hAnsi="Times New Roman" w:cs="Times New Roman"/>
          <w:color w:val="000000" w:themeColor="text1"/>
          <w:sz w:val="28"/>
          <w:szCs w:val="28"/>
        </w:rPr>
        <w:t>all, these results verify that</w:t>
      </w:r>
      <w:r w:rsidRPr="00C67586">
        <w:rPr>
          <w:rStyle w:val="Heading2Char"/>
          <w:rFonts w:ascii="Times New Roman" w:hAnsi="Times New Roman" w:cs="Times New Roman"/>
          <w:color w:val="000000" w:themeColor="text1"/>
          <w:sz w:val="28"/>
          <w:szCs w:val="28"/>
        </w:rPr>
        <w:t xml:space="preserve"> the measurement tools</w:t>
      </w:r>
      <w:r w:rsidR="00B350F6" w:rsidRPr="00C67586">
        <w:rPr>
          <w:rStyle w:val="Heading2Char"/>
          <w:rFonts w:ascii="Times New Roman" w:hAnsi="Times New Roman" w:cs="Times New Roman"/>
          <w:color w:val="000000" w:themeColor="text1"/>
          <w:sz w:val="28"/>
          <w:szCs w:val="28"/>
        </w:rPr>
        <w:t xml:space="preserve"> used in this study are dependable</w:t>
      </w:r>
      <w:r w:rsidRPr="00C67586">
        <w:rPr>
          <w:rStyle w:val="Heading2Char"/>
          <w:rFonts w:ascii="Times New Roman" w:hAnsi="Times New Roman" w:cs="Times New Roman"/>
          <w:color w:val="000000" w:themeColor="text1"/>
          <w:sz w:val="28"/>
          <w:szCs w:val="28"/>
        </w:rPr>
        <w:t>. The strong level of internal consistency increases confidence in the data and supports the use of these constructs for further analysis, such as correlation and regression. In addition, the high reliability scores suggest that the responses are stable, which strengthens the overall validity of the study’s results.</w:t>
      </w:r>
    </w:p>
    <w:p w:rsidR="00B50718" w:rsidRPr="00C67586" w:rsidRDefault="0036094E" w:rsidP="00F33EFC">
      <w:pPr>
        <w:spacing w:line="360" w:lineRule="auto"/>
        <w:jc w:val="both"/>
        <w:rPr>
          <w:rFonts w:ascii="Times New Roman" w:hAnsi="Times New Roman" w:cs="Times New Roman"/>
          <w:b/>
          <w:color w:val="222222"/>
          <w:sz w:val="28"/>
          <w:szCs w:val="28"/>
          <w:shd w:val="clear" w:color="auto" w:fill="FFFFFF"/>
        </w:rPr>
      </w:pPr>
      <w:r w:rsidRPr="00C67586">
        <w:rPr>
          <w:rStyle w:val="Heading2Char"/>
          <w:rFonts w:ascii="Times New Roman" w:hAnsi="Times New Roman" w:cs="Times New Roman"/>
          <w:b/>
          <w:color w:val="000000" w:themeColor="text1"/>
          <w:sz w:val="28"/>
          <w:szCs w:val="28"/>
        </w:rPr>
        <w:t>4.4</w:t>
      </w:r>
      <w:r w:rsidR="00C56CD5" w:rsidRPr="00C67586">
        <w:rPr>
          <w:rStyle w:val="Heading2Char"/>
          <w:rFonts w:ascii="Times New Roman" w:hAnsi="Times New Roman" w:cs="Times New Roman"/>
          <w:b/>
          <w:color w:val="000000" w:themeColor="text1"/>
          <w:sz w:val="28"/>
          <w:szCs w:val="28"/>
        </w:rPr>
        <w:t xml:space="preserve"> Descriptive Statistics</w:t>
      </w:r>
      <w:r w:rsidR="00B926CC" w:rsidRPr="00C67586">
        <w:rPr>
          <w:rStyle w:val="Heading2Char"/>
          <w:rFonts w:ascii="Times New Roman" w:hAnsi="Times New Roman" w:cs="Times New Roman"/>
          <w:b/>
          <w:color w:val="000000" w:themeColor="text1"/>
          <w:sz w:val="28"/>
          <w:szCs w:val="28"/>
        </w:rPr>
        <w:br/>
      </w:r>
      <w:r w:rsidR="00B926CC" w:rsidRPr="00C67586">
        <w:rPr>
          <w:rFonts w:ascii="Times New Roman" w:hAnsi="Times New Roman" w:cs="Times New Roman"/>
          <w:b/>
          <w:color w:val="222222"/>
          <w:sz w:val="28"/>
          <w:szCs w:val="28"/>
          <w:shd w:val="clear" w:color="auto" w:fill="FFFFFF"/>
        </w:rPr>
        <w:t xml:space="preserve">Table 4 </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95"/>
        <w:gridCol w:w="2638"/>
        <w:gridCol w:w="3117"/>
      </w:tblGrid>
      <w:tr w:rsidR="00B50718" w:rsidRPr="00C67586" w:rsidTr="00125AD2">
        <w:tc>
          <w:tcPr>
            <w:tcW w:w="3595" w:type="dxa"/>
            <w:tcBorders>
              <w:top w:val="single" w:sz="4" w:space="0" w:color="auto"/>
              <w:bottom w:val="single" w:sz="4" w:space="0" w:color="auto"/>
            </w:tcBorders>
          </w:tcPr>
          <w:p w:rsidR="00B50718" w:rsidRPr="00C67586" w:rsidRDefault="00B50718"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lastRenderedPageBreak/>
              <w:t xml:space="preserve">Variable </w:t>
            </w:r>
          </w:p>
        </w:tc>
        <w:tc>
          <w:tcPr>
            <w:tcW w:w="2638" w:type="dxa"/>
            <w:tcBorders>
              <w:top w:val="single" w:sz="4" w:space="0" w:color="auto"/>
              <w:bottom w:val="single" w:sz="4" w:space="0" w:color="auto"/>
            </w:tcBorders>
          </w:tcPr>
          <w:p w:rsidR="00B50718" w:rsidRPr="00C67586" w:rsidRDefault="00B50718"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Mean</w:t>
            </w:r>
          </w:p>
        </w:tc>
        <w:tc>
          <w:tcPr>
            <w:tcW w:w="3117" w:type="dxa"/>
            <w:tcBorders>
              <w:top w:val="single" w:sz="4" w:space="0" w:color="auto"/>
              <w:bottom w:val="single" w:sz="4" w:space="0" w:color="auto"/>
            </w:tcBorders>
          </w:tcPr>
          <w:p w:rsidR="00B50718" w:rsidRPr="00C67586" w:rsidRDefault="00B50718"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Std. deviation</w:t>
            </w:r>
          </w:p>
        </w:tc>
      </w:tr>
      <w:tr w:rsidR="00B50718" w:rsidRPr="00C67586" w:rsidTr="00125AD2">
        <w:tc>
          <w:tcPr>
            <w:tcW w:w="3595" w:type="dxa"/>
            <w:tcBorders>
              <w:top w:val="single" w:sz="4" w:space="0" w:color="auto"/>
            </w:tcBorders>
          </w:tcPr>
          <w:p w:rsidR="00B50718" w:rsidRPr="00C67586" w:rsidRDefault="00B50718"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 xml:space="preserve">Digital Literacy </w:t>
            </w:r>
          </w:p>
        </w:tc>
        <w:tc>
          <w:tcPr>
            <w:tcW w:w="2638" w:type="dxa"/>
            <w:tcBorders>
              <w:top w:val="single" w:sz="4" w:space="0" w:color="auto"/>
            </w:tcBorders>
          </w:tcPr>
          <w:p w:rsidR="00B50718" w:rsidRPr="00C67586" w:rsidRDefault="00B50718"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4.04</w:t>
            </w:r>
          </w:p>
        </w:tc>
        <w:tc>
          <w:tcPr>
            <w:tcW w:w="3117" w:type="dxa"/>
            <w:tcBorders>
              <w:top w:val="single" w:sz="4" w:space="0" w:color="auto"/>
            </w:tcBorders>
          </w:tcPr>
          <w:p w:rsidR="00B50718" w:rsidRPr="00C67586" w:rsidRDefault="00B50718"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1.02</w:t>
            </w:r>
          </w:p>
        </w:tc>
      </w:tr>
      <w:tr w:rsidR="00B50718" w:rsidRPr="00C67586" w:rsidTr="00125AD2">
        <w:tc>
          <w:tcPr>
            <w:tcW w:w="3595" w:type="dxa"/>
          </w:tcPr>
          <w:p w:rsidR="00B50718" w:rsidRPr="00C67586" w:rsidRDefault="00B50718"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User Confidence</w:t>
            </w:r>
          </w:p>
        </w:tc>
        <w:tc>
          <w:tcPr>
            <w:tcW w:w="2638" w:type="dxa"/>
          </w:tcPr>
          <w:p w:rsidR="00B50718" w:rsidRPr="00C67586" w:rsidRDefault="00B50718"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4.09</w:t>
            </w:r>
          </w:p>
        </w:tc>
        <w:tc>
          <w:tcPr>
            <w:tcW w:w="3117" w:type="dxa"/>
          </w:tcPr>
          <w:p w:rsidR="00B50718" w:rsidRPr="00C67586" w:rsidRDefault="00B50718"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0.96</w:t>
            </w:r>
          </w:p>
        </w:tc>
      </w:tr>
      <w:tr w:rsidR="00B50718" w:rsidRPr="00C67586" w:rsidTr="00125AD2">
        <w:tc>
          <w:tcPr>
            <w:tcW w:w="3595" w:type="dxa"/>
          </w:tcPr>
          <w:p w:rsidR="00B50718" w:rsidRPr="00C67586" w:rsidRDefault="00B50718"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Mobile Banking Adoption</w:t>
            </w:r>
          </w:p>
        </w:tc>
        <w:tc>
          <w:tcPr>
            <w:tcW w:w="2638" w:type="dxa"/>
          </w:tcPr>
          <w:p w:rsidR="00B50718" w:rsidRPr="00C67586" w:rsidRDefault="00B50718"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4.21</w:t>
            </w:r>
          </w:p>
        </w:tc>
        <w:tc>
          <w:tcPr>
            <w:tcW w:w="3117" w:type="dxa"/>
          </w:tcPr>
          <w:p w:rsidR="00B50718" w:rsidRPr="00C67586" w:rsidRDefault="00B50718"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1.00</w:t>
            </w:r>
          </w:p>
        </w:tc>
      </w:tr>
    </w:tbl>
    <w:p w:rsidR="00040A3C" w:rsidRPr="00C67586" w:rsidRDefault="00040A3C" w:rsidP="00F33EFC">
      <w:pPr>
        <w:spacing w:line="360" w:lineRule="auto"/>
        <w:jc w:val="both"/>
        <w:rPr>
          <w:rFonts w:ascii="Times New Roman" w:hAnsi="Times New Roman" w:cs="Times New Roman"/>
          <w:color w:val="222222"/>
          <w:sz w:val="28"/>
          <w:szCs w:val="28"/>
          <w:shd w:val="clear" w:color="auto" w:fill="FFFFFF"/>
        </w:rPr>
      </w:pPr>
    </w:p>
    <w:p w:rsidR="00040A3C" w:rsidRPr="00C67586" w:rsidRDefault="00040A3C"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Ta</w:t>
      </w:r>
      <w:r w:rsidR="009B0867" w:rsidRPr="00C67586">
        <w:rPr>
          <w:rFonts w:ascii="Times New Roman" w:hAnsi="Times New Roman" w:cs="Times New Roman"/>
          <w:color w:val="222222"/>
          <w:sz w:val="28"/>
          <w:szCs w:val="28"/>
          <w:shd w:val="clear" w:color="auto" w:fill="FFFFFF"/>
        </w:rPr>
        <w:t xml:space="preserve">ble 4 </w:t>
      </w:r>
      <w:r w:rsidR="00FA3247" w:rsidRPr="00C67586">
        <w:rPr>
          <w:rFonts w:ascii="Times New Roman" w:hAnsi="Times New Roman" w:cs="Times New Roman"/>
          <w:color w:val="222222"/>
          <w:sz w:val="28"/>
          <w:szCs w:val="28"/>
          <w:shd w:val="clear" w:color="auto" w:fill="FFFFFF"/>
        </w:rPr>
        <w:t xml:space="preserve">presents the summary </w:t>
      </w:r>
      <w:r w:rsidR="006D0E67" w:rsidRPr="00C67586">
        <w:rPr>
          <w:rFonts w:ascii="Times New Roman" w:hAnsi="Times New Roman" w:cs="Times New Roman"/>
          <w:color w:val="222222"/>
          <w:sz w:val="28"/>
          <w:szCs w:val="28"/>
          <w:shd w:val="clear" w:color="auto" w:fill="FFFFFF"/>
        </w:rPr>
        <w:t>statistics for the key determinants analysed</w:t>
      </w:r>
      <w:r w:rsidRPr="00C67586">
        <w:rPr>
          <w:rFonts w:ascii="Times New Roman" w:hAnsi="Times New Roman" w:cs="Times New Roman"/>
          <w:color w:val="222222"/>
          <w:sz w:val="28"/>
          <w:szCs w:val="28"/>
          <w:shd w:val="clear" w:color="auto" w:fill="FFFFFF"/>
        </w:rPr>
        <w:t xml:space="preserve"> in this study, namely digital literacy, user confidence, and mobile banking adoption. The analysis reports mean scores and standard deviations to provide an overview of respondents’ perceptions and behavioural tendencies.</w:t>
      </w:r>
    </w:p>
    <w:p w:rsidR="00040A3C" w:rsidRPr="00C67586" w:rsidRDefault="00040A3C"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 xml:space="preserve">The results show that all three variables have relatively high mean values. Mobile banking adoption has the highest mean score (4.21), followed by user confidence (4.09) and digital literacy (4.04). These findings indicate that respondents generally hold favourable views towards mobile banking, possess adequate digital competencies, and </w:t>
      </w:r>
      <w:r w:rsidR="006D0E67" w:rsidRPr="00C67586">
        <w:rPr>
          <w:rFonts w:ascii="Times New Roman" w:hAnsi="Times New Roman" w:cs="Times New Roman"/>
          <w:color w:val="222222"/>
          <w:sz w:val="28"/>
          <w:szCs w:val="28"/>
          <w:shd w:val="clear" w:color="auto" w:fill="FFFFFF"/>
        </w:rPr>
        <w:t>have faith in their capacity</w:t>
      </w:r>
      <w:r w:rsidR="00B350F6" w:rsidRPr="00C67586">
        <w:rPr>
          <w:rFonts w:ascii="Times New Roman" w:hAnsi="Times New Roman" w:cs="Times New Roman"/>
          <w:color w:val="222222"/>
          <w:sz w:val="28"/>
          <w:szCs w:val="28"/>
          <w:shd w:val="clear" w:color="auto" w:fill="FFFFFF"/>
        </w:rPr>
        <w:t xml:space="preserve"> to use electronic</w:t>
      </w:r>
      <w:r w:rsidRPr="00C67586">
        <w:rPr>
          <w:rFonts w:ascii="Times New Roman" w:hAnsi="Times New Roman" w:cs="Times New Roman"/>
          <w:color w:val="222222"/>
          <w:sz w:val="28"/>
          <w:szCs w:val="28"/>
          <w:shd w:val="clear" w:color="auto" w:fill="FFFFFF"/>
        </w:rPr>
        <w:t xml:space="preserve"> applications effectively.</w:t>
      </w:r>
    </w:p>
    <w:p w:rsidR="00040A3C" w:rsidRPr="00C67586" w:rsidRDefault="00040A3C"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The standard deviation values range from 0.96 to 1.02,</w:t>
      </w:r>
      <w:r w:rsidR="00B350F6" w:rsidRPr="00C67586">
        <w:rPr>
          <w:rFonts w:ascii="Times New Roman" w:hAnsi="Times New Roman" w:cs="Times New Roman"/>
          <w:color w:val="222222"/>
          <w:sz w:val="28"/>
          <w:szCs w:val="28"/>
          <w:shd w:val="clear" w:color="auto" w:fill="FFFFFF"/>
        </w:rPr>
        <w:t xml:space="preserve"> suggesting moderate diversity</w:t>
      </w:r>
      <w:r w:rsidRPr="00C67586">
        <w:rPr>
          <w:rFonts w:ascii="Times New Roman" w:hAnsi="Times New Roman" w:cs="Times New Roman"/>
          <w:color w:val="222222"/>
          <w:sz w:val="28"/>
          <w:szCs w:val="28"/>
          <w:shd w:val="clear" w:color="auto" w:fill="FFFFFF"/>
        </w:rPr>
        <w:t xml:space="preserve"> in responses. Digital literacy displays the highest variability (1.02), implying some differences in participants’ digital skill levels. User confidence (0.96) and mobile banking adoption (1.00) show slightly lower variability, indicating more consistent perceptions among respondents.</w:t>
      </w:r>
    </w:p>
    <w:p w:rsidR="00E55F1E" w:rsidRPr="00C67586" w:rsidRDefault="00040A3C" w:rsidP="00F33EFC">
      <w:pPr>
        <w:spacing w:line="360" w:lineRule="auto"/>
        <w:jc w:val="both"/>
        <w:rPr>
          <w:rFonts w:ascii="Times New Roman" w:hAnsi="Times New Roman" w:cs="Times New Roman"/>
          <w:b/>
          <w:color w:val="222222"/>
          <w:sz w:val="28"/>
          <w:szCs w:val="28"/>
          <w:shd w:val="clear" w:color="auto" w:fill="FFFFFF"/>
        </w:rPr>
      </w:pPr>
      <w:r w:rsidRPr="00C67586">
        <w:rPr>
          <w:rFonts w:ascii="Times New Roman" w:hAnsi="Times New Roman" w:cs="Times New Roman"/>
          <w:color w:val="222222"/>
          <w:sz w:val="28"/>
          <w:szCs w:val="28"/>
          <w:shd w:val="clear" w:color="auto" w:fill="FFFFFF"/>
        </w:rPr>
        <w:t>Overall, the descriptive statistics suggest that the sample is digitally capable, confident, and actively engaged with mobile banking services. These characteristics provide a strong foundation for subsequent analyses exploring the relationships between digital literacy, user confidence, and mobile banking adoption.</w:t>
      </w:r>
      <w:r w:rsidR="008756DE" w:rsidRPr="00C67586">
        <w:rPr>
          <w:rFonts w:ascii="Times New Roman" w:hAnsi="Times New Roman" w:cs="Times New Roman"/>
          <w:color w:val="222222"/>
          <w:sz w:val="28"/>
          <w:szCs w:val="28"/>
          <w:shd w:val="clear" w:color="auto" w:fill="FFFFFF"/>
        </w:rPr>
        <w:br/>
      </w:r>
      <w:r w:rsidR="00A05AF1" w:rsidRPr="00C67586">
        <w:rPr>
          <w:rFonts w:ascii="Times New Roman" w:hAnsi="Times New Roman" w:cs="Times New Roman"/>
          <w:color w:val="222222"/>
          <w:sz w:val="28"/>
          <w:szCs w:val="28"/>
          <w:shd w:val="clear" w:color="auto" w:fill="FFFFFF"/>
        </w:rPr>
        <w:br/>
      </w:r>
      <w:r w:rsidR="0036094E" w:rsidRPr="00C67586">
        <w:rPr>
          <w:rStyle w:val="Heading2Char"/>
          <w:rFonts w:ascii="Times New Roman" w:hAnsi="Times New Roman" w:cs="Times New Roman"/>
          <w:b/>
          <w:color w:val="000000" w:themeColor="text1"/>
          <w:sz w:val="28"/>
          <w:szCs w:val="28"/>
        </w:rPr>
        <w:lastRenderedPageBreak/>
        <w:t>4.5</w:t>
      </w:r>
      <w:r w:rsidR="00125AD2" w:rsidRPr="00C67586">
        <w:rPr>
          <w:rStyle w:val="Heading2Char"/>
          <w:rFonts w:ascii="Times New Roman" w:hAnsi="Times New Roman" w:cs="Times New Roman"/>
          <w:b/>
          <w:color w:val="000000" w:themeColor="text1"/>
          <w:sz w:val="28"/>
          <w:szCs w:val="28"/>
        </w:rPr>
        <w:t xml:space="preserve"> </w:t>
      </w:r>
      <w:r w:rsidR="00C56CD5" w:rsidRPr="00C67586">
        <w:rPr>
          <w:rStyle w:val="Heading2Char"/>
          <w:rFonts w:ascii="Times New Roman" w:hAnsi="Times New Roman" w:cs="Times New Roman"/>
          <w:b/>
          <w:color w:val="000000" w:themeColor="text1"/>
          <w:sz w:val="28"/>
          <w:szCs w:val="28"/>
        </w:rPr>
        <w:t>Correlation</w:t>
      </w:r>
      <w:r w:rsidR="00A05AF1" w:rsidRPr="00C67586">
        <w:rPr>
          <w:rStyle w:val="Heading2Char"/>
          <w:rFonts w:ascii="Times New Roman" w:hAnsi="Times New Roman" w:cs="Times New Roman"/>
          <w:b/>
          <w:color w:val="000000" w:themeColor="text1"/>
          <w:sz w:val="28"/>
          <w:szCs w:val="28"/>
        </w:rPr>
        <w:t xml:space="preserve"> Analysis</w:t>
      </w:r>
      <w:r w:rsidR="00B926CC" w:rsidRPr="00C67586">
        <w:rPr>
          <w:rStyle w:val="Heading2Char"/>
          <w:rFonts w:ascii="Times New Roman" w:hAnsi="Times New Roman" w:cs="Times New Roman"/>
          <w:b/>
          <w:color w:val="000000" w:themeColor="text1"/>
          <w:sz w:val="28"/>
          <w:szCs w:val="28"/>
        </w:rPr>
        <w:br/>
      </w:r>
      <w:r w:rsidR="00B926CC" w:rsidRPr="00C67586">
        <w:rPr>
          <w:rFonts w:ascii="Times New Roman" w:hAnsi="Times New Roman" w:cs="Times New Roman"/>
          <w:b/>
          <w:color w:val="222222"/>
          <w:sz w:val="28"/>
          <w:szCs w:val="28"/>
          <w:shd w:val="clear" w:color="auto" w:fill="FFFFFF"/>
        </w:rPr>
        <w:t>Table 5</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7"/>
        <w:gridCol w:w="2337"/>
        <w:gridCol w:w="2338"/>
        <w:gridCol w:w="2338"/>
      </w:tblGrid>
      <w:tr w:rsidR="00E55F1E" w:rsidRPr="00C67586" w:rsidTr="00E55F1E">
        <w:tc>
          <w:tcPr>
            <w:tcW w:w="2337" w:type="dxa"/>
            <w:tcBorders>
              <w:top w:val="single" w:sz="4" w:space="0" w:color="auto"/>
              <w:bottom w:val="single" w:sz="4" w:space="0" w:color="auto"/>
            </w:tcBorders>
          </w:tcPr>
          <w:p w:rsidR="00E55F1E" w:rsidRPr="00C67586" w:rsidRDefault="00E55F1E"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 xml:space="preserve">Variables </w:t>
            </w:r>
          </w:p>
        </w:tc>
        <w:tc>
          <w:tcPr>
            <w:tcW w:w="2337" w:type="dxa"/>
            <w:tcBorders>
              <w:top w:val="single" w:sz="4" w:space="0" w:color="auto"/>
              <w:bottom w:val="single" w:sz="4" w:space="0" w:color="auto"/>
            </w:tcBorders>
          </w:tcPr>
          <w:p w:rsidR="00E55F1E" w:rsidRPr="00C67586" w:rsidRDefault="00E55F1E"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Digital Literacy(DL)</w:t>
            </w:r>
          </w:p>
        </w:tc>
        <w:tc>
          <w:tcPr>
            <w:tcW w:w="2338" w:type="dxa"/>
            <w:tcBorders>
              <w:top w:val="single" w:sz="4" w:space="0" w:color="auto"/>
              <w:bottom w:val="single" w:sz="4" w:space="0" w:color="auto"/>
            </w:tcBorders>
          </w:tcPr>
          <w:p w:rsidR="00E55F1E" w:rsidRPr="00C67586" w:rsidRDefault="00E55F1E"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User Confidence(UC)</w:t>
            </w:r>
          </w:p>
        </w:tc>
        <w:tc>
          <w:tcPr>
            <w:tcW w:w="2338" w:type="dxa"/>
            <w:tcBorders>
              <w:top w:val="single" w:sz="4" w:space="0" w:color="auto"/>
              <w:bottom w:val="single" w:sz="4" w:space="0" w:color="auto"/>
            </w:tcBorders>
          </w:tcPr>
          <w:p w:rsidR="00E55F1E" w:rsidRPr="00C67586" w:rsidRDefault="00E55F1E"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Mobile Banking Adoption (MBA)</w:t>
            </w:r>
          </w:p>
        </w:tc>
      </w:tr>
      <w:tr w:rsidR="00E55F1E" w:rsidRPr="00C67586" w:rsidTr="00E55F1E">
        <w:tc>
          <w:tcPr>
            <w:tcW w:w="2337" w:type="dxa"/>
            <w:tcBorders>
              <w:top w:val="single" w:sz="4" w:space="0" w:color="auto"/>
            </w:tcBorders>
          </w:tcPr>
          <w:p w:rsidR="00E55F1E" w:rsidRPr="00C67586" w:rsidRDefault="00E55F1E"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Digital Literacy(DL)</w:t>
            </w:r>
          </w:p>
        </w:tc>
        <w:tc>
          <w:tcPr>
            <w:tcW w:w="2337" w:type="dxa"/>
            <w:tcBorders>
              <w:top w:val="single" w:sz="4" w:space="0" w:color="auto"/>
            </w:tcBorders>
          </w:tcPr>
          <w:p w:rsidR="00E55F1E" w:rsidRPr="00C67586" w:rsidRDefault="00E55F1E"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1</w:t>
            </w:r>
          </w:p>
        </w:tc>
        <w:tc>
          <w:tcPr>
            <w:tcW w:w="2338" w:type="dxa"/>
            <w:tcBorders>
              <w:top w:val="single" w:sz="4" w:space="0" w:color="auto"/>
            </w:tcBorders>
          </w:tcPr>
          <w:p w:rsidR="00E55F1E" w:rsidRPr="00C67586" w:rsidRDefault="00E55F1E"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0.927**</w:t>
            </w:r>
          </w:p>
        </w:tc>
        <w:tc>
          <w:tcPr>
            <w:tcW w:w="2338" w:type="dxa"/>
            <w:tcBorders>
              <w:top w:val="single" w:sz="4" w:space="0" w:color="auto"/>
            </w:tcBorders>
          </w:tcPr>
          <w:p w:rsidR="00E55F1E" w:rsidRPr="00C67586" w:rsidRDefault="00E55F1E"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0.819**</w:t>
            </w:r>
          </w:p>
          <w:p w:rsidR="003647EC" w:rsidRPr="00C67586" w:rsidRDefault="003647EC" w:rsidP="00F33EFC">
            <w:pPr>
              <w:spacing w:line="360" w:lineRule="auto"/>
              <w:jc w:val="both"/>
              <w:rPr>
                <w:rFonts w:ascii="Times New Roman" w:hAnsi="Times New Roman" w:cs="Times New Roman"/>
                <w:color w:val="222222"/>
                <w:sz w:val="28"/>
                <w:szCs w:val="28"/>
                <w:shd w:val="clear" w:color="auto" w:fill="FFFFFF"/>
              </w:rPr>
            </w:pPr>
          </w:p>
        </w:tc>
      </w:tr>
      <w:tr w:rsidR="00E55F1E" w:rsidRPr="00C67586" w:rsidTr="00E55F1E">
        <w:tc>
          <w:tcPr>
            <w:tcW w:w="2337" w:type="dxa"/>
          </w:tcPr>
          <w:p w:rsidR="00E55F1E" w:rsidRPr="00C67586" w:rsidRDefault="00E55F1E"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User Confidence(UC)</w:t>
            </w:r>
          </w:p>
        </w:tc>
        <w:tc>
          <w:tcPr>
            <w:tcW w:w="2337" w:type="dxa"/>
          </w:tcPr>
          <w:p w:rsidR="00E55F1E" w:rsidRPr="00C67586" w:rsidRDefault="00E55F1E"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0.927**</w:t>
            </w:r>
          </w:p>
        </w:tc>
        <w:tc>
          <w:tcPr>
            <w:tcW w:w="2338" w:type="dxa"/>
          </w:tcPr>
          <w:p w:rsidR="00E55F1E" w:rsidRPr="00C67586" w:rsidRDefault="00E55F1E"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1</w:t>
            </w:r>
          </w:p>
        </w:tc>
        <w:tc>
          <w:tcPr>
            <w:tcW w:w="2338" w:type="dxa"/>
          </w:tcPr>
          <w:p w:rsidR="00E55F1E" w:rsidRPr="00C67586" w:rsidRDefault="00E55F1E"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0.850**</w:t>
            </w:r>
          </w:p>
          <w:p w:rsidR="003647EC" w:rsidRPr="00C67586" w:rsidRDefault="003647EC" w:rsidP="00F33EFC">
            <w:pPr>
              <w:spacing w:line="360" w:lineRule="auto"/>
              <w:jc w:val="both"/>
              <w:rPr>
                <w:rFonts w:ascii="Times New Roman" w:hAnsi="Times New Roman" w:cs="Times New Roman"/>
                <w:color w:val="222222"/>
                <w:sz w:val="28"/>
                <w:szCs w:val="28"/>
                <w:shd w:val="clear" w:color="auto" w:fill="FFFFFF"/>
              </w:rPr>
            </w:pPr>
          </w:p>
        </w:tc>
      </w:tr>
      <w:tr w:rsidR="00E55F1E" w:rsidRPr="00C67586" w:rsidTr="00E55F1E">
        <w:tc>
          <w:tcPr>
            <w:tcW w:w="2337" w:type="dxa"/>
          </w:tcPr>
          <w:p w:rsidR="00E55F1E" w:rsidRPr="00C67586" w:rsidRDefault="00E55F1E"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Mobile Banking Adoption (MBA)</w:t>
            </w:r>
          </w:p>
        </w:tc>
        <w:tc>
          <w:tcPr>
            <w:tcW w:w="2337" w:type="dxa"/>
          </w:tcPr>
          <w:p w:rsidR="00E55F1E" w:rsidRPr="00C67586" w:rsidRDefault="00E55F1E"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0.819**</w:t>
            </w:r>
          </w:p>
        </w:tc>
        <w:tc>
          <w:tcPr>
            <w:tcW w:w="2338" w:type="dxa"/>
          </w:tcPr>
          <w:p w:rsidR="00E55F1E" w:rsidRPr="00C67586" w:rsidRDefault="00E55F1E"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0.850**</w:t>
            </w:r>
          </w:p>
        </w:tc>
        <w:tc>
          <w:tcPr>
            <w:tcW w:w="2338" w:type="dxa"/>
          </w:tcPr>
          <w:p w:rsidR="00E55F1E" w:rsidRPr="00C67586" w:rsidRDefault="00E55F1E"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1</w:t>
            </w:r>
          </w:p>
        </w:tc>
      </w:tr>
    </w:tbl>
    <w:p w:rsidR="00335D23" w:rsidRPr="00C67586" w:rsidRDefault="00E55F1E" w:rsidP="00335D23">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 xml:space="preserve"> </w:t>
      </w:r>
      <w:r w:rsidR="00335D23" w:rsidRPr="00C67586">
        <w:rPr>
          <w:rFonts w:ascii="Times New Roman" w:hAnsi="Times New Roman" w:cs="Times New Roman"/>
          <w:color w:val="222222"/>
          <w:sz w:val="28"/>
          <w:szCs w:val="28"/>
          <w:shd w:val="clear" w:color="auto" w:fill="FFFFFF"/>
        </w:rPr>
        <w:t>Note: Correlation is statistically significant at the 0.01 level (2-tailed).</w:t>
      </w:r>
    </w:p>
    <w:p w:rsidR="00A300C0" w:rsidRPr="00C67586" w:rsidRDefault="00A300C0" w:rsidP="00A300C0">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Table 5 summarises the Pearson correlation results, illustrating the relationships between digital literacy, user confidence, and mobile banking adoption. The results show that all three variables</w:t>
      </w:r>
      <w:r w:rsidR="00B350F6" w:rsidRPr="00C67586">
        <w:rPr>
          <w:rFonts w:ascii="Times New Roman" w:hAnsi="Times New Roman" w:cs="Times New Roman"/>
          <w:sz w:val="28"/>
          <w:szCs w:val="28"/>
        </w:rPr>
        <w:t xml:space="preserve"> </w:t>
      </w:r>
      <w:r w:rsidR="00B350F6" w:rsidRPr="00C67586">
        <w:rPr>
          <w:rFonts w:ascii="Times New Roman" w:hAnsi="Times New Roman" w:cs="Times New Roman"/>
          <w:color w:val="222222"/>
          <w:sz w:val="28"/>
          <w:szCs w:val="28"/>
          <w:shd w:val="clear" w:color="auto" w:fill="FFFFFF"/>
        </w:rPr>
        <w:t>are statistically relevant and favorably correlated at the</w:t>
      </w:r>
      <w:r w:rsidRPr="00C67586">
        <w:rPr>
          <w:rFonts w:ascii="Times New Roman" w:hAnsi="Times New Roman" w:cs="Times New Roman"/>
          <w:color w:val="222222"/>
          <w:sz w:val="28"/>
          <w:szCs w:val="28"/>
          <w:shd w:val="clear" w:color="auto" w:fill="FFFFFF"/>
        </w:rPr>
        <w:t xml:space="preserve"> 0.01 level.</w:t>
      </w:r>
    </w:p>
    <w:p w:rsidR="00A300C0" w:rsidRPr="00C67586" w:rsidRDefault="00B350F6" w:rsidP="00A300C0">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 xml:space="preserve">The interconnection between digital literacy </w:t>
      </w:r>
      <w:r w:rsidR="00A300C0" w:rsidRPr="00C67586">
        <w:rPr>
          <w:rFonts w:ascii="Times New Roman" w:hAnsi="Times New Roman" w:cs="Times New Roman"/>
          <w:color w:val="222222"/>
          <w:sz w:val="28"/>
          <w:szCs w:val="28"/>
          <w:shd w:val="clear" w:color="auto" w:fill="FFFFFF"/>
        </w:rPr>
        <w:t>and mobile banking adoption is strong and positive (r = 0.819, p &lt; 0.01), indicating that individuals with higher digital skills are more likely to use mobile banking services. Likewise, user confidence also shows a strong positive association with mobile banking adoption (r = 0.850, p &lt; 0.01), suggesting that people who feel more comfortable using digital technologies are more in</w:t>
      </w:r>
      <w:r w:rsidR="006D0E67" w:rsidRPr="00C67586">
        <w:rPr>
          <w:rFonts w:ascii="Times New Roman" w:hAnsi="Times New Roman" w:cs="Times New Roman"/>
          <w:color w:val="222222"/>
          <w:sz w:val="28"/>
          <w:szCs w:val="28"/>
          <w:shd w:val="clear" w:color="auto" w:fill="FFFFFF"/>
        </w:rPr>
        <w:t>clined to adopt these services.</w:t>
      </w:r>
    </w:p>
    <w:p w:rsidR="00A300C0" w:rsidRPr="00C67586" w:rsidRDefault="00A300C0" w:rsidP="00A300C0">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 xml:space="preserve">There is also a very strong correlation between digital literacy and user confidence (r = 0.927, p &lt; 0.01). This suggests that individuals with better digital skills often feel more confident when using mobile banking applications. However, such a high correlation may point to a multicollinearity issue, meaning that the two variables </w:t>
      </w:r>
      <w:r w:rsidRPr="00C67586">
        <w:rPr>
          <w:rFonts w:ascii="Times New Roman" w:hAnsi="Times New Roman" w:cs="Times New Roman"/>
          <w:color w:val="222222"/>
          <w:sz w:val="28"/>
          <w:szCs w:val="28"/>
          <w:shd w:val="clear" w:color="auto" w:fill="FFFFFF"/>
        </w:rPr>
        <w:lastRenderedPageBreak/>
        <w:t>could be capturing similar underlying concepts. This is particularly important when conducting regression analysis, as highly correlated predictors can make it difficult to clearly distinguish their individual effects.</w:t>
      </w:r>
    </w:p>
    <w:p w:rsidR="00335D23" w:rsidRPr="00C67586" w:rsidRDefault="00A300C0" w:rsidP="00A300C0">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Overall, the findings confirm that both digital literacy and user confidence are closely associated with mobile banking adoption. At the same time, the strong relationship between the two independent variables highlights the need for careful interpretation when assessing their separate contributions in further analysis.</w:t>
      </w:r>
      <w:r w:rsidR="005F7D29" w:rsidRPr="00C67586">
        <w:rPr>
          <w:rFonts w:ascii="Times New Roman" w:hAnsi="Times New Roman" w:cs="Times New Roman"/>
          <w:color w:val="222222"/>
          <w:sz w:val="28"/>
          <w:szCs w:val="28"/>
          <w:shd w:val="clear" w:color="auto" w:fill="FFFFFF"/>
        </w:rPr>
        <w:br/>
      </w:r>
      <w:r w:rsidR="00335D23" w:rsidRPr="00C67586">
        <w:rPr>
          <w:rFonts w:ascii="Times New Roman" w:hAnsi="Times New Roman" w:cs="Times New Roman"/>
          <w:color w:val="222222"/>
          <w:sz w:val="28"/>
          <w:szCs w:val="28"/>
          <w:shd w:val="clear" w:color="auto" w:fill="FFFFFF"/>
        </w:rPr>
        <w:br/>
      </w:r>
      <w:r w:rsidRPr="00C67586">
        <w:rPr>
          <w:rFonts w:ascii="Times New Roman" w:hAnsi="Times New Roman" w:cs="Times New Roman"/>
          <w:b/>
          <w:color w:val="222222"/>
          <w:sz w:val="28"/>
          <w:szCs w:val="28"/>
          <w:shd w:val="clear" w:color="auto" w:fill="FFFFFF"/>
        </w:rPr>
        <w:t>4.6 Model Summary</w:t>
      </w:r>
      <w:r w:rsidRPr="00C67586">
        <w:rPr>
          <w:rFonts w:ascii="Times New Roman" w:hAnsi="Times New Roman" w:cs="Times New Roman"/>
          <w:b/>
          <w:color w:val="222222"/>
          <w:sz w:val="28"/>
          <w:szCs w:val="28"/>
          <w:shd w:val="clear" w:color="auto" w:fill="FFFFFF"/>
        </w:rPr>
        <w:br/>
      </w:r>
      <w:r w:rsidR="00335D23" w:rsidRPr="00C67586">
        <w:rPr>
          <w:rFonts w:ascii="Times New Roman" w:hAnsi="Times New Roman" w:cs="Times New Roman"/>
          <w:b/>
          <w:color w:val="222222"/>
          <w:sz w:val="28"/>
          <w:szCs w:val="28"/>
          <w:shd w:val="clear" w:color="auto" w:fill="FFFFFF"/>
        </w:rPr>
        <w:t>Table 6</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7"/>
        <w:gridCol w:w="2337"/>
        <w:gridCol w:w="2338"/>
        <w:gridCol w:w="2338"/>
      </w:tblGrid>
      <w:tr w:rsidR="00335D23" w:rsidRPr="00C67586" w:rsidTr="008620F3">
        <w:tc>
          <w:tcPr>
            <w:tcW w:w="2337" w:type="dxa"/>
            <w:tcBorders>
              <w:top w:val="single" w:sz="4" w:space="0" w:color="auto"/>
              <w:bottom w:val="single" w:sz="4" w:space="0" w:color="auto"/>
            </w:tcBorders>
          </w:tcPr>
          <w:p w:rsidR="00335D23" w:rsidRPr="00C67586" w:rsidRDefault="00335D23" w:rsidP="008620F3">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R</w:t>
            </w:r>
          </w:p>
        </w:tc>
        <w:tc>
          <w:tcPr>
            <w:tcW w:w="2337" w:type="dxa"/>
            <w:tcBorders>
              <w:top w:val="single" w:sz="4" w:space="0" w:color="auto"/>
              <w:bottom w:val="single" w:sz="4" w:space="0" w:color="auto"/>
            </w:tcBorders>
          </w:tcPr>
          <w:p w:rsidR="00335D23" w:rsidRPr="00C67586" w:rsidRDefault="00335D23" w:rsidP="008620F3">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R²</w:t>
            </w:r>
          </w:p>
        </w:tc>
        <w:tc>
          <w:tcPr>
            <w:tcW w:w="2338" w:type="dxa"/>
            <w:tcBorders>
              <w:top w:val="single" w:sz="4" w:space="0" w:color="auto"/>
              <w:bottom w:val="single" w:sz="4" w:space="0" w:color="auto"/>
            </w:tcBorders>
          </w:tcPr>
          <w:p w:rsidR="00335D23" w:rsidRPr="00C67586" w:rsidRDefault="00335D23" w:rsidP="008620F3">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Adjusted R²</w:t>
            </w:r>
          </w:p>
        </w:tc>
        <w:tc>
          <w:tcPr>
            <w:tcW w:w="2338" w:type="dxa"/>
            <w:tcBorders>
              <w:top w:val="single" w:sz="4" w:space="0" w:color="auto"/>
              <w:bottom w:val="single" w:sz="4" w:space="0" w:color="auto"/>
            </w:tcBorders>
          </w:tcPr>
          <w:p w:rsidR="00335D23" w:rsidRPr="00C67586" w:rsidRDefault="00335D23" w:rsidP="008620F3">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Std. Error</w:t>
            </w:r>
          </w:p>
        </w:tc>
      </w:tr>
      <w:tr w:rsidR="00335D23" w:rsidRPr="00C67586" w:rsidTr="008620F3">
        <w:tc>
          <w:tcPr>
            <w:tcW w:w="2337" w:type="dxa"/>
            <w:tcBorders>
              <w:top w:val="single" w:sz="4" w:space="0" w:color="auto"/>
            </w:tcBorders>
          </w:tcPr>
          <w:p w:rsidR="00335D23" w:rsidRPr="00C67586" w:rsidRDefault="00335D23" w:rsidP="008620F3">
            <w:pPr>
              <w:spacing w:line="360" w:lineRule="auto"/>
              <w:jc w:val="both"/>
              <w:rPr>
                <w:rFonts w:ascii="Times New Roman" w:hAnsi="Times New Roman" w:cs="Times New Roman"/>
                <w:color w:val="222222"/>
                <w:sz w:val="28"/>
                <w:szCs w:val="28"/>
                <w:shd w:val="clear" w:color="auto" w:fill="FFFFFF"/>
              </w:rPr>
            </w:pPr>
          </w:p>
          <w:p w:rsidR="00335D23" w:rsidRPr="00C67586" w:rsidRDefault="00335D23" w:rsidP="008620F3">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0.854</w:t>
            </w:r>
          </w:p>
        </w:tc>
        <w:tc>
          <w:tcPr>
            <w:tcW w:w="2337" w:type="dxa"/>
            <w:tcBorders>
              <w:top w:val="single" w:sz="4" w:space="0" w:color="auto"/>
            </w:tcBorders>
          </w:tcPr>
          <w:p w:rsidR="00335D23" w:rsidRPr="00C67586" w:rsidRDefault="00335D23" w:rsidP="008620F3">
            <w:pPr>
              <w:spacing w:line="360" w:lineRule="auto"/>
              <w:jc w:val="both"/>
              <w:rPr>
                <w:rFonts w:ascii="Times New Roman" w:hAnsi="Times New Roman" w:cs="Times New Roman"/>
                <w:color w:val="222222"/>
                <w:sz w:val="28"/>
                <w:szCs w:val="28"/>
                <w:shd w:val="clear" w:color="auto" w:fill="FFFFFF"/>
              </w:rPr>
            </w:pPr>
          </w:p>
          <w:p w:rsidR="00335D23" w:rsidRPr="00C67586" w:rsidRDefault="00335D23" w:rsidP="008620F3">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0.729</w:t>
            </w:r>
          </w:p>
        </w:tc>
        <w:tc>
          <w:tcPr>
            <w:tcW w:w="2338" w:type="dxa"/>
            <w:tcBorders>
              <w:top w:val="single" w:sz="4" w:space="0" w:color="auto"/>
            </w:tcBorders>
          </w:tcPr>
          <w:p w:rsidR="00335D23" w:rsidRPr="00C67586" w:rsidRDefault="00335D23" w:rsidP="008620F3">
            <w:pPr>
              <w:spacing w:line="360" w:lineRule="auto"/>
              <w:jc w:val="both"/>
              <w:rPr>
                <w:rFonts w:ascii="Times New Roman" w:hAnsi="Times New Roman" w:cs="Times New Roman"/>
                <w:color w:val="222222"/>
                <w:sz w:val="28"/>
                <w:szCs w:val="28"/>
                <w:shd w:val="clear" w:color="auto" w:fill="FFFFFF"/>
              </w:rPr>
            </w:pPr>
          </w:p>
          <w:p w:rsidR="00335D23" w:rsidRPr="00C67586" w:rsidRDefault="00335D23" w:rsidP="008620F3">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0.712</w:t>
            </w:r>
          </w:p>
        </w:tc>
        <w:tc>
          <w:tcPr>
            <w:tcW w:w="2338" w:type="dxa"/>
            <w:tcBorders>
              <w:top w:val="single" w:sz="4" w:space="0" w:color="auto"/>
            </w:tcBorders>
          </w:tcPr>
          <w:p w:rsidR="00335D23" w:rsidRPr="00C67586" w:rsidRDefault="00335D23" w:rsidP="008620F3">
            <w:pPr>
              <w:spacing w:line="360" w:lineRule="auto"/>
              <w:jc w:val="both"/>
              <w:rPr>
                <w:rFonts w:ascii="Times New Roman" w:hAnsi="Times New Roman" w:cs="Times New Roman"/>
                <w:color w:val="222222"/>
                <w:sz w:val="28"/>
                <w:szCs w:val="28"/>
                <w:shd w:val="clear" w:color="auto" w:fill="FFFFFF"/>
              </w:rPr>
            </w:pPr>
          </w:p>
          <w:p w:rsidR="00335D23" w:rsidRPr="00C67586" w:rsidRDefault="00335D23" w:rsidP="008620F3">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0.536</w:t>
            </w:r>
          </w:p>
        </w:tc>
      </w:tr>
    </w:tbl>
    <w:p w:rsidR="00A300C0" w:rsidRPr="00C67586" w:rsidRDefault="00A05AF1" w:rsidP="00A300C0">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b/>
          <w:color w:val="222222"/>
          <w:sz w:val="28"/>
          <w:szCs w:val="28"/>
          <w:shd w:val="clear" w:color="auto" w:fill="FFFFFF"/>
        </w:rPr>
        <w:br/>
      </w:r>
      <w:r w:rsidR="00A300C0" w:rsidRPr="00C67586">
        <w:rPr>
          <w:rFonts w:ascii="Times New Roman" w:hAnsi="Times New Roman" w:cs="Times New Roman"/>
          <w:color w:val="222222"/>
          <w:sz w:val="28"/>
          <w:szCs w:val="28"/>
          <w:shd w:val="clear" w:color="auto" w:fill="FFFFFF"/>
        </w:rPr>
        <w:t>Table 6 presents the findings from the multiple regression analysis, which was conducted to assess the impact of digital literacy and user confidence on mobile banking adoption.</w:t>
      </w:r>
    </w:p>
    <w:p w:rsidR="00A300C0" w:rsidRPr="00C67586" w:rsidRDefault="00A300C0" w:rsidP="00A300C0">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The results suggest that the model performs well overall. The correlation coefficient (R = 0.8</w:t>
      </w:r>
      <w:r w:rsidR="006D0E67" w:rsidRPr="00C67586">
        <w:rPr>
          <w:rFonts w:ascii="Times New Roman" w:hAnsi="Times New Roman" w:cs="Times New Roman"/>
          <w:color w:val="222222"/>
          <w:sz w:val="28"/>
          <w:szCs w:val="28"/>
          <w:shd w:val="clear" w:color="auto" w:fill="FFFFFF"/>
        </w:rPr>
        <w:t xml:space="preserve">54) indicates a convincing </w:t>
      </w:r>
      <w:r w:rsidRPr="00C67586">
        <w:rPr>
          <w:rFonts w:ascii="Times New Roman" w:hAnsi="Times New Roman" w:cs="Times New Roman"/>
          <w:color w:val="222222"/>
          <w:sz w:val="28"/>
          <w:szCs w:val="28"/>
          <w:shd w:val="clear" w:color="auto" w:fill="FFFFFF"/>
        </w:rPr>
        <w:t>relationship be</w:t>
      </w:r>
      <w:r w:rsidR="006D0E67" w:rsidRPr="00C67586">
        <w:rPr>
          <w:rFonts w:ascii="Times New Roman" w:hAnsi="Times New Roman" w:cs="Times New Roman"/>
          <w:color w:val="222222"/>
          <w:sz w:val="28"/>
          <w:szCs w:val="28"/>
          <w:shd w:val="clear" w:color="auto" w:fill="FFFFFF"/>
        </w:rPr>
        <w:t xml:space="preserve">tween </w:t>
      </w:r>
      <w:r w:rsidRPr="00C67586">
        <w:rPr>
          <w:rFonts w:ascii="Times New Roman" w:hAnsi="Times New Roman" w:cs="Times New Roman"/>
          <w:color w:val="222222"/>
          <w:sz w:val="28"/>
          <w:szCs w:val="28"/>
          <w:shd w:val="clear" w:color="auto" w:fill="FFFFFF"/>
        </w:rPr>
        <w:t>digital literacy and user confid</w:t>
      </w:r>
      <w:r w:rsidR="006D0E67" w:rsidRPr="00C67586">
        <w:rPr>
          <w:rFonts w:ascii="Times New Roman" w:hAnsi="Times New Roman" w:cs="Times New Roman"/>
          <w:color w:val="222222"/>
          <w:sz w:val="28"/>
          <w:szCs w:val="28"/>
          <w:shd w:val="clear" w:color="auto" w:fill="FFFFFF"/>
        </w:rPr>
        <w:t>ence—and</w:t>
      </w:r>
      <w:r w:rsidRPr="00C67586">
        <w:rPr>
          <w:rFonts w:ascii="Times New Roman" w:hAnsi="Times New Roman" w:cs="Times New Roman"/>
          <w:color w:val="222222"/>
          <w:sz w:val="28"/>
          <w:szCs w:val="28"/>
          <w:shd w:val="clear" w:color="auto" w:fill="FFFFFF"/>
        </w:rPr>
        <w:t xml:space="preserve"> mobile banking adoption. </w:t>
      </w:r>
      <w:r w:rsidR="00F50E8B" w:rsidRPr="00C67586">
        <w:rPr>
          <w:rFonts w:ascii="Times New Roman" w:hAnsi="Times New Roman" w:cs="Times New Roman"/>
          <w:color w:val="222222"/>
          <w:sz w:val="28"/>
          <w:szCs w:val="28"/>
          <w:shd w:val="clear" w:color="auto" w:fill="FFFFFF"/>
        </w:rPr>
        <w:t xml:space="preserve">A high fit is shown by the R2 value of 0.729, which indicates that the model can account for around 72.9% of the variation in mobile banking uptake. </w:t>
      </w:r>
      <w:r w:rsidRPr="00C67586">
        <w:rPr>
          <w:rFonts w:ascii="Times New Roman" w:hAnsi="Times New Roman" w:cs="Times New Roman"/>
          <w:color w:val="222222"/>
          <w:sz w:val="28"/>
          <w:szCs w:val="28"/>
          <w:shd w:val="clear" w:color="auto" w:fill="FFFFFF"/>
        </w:rPr>
        <w:t>The adjusted R² value (0.712) is also high, which means the model remains reliable even after accounting for the number of pre</w:t>
      </w:r>
      <w:r w:rsidR="00F50E8B" w:rsidRPr="00C67586">
        <w:rPr>
          <w:rFonts w:ascii="Times New Roman" w:hAnsi="Times New Roman" w:cs="Times New Roman"/>
          <w:color w:val="222222"/>
          <w:sz w:val="28"/>
          <w:szCs w:val="28"/>
          <w:shd w:val="clear" w:color="auto" w:fill="FFFFFF"/>
        </w:rPr>
        <w:t>dictors included. This suggests</w:t>
      </w:r>
      <w:r w:rsidRPr="00C67586">
        <w:rPr>
          <w:rFonts w:ascii="Times New Roman" w:hAnsi="Times New Roman" w:cs="Times New Roman"/>
          <w:color w:val="222222"/>
          <w:sz w:val="28"/>
          <w:szCs w:val="28"/>
          <w:shd w:val="clear" w:color="auto" w:fill="FFFFFF"/>
        </w:rPr>
        <w:t xml:space="preserve"> that the mo</w:t>
      </w:r>
      <w:r w:rsidR="00F50E8B" w:rsidRPr="00C67586">
        <w:rPr>
          <w:rFonts w:ascii="Times New Roman" w:hAnsi="Times New Roman" w:cs="Times New Roman"/>
          <w:color w:val="222222"/>
          <w:sz w:val="28"/>
          <w:szCs w:val="28"/>
          <w:shd w:val="clear" w:color="auto" w:fill="FFFFFF"/>
        </w:rPr>
        <w:t>del is reliable</w:t>
      </w:r>
      <w:r w:rsidRPr="00C67586">
        <w:rPr>
          <w:rFonts w:ascii="Times New Roman" w:hAnsi="Times New Roman" w:cs="Times New Roman"/>
          <w:color w:val="222222"/>
          <w:sz w:val="28"/>
          <w:szCs w:val="28"/>
          <w:shd w:val="clear" w:color="auto" w:fill="FFFFFF"/>
        </w:rPr>
        <w:t xml:space="preserve"> and not overly influenced by overfitting.</w:t>
      </w:r>
    </w:p>
    <w:p w:rsidR="00A300C0" w:rsidRPr="00C67586" w:rsidRDefault="00A300C0" w:rsidP="00A300C0">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lastRenderedPageBreak/>
        <w:t>In addition, the standard error of the estimate (0.536) reflects the average difference between the predicted and actual values. Since this value is relatively low, it suggests that the model provides reasonably accurate predictions.</w:t>
      </w:r>
    </w:p>
    <w:p w:rsidR="00335D23" w:rsidRPr="00C67586" w:rsidRDefault="00A300C0" w:rsidP="00A300C0">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Overall, these findings show that the regression model is appropriate for the analysis and offers a reliable foundation for examining how digital literacy and user confidence individually influence mobile banking adoption.</w:t>
      </w:r>
    </w:p>
    <w:p w:rsidR="003647EC" w:rsidRPr="00C67586" w:rsidRDefault="00040A3C" w:rsidP="00F33EFC">
      <w:pPr>
        <w:spacing w:line="360" w:lineRule="auto"/>
        <w:jc w:val="both"/>
        <w:rPr>
          <w:rFonts w:ascii="Times New Roman" w:hAnsi="Times New Roman" w:cs="Times New Roman"/>
          <w:b/>
          <w:color w:val="222222"/>
          <w:sz w:val="28"/>
          <w:szCs w:val="28"/>
          <w:shd w:val="clear" w:color="auto" w:fill="FFFFFF"/>
        </w:rPr>
      </w:pPr>
      <w:r w:rsidRPr="00C67586">
        <w:rPr>
          <w:rFonts w:ascii="Times New Roman" w:hAnsi="Times New Roman" w:cs="Times New Roman"/>
          <w:color w:val="222222"/>
          <w:sz w:val="28"/>
          <w:szCs w:val="28"/>
          <w:shd w:val="clear" w:color="auto" w:fill="FFFFFF"/>
        </w:rPr>
        <w:br/>
      </w:r>
      <w:r w:rsidR="0036094E" w:rsidRPr="00C67586">
        <w:rPr>
          <w:rStyle w:val="Heading2Char"/>
          <w:rFonts w:ascii="Times New Roman" w:hAnsi="Times New Roman" w:cs="Times New Roman"/>
          <w:b/>
          <w:color w:val="000000" w:themeColor="text1"/>
          <w:sz w:val="28"/>
          <w:szCs w:val="28"/>
        </w:rPr>
        <w:t>4.7</w:t>
      </w:r>
      <w:r w:rsidR="005F7D29" w:rsidRPr="00C67586">
        <w:rPr>
          <w:rStyle w:val="Heading2Char"/>
          <w:rFonts w:ascii="Times New Roman" w:hAnsi="Times New Roman" w:cs="Times New Roman"/>
          <w:b/>
          <w:color w:val="000000" w:themeColor="text1"/>
          <w:sz w:val="28"/>
          <w:szCs w:val="28"/>
        </w:rPr>
        <w:t xml:space="preserve"> ANOVA</w:t>
      </w:r>
      <w:r w:rsidR="00C56CD5" w:rsidRPr="00C67586">
        <w:rPr>
          <w:rStyle w:val="Heading2Char"/>
          <w:rFonts w:ascii="Times New Roman" w:hAnsi="Times New Roman" w:cs="Times New Roman"/>
          <w:b/>
          <w:color w:val="000000" w:themeColor="text1"/>
          <w:sz w:val="28"/>
          <w:szCs w:val="28"/>
        </w:rPr>
        <w:t xml:space="preserve"> Table</w:t>
      </w:r>
      <w:r w:rsidR="00B926CC" w:rsidRPr="00C67586">
        <w:rPr>
          <w:rStyle w:val="Heading2Char"/>
          <w:rFonts w:ascii="Times New Roman" w:hAnsi="Times New Roman" w:cs="Times New Roman"/>
          <w:b/>
          <w:color w:val="000000" w:themeColor="text1"/>
          <w:sz w:val="28"/>
          <w:szCs w:val="28"/>
        </w:rPr>
        <w:br/>
      </w:r>
      <w:r w:rsidR="00B926CC" w:rsidRPr="00C67586">
        <w:rPr>
          <w:rFonts w:ascii="Times New Roman" w:hAnsi="Times New Roman" w:cs="Times New Roman"/>
          <w:b/>
          <w:color w:val="222222"/>
          <w:sz w:val="28"/>
          <w:szCs w:val="28"/>
          <w:shd w:val="clear" w:color="auto" w:fill="FFFFFF"/>
        </w:rPr>
        <w:t>Table 7</w:t>
      </w:r>
    </w:p>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8"/>
        <w:gridCol w:w="1862"/>
        <w:gridCol w:w="1254"/>
        <w:gridCol w:w="1558"/>
        <w:gridCol w:w="1559"/>
        <w:gridCol w:w="1559"/>
      </w:tblGrid>
      <w:tr w:rsidR="003647EC" w:rsidRPr="00C67586" w:rsidTr="007A0F52">
        <w:tc>
          <w:tcPr>
            <w:tcW w:w="1558" w:type="dxa"/>
            <w:tcBorders>
              <w:top w:val="single" w:sz="4" w:space="0" w:color="auto"/>
              <w:bottom w:val="single" w:sz="4" w:space="0" w:color="auto"/>
            </w:tcBorders>
          </w:tcPr>
          <w:p w:rsidR="003647EC" w:rsidRPr="00C67586" w:rsidRDefault="003647EC"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Source</w:t>
            </w:r>
          </w:p>
        </w:tc>
        <w:tc>
          <w:tcPr>
            <w:tcW w:w="1862" w:type="dxa"/>
            <w:tcBorders>
              <w:top w:val="single" w:sz="4" w:space="0" w:color="auto"/>
              <w:bottom w:val="single" w:sz="4" w:space="0" w:color="auto"/>
            </w:tcBorders>
          </w:tcPr>
          <w:p w:rsidR="003647EC" w:rsidRPr="00C67586" w:rsidRDefault="003647EC"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Sum of Squares</w:t>
            </w:r>
          </w:p>
        </w:tc>
        <w:tc>
          <w:tcPr>
            <w:tcW w:w="1254" w:type="dxa"/>
            <w:tcBorders>
              <w:top w:val="single" w:sz="4" w:space="0" w:color="auto"/>
              <w:bottom w:val="single" w:sz="4" w:space="0" w:color="auto"/>
            </w:tcBorders>
          </w:tcPr>
          <w:p w:rsidR="003647EC" w:rsidRPr="00C67586" w:rsidRDefault="003647EC"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df</w:t>
            </w:r>
          </w:p>
        </w:tc>
        <w:tc>
          <w:tcPr>
            <w:tcW w:w="1558" w:type="dxa"/>
            <w:tcBorders>
              <w:top w:val="single" w:sz="4" w:space="0" w:color="auto"/>
              <w:bottom w:val="single" w:sz="4" w:space="0" w:color="auto"/>
            </w:tcBorders>
          </w:tcPr>
          <w:p w:rsidR="003647EC" w:rsidRPr="00C67586" w:rsidRDefault="003647EC"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Mean Square</w:t>
            </w:r>
          </w:p>
        </w:tc>
        <w:tc>
          <w:tcPr>
            <w:tcW w:w="1559" w:type="dxa"/>
            <w:tcBorders>
              <w:top w:val="single" w:sz="4" w:space="0" w:color="auto"/>
              <w:bottom w:val="single" w:sz="4" w:space="0" w:color="auto"/>
            </w:tcBorders>
          </w:tcPr>
          <w:p w:rsidR="003647EC" w:rsidRPr="00C67586" w:rsidRDefault="003647EC"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F</w:t>
            </w:r>
          </w:p>
        </w:tc>
        <w:tc>
          <w:tcPr>
            <w:tcW w:w="1559" w:type="dxa"/>
            <w:tcBorders>
              <w:top w:val="single" w:sz="4" w:space="0" w:color="auto"/>
              <w:bottom w:val="single" w:sz="4" w:space="0" w:color="auto"/>
            </w:tcBorders>
          </w:tcPr>
          <w:p w:rsidR="003647EC" w:rsidRPr="00C67586" w:rsidRDefault="003647EC"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Sig.</w:t>
            </w:r>
          </w:p>
        </w:tc>
      </w:tr>
      <w:tr w:rsidR="003647EC" w:rsidRPr="00C67586" w:rsidTr="007A0F52">
        <w:tc>
          <w:tcPr>
            <w:tcW w:w="1558" w:type="dxa"/>
            <w:tcBorders>
              <w:top w:val="single" w:sz="4" w:space="0" w:color="auto"/>
            </w:tcBorders>
          </w:tcPr>
          <w:p w:rsidR="003647EC" w:rsidRPr="00C67586" w:rsidRDefault="003647EC"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Regression</w:t>
            </w:r>
          </w:p>
        </w:tc>
        <w:tc>
          <w:tcPr>
            <w:tcW w:w="1862" w:type="dxa"/>
            <w:tcBorders>
              <w:top w:val="single" w:sz="4" w:space="0" w:color="auto"/>
            </w:tcBorders>
          </w:tcPr>
          <w:p w:rsidR="003647EC" w:rsidRPr="00C67586" w:rsidRDefault="003647EC"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23.978</w:t>
            </w:r>
            <w:r w:rsidRPr="00C67586">
              <w:rPr>
                <w:rFonts w:ascii="Times New Roman" w:hAnsi="Times New Roman" w:cs="Times New Roman"/>
                <w:color w:val="222222"/>
                <w:sz w:val="28"/>
                <w:szCs w:val="28"/>
                <w:shd w:val="clear" w:color="auto" w:fill="FFFFFF"/>
              </w:rPr>
              <w:tab/>
            </w:r>
          </w:p>
        </w:tc>
        <w:tc>
          <w:tcPr>
            <w:tcW w:w="1254" w:type="dxa"/>
            <w:tcBorders>
              <w:top w:val="single" w:sz="4" w:space="0" w:color="auto"/>
            </w:tcBorders>
          </w:tcPr>
          <w:p w:rsidR="003647EC" w:rsidRPr="00C67586" w:rsidRDefault="003647EC"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2</w:t>
            </w:r>
          </w:p>
        </w:tc>
        <w:tc>
          <w:tcPr>
            <w:tcW w:w="1558" w:type="dxa"/>
            <w:tcBorders>
              <w:top w:val="single" w:sz="4" w:space="0" w:color="auto"/>
            </w:tcBorders>
          </w:tcPr>
          <w:p w:rsidR="003647EC" w:rsidRPr="00C67586" w:rsidRDefault="003647EC"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11.989</w:t>
            </w:r>
          </w:p>
        </w:tc>
        <w:tc>
          <w:tcPr>
            <w:tcW w:w="1559" w:type="dxa"/>
            <w:tcBorders>
              <w:top w:val="single" w:sz="4" w:space="0" w:color="auto"/>
            </w:tcBorders>
          </w:tcPr>
          <w:p w:rsidR="003647EC" w:rsidRPr="00C67586" w:rsidRDefault="003647EC"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41.695</w:t>
            </w:r>
          </w:p>
        </w:tc>
        <w:tc>
          <w:tcPr>
            <w:tcW w:w="1559" w:type="dxa"/>
            <w:tcBorders>
              <w:top w:val="single" w:sz="4" w:space="0" w:color="auto"/>
            </w:tcBorders>
          </w:tcPr>
          <w:p w:rsidR="003647EC" w:rsidRPr="00C67586" w:rsidRDefault="003647EC"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&lt;0.001</w:t>
            </w:r>
          </w:p>
          <w:p w:rsidR="007A0F52" w:rsidRPr="00C67586" w:rsidRDefault="007A0F52" w:rsidP="00F33EFC">
            <w:pPr>
              <w:spacing w:line="360" w:lineRule="auto"/>
              <w:jc w:val="both"/>
              <w:rPr>
                <w:rFonts w:ascii="Times New Roman" w:hAnsi="Times New Roman" w:cs="Times New Roman"/>
                <w:color w:val="222222"/>
                <w:sz w:val="28"/>
                <w:szCs w:val="28"/>
                <w:shd w:val="clear" w:color="auto" w:fill="FFFFFF"/>
              </w:rPr>
            </w:pPr>
          </w:p>
        </w:tc>
      </w:tr>
      <w:tr w:rsidR="003647EC" w:rsidRPr="00C67586" w:rsidTr="007A0F52">
        <w:tc>
          <w:tcPr>
            <w:tcW w:w="1558" w:type="dxa"/>
          </w:tcPr>
          <w:p w:rsidR="003647EC" w:rsidRPr="00C67586" w:rsidRDefault="003647EC"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Residual</w:t>
            </w:r>
          </w:p>
        </w:tc>
        <w:tc>
          <w:tcPr>
            <w:tcW w:w="1862" w:type="dxa"/>
          </w:tcPr>
          <w:p w:rsidR="003647EC" w:rsidRPr="00C67586" w:rsidRDefault="003647EC"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8.914</w:t>
            </w:r>
          </w:p>
        </w:tc>
        <w:tc>
          <w:tcPr>
            <w:tcW w:w="1254" w:type="dxa"/>
          </w:tcPr>
          <w:p w:rsidR="003647EC" w:rsidRPr="00C67586" w:rsidRDefault="003647EC"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31</w:t>
            </w:r>
          </w:p>
        </w:tc>
        <w:tc>
          <w:tcPr>
            <w:tcW w:w="1558" w:type="dxa"/>
          </w:tcPr>
          <w:p w:rsidR="003647EC" w:rsidRPr="00C67586" w:rsidRDefault="003647EC"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0.288</w:t>
            </w:r>
          </w:p>
        </w:tc>
        <w:tc>
          <w:tcPr>
            <w:tcW w:w="1559" w:type="dxa"/>
          </w:tcPr>
          <w:p w:rsidR="003647EC" w:rsidRPr="00C67586" w:rsidRDefault="003647EC"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w:t>
            </w:r>
          </w:p>
        </w:tc>
        <w:tc>
          <w:tcPr>
            <w:tcW w:w="1559" w:type="dxa"/>
          </w:tcPr>
          <w:p w:rsidR="003647EC" w:rsidRPr="00C67586" w:rsidRDefault="003647EC"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w:t>
            </w:r>
          </w:p>
          <w:p w:rsidR="007A0F52" w:rsidRPr="00C67586" w:rsidRDefault="007A0F52" w:rsidP="00F33EFC">
            <w:pPr>
              <w:spacing w:line="360" w:lineRule="auto"/>
              <w:jc w:val="both"/>
              <w:rPr>
                <w:rFonts w:ascii="Times New Roman" w:hAnsi="Times New Roman" w:cs="Times New Roman"/>
                <w:color w:val="222222"/>
                <w:sz w:val="28"/>
                <w:szCs w:val="28"/>
                <w:shd w:val="clear" w:color="auto" w:fill="FFFFFF"/>
              </w:rPr>
            </w:pPr>
          </w:p>
        </w:tc>
      </w:tr>
      <w:tr w:rsidR="003647EC" w:rsidRPr="00C67586" w:rsidTr="007A0F52">
        <w:tc>
          <w:tcPr>
            <w:tcW w:w="1558" w:type="dxa"/>
            <w:tcBorders>
              <w:bottom w:val="single" w:sz="4" w:space="0" w:color="auto"/>
            </w:tcBorders>
          </w:tcPr>
          <w:p w:rsidR="003647EC" w:rsidRPr="00C67586" w:rsidRDefault="003647EC"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Total</w:t>
            </w:r>
          </w:p>
        </w:tc>
        <w:tc>
          <w:tcPr>
            <w:tcW w:w="1862" w:type="dxa"/>
            <w:tcBorders>
              <w:bottom w:val="single" w:sz="4" w:space="0" w:color="auto"/>
            </w:tcBorders>
          </w:tcPr>
          <w:p w:rsidR="003647EC" w:rsidRPr="00C67586" w:rsidRDefault="003647EC"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32.892</w:t>
            </w:r>
          </w:p>
        </w:tc>
        <w:tc>
          <w:tcPr>
            <w:tcW w:w="1254" w:type="dxa"/>
            <w:tcBorders>
              <w:bottom w:val="single" w:sz="4" w:space="0" w:color="auto"/>
            </w:tcBorders>
          </w:tcPr>
          <w:p w:rsidR="003647EC" w:rsidRPr="00C67586" w:rsidRDefault="003647EC"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33</w:t>
            </w:r>
          </w:p>
        </w:tc>
        <w:tc>
          <w:tcPr>
            <w:tcW w:w="1558" w:type="dxa"/>
            <w:tcBorders>
              <w:bottom w:val="single" w:sz="4" w:space="0" w:color="auto"/>
            </w:tcBorders>
          </w:tcPr>
          <w:p w:rsidR="003647EC" w:rsidRPr="00C67586" w:rsidRDefault="003647EC"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w:t>
            </w:r>
          </w:p>
        </w:tc>
        <w:tc>
          <w:tcPr>
            <w:tcW w:w="1559" w:type="dxa"/>
            <w:tcBorders>
              <w:bottom w:val="single" w:sz="4" w:space="0" w:color="auto"/>
            </w:tcBorders>
          </w:tcPr>
          <w:p w:rsidR="003647EC" w:rsidRPr="00C67586" w:rsidRDefault="003647EC"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w:t>
            </w:r>
          </w:p>
        </w:tc>
        <w:tc>
          <w:tcPr>
            <w:tcW w:w="1559" w:type="dxa"/>
            <w:tcBorders>
              <w:bottom w:val="single" w:sz="4" w:space="0" w:color="auto"/>
            </w:tcBorders>
          </w:tcPr>
          <w:p w:rsidR="003647EC" w:rsidRPr="00C67586" w:rsidRDefault="003647EC"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w:t>
            </w:r>
          </w:p>
        </w:tc>
      </w:tr>
    </w:tbl>
    <w:p w:rsidR="00A300C0" w:rsidRPr="00C67586" w:rsidRDefault="00D2217A" w:rsidP="00A300C0">
      <w:pPr>
        <w:spacing w:line="360" w:lineRule="auto"/>
        <w:jc w:val="both"/>
        <w:rPr>
          <w:rStyle w:val="Heading2Char"/>
          <w:rFonts w:ascii="Times New Roman" w:hAnsi="Times New Roman" w:cs="Times New Roman"/>
          <w:color w:val="000000" w:themeColor="text1"/>
          <w:sz w:val="28"/>
          <w:szCs w:val="28"/>
        </w:rPr>
      </w:pPr>
      <w:bookmarkStart w:id="41" w:name="_Toc228222294"/>
      <w:bookmarkStart w:id="42" w:name="_Toc228222320"/>
      <w:r w:rsidRPr="00C67586">
        <w:rPr>
          <w:rStyle w:val="Heading2Char"/>
          <w:rFonts w:ascii="Times New Roman" w:hAnsi="Times New Roman" w:cs="Times New Roman"/>
          <w:color w:val="000000" w:themeColor="text1"/>
          <w:sz w:val="28"/>
          <w:szCs w:val="28"/>
        </w:rPr>
        <w:br/>
      </w:r>
      <w:r w:rsidR="00F50E8B" w:rsidRPr="00C67586">
        <w:rPr>
          <w:rStyle w:val="Heading2Char"/>
          <w:rFonts w:ascii="Times New Roman" w:hAnsi="Times New Roman" w:cs="Times New Roman"/>
          <w:color w:val="000000" w:themeColor="text1"/>
          <w:sz w:val="28"/>
          <w:szCs w:val="28"/>
        </w:rPr>
        <w:t xml:space="preserve">Table 7 outlines the results that is </w:t>
      </w:r>
      <w:r w:rsidR="00A300C0" w:rsidRPr="00C67586">
        <w:rPr>
          <w:rStyle w:val="Heading2Char"/>
          <w:rFonts w:ascii="Times New Roman" w:hAnsi="Times New Roman" w:cs="Times New Roman"/>
          <w:color w:val="000000" w:themeColor="text1"/>
          <w:sz w:val="28"/>
          <w:szCs w:val="28"/>
        </w:rPr>
        <w:t>used to examine the impact of digital literacy and user confidence on mobile banking adoption. The purpose of the ANOVA test is to check whether the overall model significantly explains variations in the dependent variable.</w:t>
      </w:r>
    </w:p>
    <w:p w:rsidR="00A300C0" w:rsidRPr="00C67586" w:rsidRDefault="00A300C0" w:rsidP="00A300C0">
      <w:pPr>
        <w:spacing w:line="360" w:lineRule="auto"/>
        <w:jc w:val="both"/>
        <w:rPr>
          <w:rStyle w:val="Heading2Char"/>
          <w:rFonts w:ascii="Times New Roman" w:hAnsi="Times New Roman" w:cs="Times New Roman"/>
          <w:color w:val="000000" w:themeColor="text1"/>
          <w:sz w:val="28"/>
          <w:szCs w:val="28"/>
        </w:rPr>
      </w:pPr>
    </w:p>
    <w:p w:rsidR="00A300C0" w:rsidRPr="00C67586" w:rsidRDefault="00A300C0" w:rsidP="00A300C0">
      <w:pPr>
        <w:spacing w:line="360" w:lineRule="auto"/>
        <w:jc w:val="both"/>
        <w:rPr>
          <w:rStyle w:val="Heading2Char"/>
          <w:rFonts w:ascii="Times New Roman" w:hAnsi="Times New Roman" w:cs="Times New Roman"/>
          <w:color w:val="000000" w:themeColor="text1"/>
          <w:sz w:val="28"/>
          <w:szCs w:val="28"/>
        </w:rPr>
      </w:pPr>
      <w:r w:rsidRPr="00C67586">
        <w:rPr>
          <w:rStyle w:val="Heading2Char"/>
          <w:rFonts w:ascii="Times New Roman" w:hAnsi="Times New Roman" w:cs="Times New Roman"/>
          <w:color w:val="000000" w:themeColor="text1"/>
          <w:sz w:val="28"/>
          <w:szCs w:val="28"/>
        </w:rPr>
        <w:t>The findings indicate that the model is highly significant, with an F-statistic of 41.695 and a p-value of less than 0.001. This shows that, when taken together, digital literacy and user confidence have a significant effect on mobile banking adoption.</w:t>
      </w:r>
    </w:p>
    <w:p w:rsidR="00A300C0" w:rsidRPr="00C67586" w:rsidRDefault="00A300C0" w:rsidP="00A300C0">
      <w:pPr>
        <w:spacing w:line="360" w:lineRule="auto"/>
        <w:jc w:val="both"/>
        <w:rPr>
          <w:rStyle w:val="Heading2Char"/>
          <w:rFonts w:ascii="Times New Roman" w:hAnsi="Times New Roman" w:cs="Times New Roman"/>
          <w:color w:val="000000" w:themeColor="text1"/>
          <w:sz w:val="28"/>
          <w:szCs w:val="28"/>
        </w:rPr>
      </w:pPr>
      <w:r w:rsidRPr="00C67586">
        <w:rPr>
          <w:rStyle w:val="Heading2Char"/>
          <w:rFonts w:ascii="Times New Roman" w:hAnsi="Times New Roman" w:cs="Times New Roman"/>
          <w:color w:val="000000" w:themeColor="text1"/>
          <w:sz w:val="28"/>
          <w:szCs w:val="28"/>
        </w:rPr>
        <w:lastRenderedPageBreak/>
        <w:t>Additionally, the regression sum of squares (23.978) is notably greater than the residual sum of squares (8.914), suggesting that the mod</w:t>
      </w:r>
      <w:r w:rsidR="00B350F6" w:rsidRPr="00C67586">
        <w:rPr>
          <w:rStyle w:val="Heading2Char"/>
          <w:rFonts w:ascii="Times New Roman" w:hAnsi="Times New Roman" w:cs="Times New Roman"/>
          <w:color w:val="000000" w:themeColor="text1"/>
          <w:sz w:val="28"/>
          <w:szCs w:val="28"/>
        </w:rPr>
        <w:t>el tells</w:t>
      </w:r>
      <w:r w:rsidRPr="00C67586">
        <w:rPr>
          <w:rStyle w:val="Heading2Char"/>
          <w:rFonts w:ascii="Times New Roman" w:hAnsi="Times New Roman" w:cs="Times New Roman"/>
          <w:color w:val="000000" w:themeColor="text1"/>
          <w:sz w:val="28"/>
          <w:szCs w:val="28"/>
        </w:rPr>
        <w:t xml:space="preserve"> a substantial portion of the variation in mobile banking adoption. This highlights the strong explanatory strength of the model.</w:t>
      </w:r>
    </w:p>
    <w:p w:rsidR="00A300C0" w:rsidRPr="00C67586" w:rsidRDefault="00A300C0" w:rsidP="00A300C0">
      <w:pPr>
        <w:spacing w:line="360" w:lineRule="auto"/>
        <w:jc w:val="both"/>
        <w:rPr>
          <w:rStyle w:val="Heading2Char"/>
          <w:rFonts w:ascii="Times New Roman" w:hAnsi="Times New Roman" w:cs="Times New Roman"/>
          <w:color w:val="000000" w:themeColor="text1"/>
          <w:sz w:val="28"/>
          <w:szCs w:val="28"/>
        </w:rPr>
      </w:pPr>
      <w:r w:rsidRPr="00C67586">
        <w:rPr>
          <w:rStyle w:val="Heading2Char"/>
          <w:rFonts w:ascii="Times New Roman" w:hAnsi="Times New Roman" w:cs="Times New Roman"/>
          <w:color w:val="000000" w:themeColor="text1"/>
          <w:sz w:val="28"/>
          <w:szCs w:val="28"/>
        </w:rPr>
        <w:t>Overall, these results confirm that the</w:t>
      </w:r>
      <w:r w:rsidR="00376831">
        <w:rPr>
          <w:rStyle w:val="Heading2Char"/>
          <w:rFonts w:ascii="Times New Roman" w:hAnsi="Times New Roman" w:cs="Times New Roman"/>
          <w:color w:val="000000" w:themeColor="text1"/>
          <w:sz w:val="28"/>
          <w:szCs w:val="28"/>
        </w:rPr>
        <w:t xml:space="preserve"> regression model is suitable</w:t>
      </w:r>
      <w:r w:rsidRPr="00C67586">
        <w:rPr>
          <w:rStyle w:val="Heading2Char"/>
          <w:rFonts w:ascii="Times New Roman" w:hAnsi="Times New Roman" w:cs="Times New Roman"/>
          <w:color w:val="000000" w:themeColor="text1"/>
          <w:sz w:val="28"/>
          <w:szCs w:val="28"/>
        </w:rPr>
        <w:t xml:space="preserve"> and dependable for analysing the combined influence of digital literacy and user confidence on mobile banking adoption.</w:t>
      </w:r>
    </w:p>
    <w:p w:rsidR="00087ED2" w:rsidRPr="00C67586" w:rsidRDefault="00D2217A" w:rsidP="00D2217A">
      <w:pPr>
        <w:spacing w:line="360" w:lineRule="auto"/>
        <w:jc w:val="both"/>
        <w:rPr>
          <w:rFonts w:ascii="Times New Roman" w:hAnsi="Times New Roman" w:cs="Times New Roman"/>
          <w:b/>
          <w:color w:val="222222"/>
          <w:sz w:val="28"/>
          <w:szCs w:val="28"/>
          <w:shd w:val="clear" w:color="auto" w:fill="FFFFFF"/>
        </w:rPr>
      </w:pPr>
      <w:r w:rsidRPr="00C67586">
        <w:rPr>
          <w:rStyle w:val="Heading2Char"/>
          <w:rFonts w:ascii="Times New Roman" w:hAnsi="Times New Roman" w:cs="Times New Roman"/>
          <w:color w:val="000000" w:themeColor="text1"/>
          <w:sz w:val="28"/>
          <w:szCs w:val="28"/>
        </w:rPr>
        <w:br/>
      </w:r>
      <w:r w:rsidR="0036094E" w:rsidRPr="00C67586">
        <w:rPr>
          <w:rStyle w:val="Heading2Char"/>
          <w:rFonts w:ascii="Times New Roman" w:hAnsi="Times New Roman" w:cs="Times New Roman"/>
          <w:b/>
          <w:color w:val="000000" w:themeColor="text1"/>
          <w:sz w:val="28"/>
          <w:szCs w:val="28"/>
        </w:rPr>
        <w:t>4.8</w:t>
      </w:r>
      <w:r w:rsidR="00C56CD5" w:rsidRPr="00C67586">
        <w:rPr>
          <w:rStyle w:val="Heading2Char"/>
          <w:rFonts w:ascii="Times New Roman" w:hAnsi="Times New Roman" w:cs="Times New Roman"/>
          <w:b/>
          <w:color w:val="000000" w:themeColor="text1"/>
          <w:sz w:val="28"/>
          <w:szCs w:val="28"/>
        </w:rPr>
        <w:t xml:space="preserve"> Regression Analysis</w:t>
      </w:r>
      <w:bookmarkEnd w:id="41"/>
      <w:bookmarkEnd w:id="42"/>
      <w:r w:rsidR="00C56CD5" w:rsidRPr="00C67586">
        <w:rPr>
          <w:rFonts w:ascii="Times New Roman" w:hAnsi="Times New Roman" w:cs="Times New Roman"/>
          <w:b/>
          <w:color w:val="000000" w:themeColor="text1"/>
          <w:sz w:val="28"/>
          <w:szCs w:val="28"/>
          <w:shd w:val="clear" w:color="auto" w:fill="FFFFFF"/>
        </w:rPr>
        <w:t xml:space="preserve"> </w:t>
      </w:r>
      <w:r w:rsidR="00B926CC" w:rsidRPr="00C67586">
        <w:rPr>
          <w:rFonts w:ascii="Times New Roman" w:hAnsi="Times New Roman" w:cs="Times New Roman"/>
          <w:b/>
          <w:color w:val="000000" w:themeColor="text1"/>
          <w:sz w:val="28"/>
          <w:szCs w:val="28"/>
          <w:shd w:val="clear" w:color="auto" w:fill="FFFFFF"/>
        </w:rPr>
        <w:br/>
      </w:r>
      <w:r w:rsidR="00B926CC" w:rsidRPr="00C67586">
        <w:rPr>
          <w:rFonts w:ascii="Times New Roman" w:hAnsi="Times New Roman" w:cs="Times New Roman"/>
          <w:b/>
          <w:color w:val="222222"/>
          <w:sz w:val="28"/>
          <w:szCs w:val="28"/>
          <w:shd w:val="clear" w:color="auto" w:fill="FFFFFF"/>
        </w:rPr>
        <w:t>Table 8</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0"/>
        <w:gridCol w:w="1870"/>
        <w:gridCol w:w="1870"/>
        <w:gridCol w:w="1870"/>
        <w:gridCol w:w="1870"/>
      </w:tblGrid>
      <w:tr w:rsidR="00087ED2" w:rsidRPr="00C67586" w:rsidTr="007A0F52">
        <w:tc>
          <w:tcPr>
            <w:tcW w:w="1870" w:type="dxa"/>
            <w:tcBorders>
              <w:top w:val="single" w:sz="4" w:space="0" w:color="auto"/>
              <w:bottom w:val="single" w:sz="4" w:space="0" w:color="auto"/>
            </w:tcBorders>
          </w:tcPr>
          <w:p w:rsidR="00087ED2" w:rsidRPr="00C67586" w:rsidRDefault="00087ED2"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 xml:space="preserve">Variable </w:t>
            </w:r>
          </w:p>
        </w:tc>
        <w:tc>
          <w:tcPr>
            <w:tcW w:w="1870" w:type="dxa"/>
            <w:tcBorders>
              <w:top w:val="single" w:sz="4" w:space="0" w:color="auto"/>
              <w:bottom w:val="single" w:sz="4" w:space="0" w:color="auto"/>
            </w:tcBorders>
          </w:tcPr>
          <w:p w:rsidR="00087ED2" w:rsidRPr="00C67586" w:rsidRDefault="00087ED2"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Beta</w:t>
            </w:r>
          </w:p>
        </w:tc>
        <w:tc>
          <w:tcPr>
            <w:tcW w:w="1870" w:type="dxa"/>
            <w:tcBorders>
              <w:top w:val="single" w:sz="4" w:space="0" w:color="auto"/>
              <w:bottom w:val="single" w:sz="4" w:space="0" w:color="auto"/>
            </w:tcBorders>
          </w:tcPr>
          <w:p w:rsidR="00087ED2" w:rsidRPr="00C67586" w:rsidRDefault="00087ED2"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t-value</w:t>
            </w:r>
          </w:p>
        </w:tc>
        <w:tc>
          <w:tcPr>
            <w:tcW w:w="1870" w:type="dxa"/>
            <w:tcBorders>
              <w:top w:val="single" w:sz="4" w:space="0" w:color="auto"/>
              <w:bottom w:val="single" w:sz="4" w:space="0" w:color="auto"/>
            </w:tcBorders>
          </w:tcPr>
          <w:p w:rsidR="00087ED2" w:rsidRPr="00C67586" w:rsidRDefault="00087ED2"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Sig.</w:t>
            </w:r>
          </w:p>
        </w:tc>
        <w:tc>
          <w:tcPr>
            <w:tcW w:w="1870" w:type="dxa"/>
            <w:tcBorders>
              <w:top w:val="single" w:sz="4" w:space="0" w:color="auto"/>
              <w:bottom w:val="single" w:sz="4" w:space="0" w:color="auto"/>
            </w:tcBorders>
          </w:tcPr>
          <w:p w:rsidR="00087ED2" w:rsidRPr="00C67586" w:rsidRDefault="00087ED2"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VIF</w:t>
            </w:r>
          </w:p>
        </w:tc>
      </w:tr>
      <w:tr w:rsidR="00087ED2" w:rsidRPr="00C67586" w:rsidTr="007A0F52">
        <w:tc>
          <w:tcPr>
            <w:tcW w:w="1870" w:type="dxa"/>
            <w:tcBorders>
              <w:top w:val="single" w:sz="4" w:space="0" w:color="auto"/>
            </w:tcBorders>
          </w:tcPr>
          <w:p w:rsidR="00087ED2" w:rsidRPr="00C67586" w:rsidRDefault="00087ED2"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Digital Literacy</w:t>
            </w:r>
          </w:p>
        </w:tc>
        <w:tc>
          <w:tcPr>
            <w:tcW w:w="1870" w:type="dxa"/>
            <w:tcBorders>
              <w:top w:val="single" w:sz="4" w:space="0" w:color="auto"/>
            </w:tcBorders>
          </w:tcPr>
          <w:p w:rsidR="00087ED2" w:rsidRPr="00C67586" w:rsidRDefault="00087ED2"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0.224</w:t>
            </w:r>
          </w:p>
        </w:tc>
        <w:tc>
          <w:tcPr>
            <w:tcW w:w="1870" w:type="dxa"/>
            <w:tcBorders>
              <w:top w:val="single" w:sz="4" w:space="0" w:color="auto"/>
            </w:tcBorders>
          </w:tcPr>
          <w:p w:rsidR="00087ED2" w:rsidRPr="00C67586" w:rsidRDefault="00087ED2"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0.896</w:t>
            </w:r>
          </w:p>
        </w:tc>
        <w:tc>
          <w:tcPr>
            <w:tcW w:w="1870" w:type="dxa"/>
            <w:tcBorders>
              <w:top w:val="single" w:sz="4" w:space="0" w:color="auto"/>
            </w:tcBorders>
          </w:tcPr>
          <w:p w:rsidR="00087ED2" w:rsidRPr="00C67586" w:rsidRDefault="00087ED2"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0.377</w:t>
            </w:r>
          </w:p>
        </w:tc>
        <w:tc>
          <w:tcPr>
            <w:tcW w:w="1870" w:type="dxa"/>
            <w:tcBorders>
              <w:top w:val="single" w:sz="4" w:space="0" w:color="auto"/>
            </w:tcBorders>
          </w:tcPr>
          <w:p w:rsidR="00087ED2" w:rsidRPr="00C67586" w:rsidRDefault="00087ED2"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7.151</w:t>
            </w:r>
          </w:p>
          <w:p w:rsidR="007A0F52" w:rsidRPr="00C67586" w:rsidRDefault="007A0F52" w:rsidP="00F33EFC">
            <w:pPr>
              <w:spacing w:line="360" w:lineRule="auto"/>
              <w:jc w:val="both"/>
              <w:rPr>
                <w:rFonts w:ascii="Times New Roman" w:hAnsi="Times New Roman" w:cs="Times New Roman"/>
                <w:color w:val="222222"/>
                <w:sz w:val="28"/>
                <w:szCs w:val="28"/>
                <w:shd w:val="clear" w:color="auto" w:fill="FFFFFF"/>
              </w:rPr>
            </w:pPr>
          </w:p>
        </w:tc>
      </w:tr>
      <w:tr w:rsidR="00087ED2" w:rsidRPr="00C67586" w:rsidTr="007A0F52">
        <w:tc>
          <w:tcPr>
            <w:tcW w:w="1870" w:type="dxa"/>
          </w:tcPr>
          <w:p w:rsidR="00087ED2" w:rsidRPr="00C67586" w:rsidRDefault="00087ED2"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User Confidence</w:t>
            </w:r>
          </w:p>
        </w:tc>
        <w:tc>
          <w:tcPr>
            <w:tcW w:w="1870" w:type="dxa"/>
          </w:tcPr>
          <w:p w:rsidR="00087ED2" w:rsidRPr="00C67586" w:rsidRDefault="00087ED2"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0.642</w:t>
            </w:r>
          </w:p>
        </w:tc>
        <w:tc>
          <w:tcPr>
            <w:tcW w:w="1870" w:type="dxa"/>
          </w:tcPr>
          <w:p w:rsidR="00087ED2" w:rsidRPr="00C67586" w:rsidRDefault="00087ED2"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2.567</w:t>
            </w:r>
          </w:p>
        </w:tc>
        <w:tc>
          <w:tcPr>
            <w:tcW w:w="1870" w:type="dxa"/>
          </w:tcPr>
          <w:p w:rsidR="00087ED2" w:rsidRPr="00C67586" w:rsidRDefault="00087ED2"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0.015</w:t>
            </w:r>
          </w:p>
        </w:tc>
        <w:tc>
          <w:tcPr>
            <w:tcW w:w="1870" w:type="dxa"/>
          </w:tcPr>
          <w:p w:rsidR="00087ED2" w:rsidRPr="00C67586" w:rsidRDefault="00087ED2"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7.151</w:t>
            </w:r>
          </w:p>
          <w:p w:rsidR="007A0F52" w:rsidRPr="00C67586" w:rsidRDefault="007A0F52" w:rsidP="00F33EFC">
            <w:pPr>
              <w:spacing w:line="360" w:lineRule="auto"/>
              <w:jc w:val="both"/>
              <w:rPr>
                <w:rFonts w:ascii="Times New Roman" w:hAnsi="Times New Roman" w:cs="Times New Roman"/>
                <w:color w:val="222222"/>
                <w:sz w:val="28"/>
                <w:szCs w:val="28"/>
                <w:shd w:val="clear" w:color="auto" w:fill="FFFFFF"/>
              </w:rPr>
            </w:pPr>
          </w:p>
        </w:tc>
      </w:tr>
      <w:tr w:rsidR="00087ED2" w:rsidRPr="00C67586" w:rsidTr="007A0F52">
        <w:tc>
          <w:tcPr>
            <w:tcW w:w="1870" w:type="dxa"/>
          </w:tcPr>
          <w:p w:rsidR="00087ED2" w:rsidRPr="00C67586" w:rsidRDefault="00087ED2"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Constant</w:t>
            </w:r>
          </w:p>
        </w:tc>
        <w:tc>
          <w:tcPr>
            <w:tcW w:w="1870" w:type="dxa"/>
          </w:tcPr>
          <w:p w:rsidR="00087ED2" w:rsidRPr="00C67586" w:rsidRDefault="00087ED2"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0.605</w:t>
            </w:r>
          </w:p>
        </w:tc>
        <w:tc>
          <w:tcPr>
            <w:tcW w:w="1870" w:type="dxa"/>
          </w:tcPr>
          <w:p w:rsidR="00087ED2" w:rsidRPr="00C67586" w:rsidRDefault="00087ED2"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1.485</w:t>
            </w:r>
          </w:p>
        </w:tc>
        <w:tc>
          <w:tcPr>
            <w:tcW w:w="1870" w:type="dxa"/>
          </w:tcPr>
          <w:p w:rsidR="00087ED2" w:rsidRPr="00C67586" w:rsidRDefault="00087ED2"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0.148</w:t>
            </w:r>
          </w:p>
        </w:tc>
        <w:tc>
          <w:tcPr>
            <w:tcW w:w="1870" w:type="dxa"/>
          </w:tcPr>
          <w:p w:rsidR="00087ED2" w:rsidRPr="00C67586" w:rsidRDefault="00087ED2"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w:t>
            </w:r>
          </w:p>
        </w:tc>
      </w:tr>
    </w:tbl>
    <w:p w:rsidR="00040A3C" w:rsidRPr="00C67586" w:rsidRDefault="00782C7C"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br/>
      </w:r>
      <w:r w:rsidR="009B0867" w:rsidRPr="00C67586">
        <w:rPr>
          <w:rFonts w:ascii="Times New Roman" w:hAnsi="Times New Roman" w:cs="Times New Roman"/>
          <w:color w:val="222222"/>
          <w:sz w:val="28"/>
          <w:szCs w:val="28"/>
          <w:shd w:val="clear" w:color="auto" w:fill="FFFFFF"/>
        </w:rPr>
        <w:t xml:space="preserve">Table 8 </w:t>
      </w:r>
      <w:r w:rsidR="00040A3C" w:rsidRPr="00C67586">
        <w:rPr>
          <w:rFonts w:ascii="Times New Roman" w:hAnsi="Times New Roman" w:cs="Times New Roman"/>
          <w:color w:val="222222"/>
          <w:sz w:val="28"/>
          <w:szCs w:val="28"/>
          <w:shd w:val="clear" w:color="auto" w:fill="FFFFFF"/>
        </w:rPr>
        <w:t>presents the regression coefficients for the model assessing the effects of digital literacy and user confid</w:t>
      </w:r>
      <w:r w:rsidR="00F50E8B" w:rsidRPr="00C67586">
        <w:rPr>
          <w:rFonts w:ascii="Times New Roman" w:hAnsi="Times New Roman" w:cs="Times New Roman"/>
          <w:color w:val="222222"/>
          <w:sz w:val="28"/>
          <w:szCs w:val="28"/>
          <w:shd w:val="clear" w:color="auto" w:fill="FFFFFF"/>
        </w:rPr>
        <w:t>ence on mobile banking usage.</w:t>
      </w:r>
    </w:p>
    <w:p w:rsidR="00040A3C" w:rsidRPr="00C67586" w:rsidRDefault="00040A3C"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 xml:space="preserve">The results show that user confidence has a statistically significant positive effect on mobile banking </w:t>
      </w:r>
      <w:r w:rsidR="00FF477E" w:rsidRPr="00C67586">
        <w:rPr>
          <w:rFonts w:ascii="Times New Roman" w:hAnsi="Times New Roman" w:cs="Times New Roman"/>
          <w:color w:val="222222"/>
          <w:sz w:val="28"/>
          <w:szCs w:val="28"/>
          <w:shd w:val="clear" w:color="auto" w:fill="FFFFFF"/>
        </w:rPr>
        <w:t>uptake (</w:t>
      </w:r>
      <w:r w:rsidRPr="00C67586">
        <w:rPr>
          <w:rFonts w:ascii="Times New Roman" w:hAnsi="Times New Roman" w:cs="Times New Roman"/>
          <w:color w:val="222222"/>
          <w:sz w:val="28"/>
          <w:szCs w:val="28"/>
          <w:shd w:val="clear" w:color="auto" w:fill="FFFFFF"/>
        </w:rPr>
        <w:t>β = 0.642, p &lt; 0.05).</w:t>
      </w:r>
      <w:r w:rsidR="00F50E8B" w:rsidRPr="00C67586">
        <w:rPr>
          <w:rFonts w:ascii="Times New Roman" w:hAnsi="Times New Roman" w:cs="Times New Roman"/>
          <w:color w:val="222222"/>
          <w:sz w:val="28"/>
          <w:szCs w:val="28"/>
          <w:shd w:val="clear" w:color="auto" w:fill="FFFFFF"/>
        </w:rPr>
        <w:t xml:space="preserve"> This indicates that person who</w:t>
      </w:r>
      <w:r w:rsidRPr="00C67586">
        <w:rPr>
          <w:rFonts w:ascii="Times New Roman" w:hAnsi="Times New Roman" w:cs="Times New Roman"/>
          <w:color w:val="222222"/>
          <w:sz w:val="28"/>
          <w:szCs w:val="28"/>
          <w:shd w:val="clear" w:color="auto" w:fill="FFFFFF"/>
        </w:rPr>
        <w:t xml:space="preserve"> feel more confident in using mobile banking applications are more likely to adopt and engage with such services. The corresponding t‑value (2.567) further supports the significance of this predictor.</w:t>
      </w:r>
    </w:p>
    <w:p w:rsidR="00040A3C" w:rsidRPr="00C67586" w:rsidRDefault="00040A3C"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lastRenderedPageBreak/>
        <w:t>In contrast, digital literacy demonstrates a positive but statistically insignificant effect on mobile banking adoption (β = 0.224, p &gt; 0.05). Although digital literacy contributes in a positive direction, it does not exert a significant direct influence on adoption when user confidence is included in the model. This is reinforced by its non‑significant t‑value (0.896), suggesting that digital literacy alone does not strongly predict adoption in the presence of user confidence.</w:t>
      </w:r>
    </w:p>
    <w:p w:rsidR="00040A3C" w:rsidRPr="00C67586" w:rsidRDefault="00040A3C"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The Variance Inflation Factor (VIF) values for both predictors (7.151) indicate a relatively high level of multicollinearity. This suggests that digital literacy and user confidence share substantial overlapping variance, which may have affected the statistical significance of digital literacy. In particular, the strong conceptual and empirical relationship between the two variables may have reduced the ability of digital literacy to emerge as an independent predictor in the regression model.</w:t>
      </w:r>
    </w:p>
    <w:p w:rsidR="00DB424C" w:rsidRPr="00C67586" w:rsidRDefault="00040A3C"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Overall, the regression results highlight that user confidence is the most influential predictor of mobile banking adoption in this study. The effect of digital literacy appears to be indirect or mediated through its strong association with user confidence, rather than exerting a direct impact on adoption.</w:t>
      </w:r>
      <w:r w:rsidR="00495624" w:rsidRPr="00C67586">
        <w:rPr>
          <w:rFonts w:ascii="Times New Roman" w:hAnsi="Times New Roman" w:cs="Times New Roman"/>
          <w:color w:val="222222"/>
          <w:sz w:val="28"/>
          <w:szCs w:val="28"/>
          <w:shd w:val="clear" w:color="auto" w:fill="FFFFFF"/>
        </w:rPr>
        <w:br/>
      </w:r>
    </w:p>
    <w:p w:rsidR="00C472FE" w:rsidRPr="00C67586" w:rsidRDefault="0036094E" w:rsidP="00F33EFC">
      <w:pPr>
        <w:spacing w:line="360" w:lineRule="auto"/>
        <w:jc w:val="both"/>
        <w:rPr>
          <w:rFonts w:ascii="Times New Roman" w:hAnsi="Times New Roman" w:cs="Times New Roman"/>
          <w:b/>
          <w:color w:val="222222"/>
          <w:sz w:val="28"/>
          <w:szCs w:val="28"/>
          <w:shd w:val="clear" w:color="auto" w:fill="FFFFFF"/>
        </w:rPr>
      </w:pPr>
      <w:bookmarkStart w:id="43" w:name="_Toc228222295"/>
      <w:bookmarkStart w:id="44" w:name="_Toc228222321"/>
      <w:r w:rsidRPr="00C67586">
        <w:rPr>
          <w:rStyle w:val="Heading2Char"/>
          <w:rFonts w:ascii="Times New Roman" w:hAnsi="Times New Roman" w:cs="Times New Roman"/>
          <w:b/>
          <w:color w:val="000000" w:themeColor="text1"/>
          <w:sz w:val="28"/>
          <w:szCs w:val="28"/>
        </w:rPr>
        <w:t>4.9</w:t>
      </w:r>
      <w:r w:rsidR="00F051D8" w:rsidRPr="00C67586">
        <w:rPr>
          <w:rStyle w:val="Heading2Char"/>
          <w:rFonts w:ascii="Times New Roman" w:hAnsi="Times New Roman" w:cs="Times New Roman"/>
          <w:b/>
          <w:color w:val="000000" w:themeColor="text1"/>
          <w:sz w:val="28"/>
          <w:szCs w:val="28"/>
        </w:rPr>
        <w:t xml:space="preserve"> </w:t>
      </w:r>
      <w:r w:rsidR="0077515C" w:rsidRPr="00C67586">
        <w:rPr>
          <w:rStyle w:val="Heading2Char"/>
          <w:rFonts w:ascii="Times New Roman" w:hAnsi="Times New Roman" w:cs="Times New Roman"/>
          <w:b/>
          <w:color w:val="000000" w:themeColor="text1"/>
          <w:sz w:val="28"/>
          <w:szCs w:val="28"/>
        </w:rPr>
        <w:t>Hypothesis Testing Result</w:t>
      </w:r>
      <w:bookmarkEnd w:id="43"/>
      <w:bookmarkEnd w:id="44"/>
      <w:r w:rsidR="00B926CC" w:rsidRPr="00C67586">
        <w:rPr>
          <w:rStyle w:val="Heading2Char"/>
          <w:rFonts w:ascii="Times New Roman" w:hAnsi="Times New Roman" w:cs="Times New Roman"/>
          <w:b/>
          <w:color w:val="000000" w:themeColor="text1"/>
          <w:sz w:val="28"/>
          <w:szCs w:val="28"/>
        </w:rPr>
        <w:br/>
      </w:r>
      <w:r w:rsidR="00B926CC" w:rsidRPr="00C67586">
        <w:rPr>
          <w:rFonts w:ascii="Times New Roman" w:hAnsi="Times New Roman" w:cs="Times New Roman"/>
          <w:b/>
          <w:color w:val="222222"/>
          <w:sz w:val="28"/>
          <w:szCs w:val="28"/>
          <w:shd w:val="clear" w:color="auto" w:fill="FFFFFF"/>
        </w:rPr>
        <w:t>Table 9</w:t>
      </w:r>
    </w:p>
    <w:tbl>
      <w:tblPr>
        <w:tblStyle w:val="TableGrid"/>
        <w:tblW w:w="0" w:type="auto"/>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52"/>
        <w:gridCol w:w="3275"/>
        <w:gridCol w:w="846"/>
        <w:gridCol w:w="892"/>
        <w:gridCol w:w="1246"/>
        <w:gridCol w:w="1539"/>
      </w:tblGrid>
      <w:tr w:rsidR="0077515C" w:rsidRPr="00C67586" w:rsidTr="0077515C">
        <w:tc>
          <w:tcPr>
            <w:tcW w:w="1552" w:type="dxa"/>
            <w:tcBorders>
              <w:top w:val="single" w:sz="4" w:space="0" w:color="auto"/>
              <w:bottom w:val="single" w:sz="4" w:space="0" w:color="auto"/>
            </w:tcBorders>
          </w:tcPr>
          <w:p w:rsidR="00C472FE" w:rsidRPr="00C67586" w:rsidRDefault="00C472FE" w:rsidP="00F33EFC">
            <w:pPr>
              <w:spacing w:line="360" w:lineRule="auto"/>
              <w:jc w:val="both"/>
              <w:rPr>
                <w:rFonts w:ascii="Times New Roman" w:hAnsi="Times New Roman" w:cs="Times New Roman"/>
                <w:b/>
                <w:color w:val="222222"/>
                <w:sz w:val="28"/>
                <w:szCs w:val="28"/>
                <w:shd w:val="clear" w:color="auto" w:fill="FFFFFF"/>
              </w:rPr>
            </w:pPr>
            <w:r w:rsidRPr="00C67586">
              <w:rPr>
                <w:rFonts w:ascii="Times New Roman" w:hAnsi="Times New Roman" w:cs="Times New Roman"/>
                <w:b/>
                <w:color w:val="222222"/>
                <w:sz w:val="28"/>
                <w:szCs w:val="28"/>
                <w:shd w:val="clear" w:color="auto" w:fill="FFFFFF"/>
              </w:rPr>
              <w:t xml:space="preserve">Hypothesis </w:t>
            </w:r>
          </w:p>
        </w:tc>
        <w:tc>
          <w:tcPr>
            <w:tcW w:w="3275" w:type="dxa"/>
            <w:tcBorders>
              <w:top w:val="single" w:sz="4" w:space="0" w:color="auto"/>
              <w:bottom w:val="single" w:sz="4" w:space="0" w:color="auto"/>
            </w:tcBorders>
          </w:tcPr>
          <w:p w:rsidR="00C472FE" w:rsidRPr="00C67586" w:rsidRDefault="00C472FE" w:rsidP="00F33EFC">
            <w:pPr>
              <w:spacing w:line="360" w:lineRule="auto"/>
              <w:jc w:val="both"/>
              <w:rPr>
                <w:rFonts w:ascii="Times New Roman" w:hAnsi="Times New Roman" w:cs="Times New Roman"/>
                <w:b/>
                <w:color w:val="222222"/>
                <w:sz w:val="28"/>
                <w:szCs w:val="28"/>
                <w:shd w:val="clear" w:color="auto" w:fill="FFFFFF"/>
              </w:rPr>
            </w:pPr>
            <w:r w:rsidRPr="00C67586">
              <w:rPr>
                <w:rFonts w:ascii="Times New Roman" w:hAnsi="Times New Roman" w:cs="Times New Roman"/>
                <w:b/>
                <w:color w:val="222222"/>
                <w:sz w:val="28"/>
                <w:szCs w:val="28"/>
                <w:shd w:val="clear" w:color="auto" w:fill="FFFFFF"/>
              </w:rPr>
              <w:t>Statement</w:t>
            </w:r>
          </w:p>
        </w:tc>
        <w:tc>
          <w:tcPr>
            <w:tcW w:w="846" w:type="dxa"/>
            <w:tcBorders>
              <w:top w:val="single" w:sz="4" w:space="0" w:color="auto"/>
              <w:bottom w:val="single" w:sz="4" w:space="0" w:color="auto"/>
            </w:tcBorders>
          </w:tcPr>
          <w:p w:rsidR="00C472FE" w:rsidRPr="00C67586" w:rsidRDefault="00C472FE" w:rsidP="00F33EFC">
            <w:pPr>
              <w:spacing w:line="360" w:lineRule="auto"/>
              <w:jc w:val="both"/>
              <w:rPr>
                <w:rFonts w:ascii="Times New Roman" w:hAnsi="Times New Roman" w:cs="Times New Roman"/>
                <w:b/>
                <w:color w:val="222222"/>
                <w:sz w:val="28"/>
                <w:szCs w:val="28"/>
                <w:shd w:val="clear" w:color="auto" w:fill="FFFFFF"/>
              </w:rPr>
            </w:pPr>
            <w:r w:rsidRPr="00C67586">
              <w:rPr>
                <w:rFonts w:ascii="Times New Roman" w:hAnsi="Times New Roman" w:cs="Times New Roman"/>
                <w:b/>
                <w:color w:val="222222"/>
                <w:sz w:val="28"/>
                <w:szCs w:val="28"/>
                <w:shd w:val="clear" w:color="auto" w:fill="FFFFFF"/>
              </w:rPr>
              <w:t>Beta (β)</w:t>
            </w:r>
          </w:p>
        </w:tc>
        <w:tc>
          <w:tcPr>
            <w:tcW w:w="892" w:type="dxa"/>
            <w:tcBorders>
              <w:top w:val="single" w:sz="4" w:space="0" w:color="auto"/>
              <w:bottom w:val="single" w:sz="4" w:space="0" w:color="auto"/>
            </w:tcBorders>
          </w:tcPr>
          <w:p w:rsidR="00C472FE" w:rsidRPr="00C67586" w:rsidRDefault="00C472FE" w:rsidP="00F33EFC">
            <w:pPr>
              <w:spacing w:line="360" w:lineRule="auto"/>
              <w:jc w:val="both"/>
              <w:rPr>
                <w:rFonts w:ascii="Times New Roman" w:hAnsi="Times New Roman" w:cs="Times New Roman"/>
                <w:b/>
                <w:color w:val="222222"/>
                <w:sz w:val="28"/>
                <w:szCs w:val="28"/>
                <w:shd w:val="clear" w:color="auto" w:fill="FFFFFF"/>
              </w:rPr>
            </w:pPr>
            <w:r w:rsidRPr="00C67586">
              <w:rPr>
                <w:rFonts w:ascii="Times New Roman" w:hAnsi="Times New Roman" w:cs="Times New Roman"/>
                <w:b/>
                <w:color w:val="222222"/>
                <w:sz w:val="28"/>
                <w:szCs w:val="28"/>
                <w:shd w:val="clear" w:color="auto" w:fill="FFFFFF"/>
              </w:rPr>
              <w:t>p-value</w:t>
            </w:r>
          </w:p>
        </w:tc>
        <w:tc>
          <w:tcPr>
            <w:tcW w:w="1246" w:type="dxa"/>
            <w:tcBorders>
              <w:top w:val="single" w:sz="4" w:space="0" w:color="auto"/>
              <w:bottom w:val="single" w:sz="4" w:space="0" w:color="auto"/>
            </w:tcBorders>
          </w:tcPr>
          <w:p w:rsidR="00C472FE" w:rsidRPr="00C67586" w:rsidRDefault="00C472FE" w:rsidP="00F33EFC">
            <w:pPr>
              <w:spacing w:line="360" w:lineRule="auto"/>
              <w:jc w:val="both"/>
              <w:rPr>
                <w:rFonts w:ascii="Times New Roman" w:hAnsi="Times New Roman" w:cs="Times New Roman"/>
                <w:b/>
                <w:color w:val="222222"/>
                <w:sz w:val="28"/>
                <w:szCs w:val="28"/>
                <w:shd w:val="clear" w:color="auto" w:fill="FFFFFF"/>
              </w:rPr>
            </w:pPr>
            <w:r w:rsidRPr="00C67586">
              <w:rPr>
                <w:rFonts w:ascii="Times New Roman" w:hAnsi="Times New Roman" w:cs="Times New Roman"/>
                <w:b/>
                <w:color w:val="222222"/>
                <w:sz w:val="28"/>
                <w:szCs w:val="28"/>
                <w:shd w:val="clear" w:color="auto" w:fill="FFFFFF"/>
              </w:rPr>
              <w:t xml:space="preserve">Decision </w:t>
            </w:r>
          </w:p>
        </w:tc>
        <w:tc>
          <w:tcPr>
            <w:tcW w:w="1539" w:type="dxa"/>
            <w:tcBorders>
              <w:top w:val="single" w:sz="4" w:space="0" w:color="auto"/>
              <w:bottom w:val="single" w:sz="4" w:space="0" w:color="auto"/>
            </w:tcBorders>
          </w:tcPr>
          <w:p w:rsidR="00C472FE" w:rsidRPr="00C67586" w:rsidRDefault="00C472FE" w:rsidP="00F33EFC">
            <w:pPr>
              <w:spacing w:line="360" w:lineRule="auto"/>
              <w:jc w:val="both"/>
              <w:rPr>
                <w:rFonts w:ascii="Times New Roman" w:hAnsi="Times New Roman" w:cs="Times New Roman"/>
                <w:b/>
                <w:color w:val="222222"/>
                <w:sz w:val="28"/>
                <w:szCs w:val="28"/>
                <w:shd w:val="clear" w:color="auto" w:fill="FFFFFF"/>
              </w:rPr>
            </w:pPr>
            <w:r w:rsidRPr="00C67586">
              <w:rPr>
                <w:rFonts w:ascii="Times New Roman" w:hAnsi="Times New Roman" w:cs="Times New Roman"/>
                <w:b/>
                <w:color w:val="222222"/>
                <w:sz w:val="28"/>
                <w:szCs w:val="28"/>
                <w:shd w:val="clear" w:color="auto" w:fill="FFFFFF"/>
              </w:rPr>
              <w:t xml:space="preserve">Remarks </w:t>
            </w:r>
          </w:p>
        </w:tc>
      </w:tr>
      <w:tr w:rsidR="0077515C" w:rsidRPr="00C67586" w:rsidTr="0077515C">
        <w:tc>
          <w:tcPr>
            <w:tcW w:w="1552" w:type="dxa"/>
            <w:tcBorders>
              <w:top w:val="single" w:sz="4" w:space="0" w:color="auto"/>
            </w:tcBorders>
          </w:tcPr>
          <w:p w:rsidR="00C472FE" w:rsidRPr="00C67586" w:rsidRDefault="00C472FE"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H1</w:t>
            </w:r>
          </w:p>
        </w:tc>
        <w:tc>
          <w:tcPr>
            <w:tcW w:w="3275" w:type="dxa"/>
            <w:tcBorders>
              <w:top w:val="single" w:sz="4" w:space="0" w:color="auto"/>
            </w:tcBorders>
          </w:tcPr>
          <w:p w:rsidR="00C472FE" w:rsidRPr="00C67586" w:rsidRDefault="00C472FE"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Digital literacy has a significant positive impact on mobile banking adoption.</w:t>
            </w:r>
          </w:p>
        </w:tc>
        <w:tc>
          <w:tcPr>
            <w:tcW w:w="846" w:type="dxa"/>
            <w:tcBorders>
              <w:top w:val="single" w:sz="4" w:space="0" w:color="auto"/>
            </w:tcBorders>
          </w:tcPr>
          <w:p w:rsidR="00C472FE" w:rsidRPr="00C67586" w:rsidRDefault="0077515C"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0.224</w:t>
            </w:r>
          </w:p>
        </w:tc>
        <w:tc>
          <w:tcPr>
            <w:tcW w:w="892" w:type="dxa"/>
            <w:tcBorders>
              <w:top w:val="single" w:sz="4" w:space="0" w:color="auto"/>
            </w:tcBorders>
          </w:tcPr>
          <w:p w:rsidR="00C472FE" w:rsidRPr="00C67586" w:rsidRDefault="0077515C"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&gt;0.05</w:t>
            </w:r>
          </w:p>
        </w:tc>
        <w:tc>
          <w:tcPr>
            <w:tcW w:w="1246" w:type="dxa"/>
            <w:tcBorders>
              <w:top w:val="single" w:sz="4" w:space="0" w:color="auto"/>
            </w:tcBorders>
          </w:tcPr>
          <w:p w:rsidR="00C472FE" w:rsidRPr="00C67586" w:rsidRDefault="0077515C"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Rejected</w:t>
            </w:r>
          </w:p>
        </w:tc>
        <w:tc>
          <w:tcPr>
            <w:tcW w:w="1539" w:type="dxa"/>
            <w:tcBorders>
              <w:top w:val="single" w:sz="4" w:space="0" w:color="auto"/>
            </w:tcBorders>
          </w:tcPr>
          <w:p w:rsidR="00C472FE" w:rsidRPr="00C67586" w:rsidRDefault="0077515C"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Not Statistically significant</w:t>
            </w:r>
          </w:p>
        </w:tc>
      </w:tr>
      <w:tr w:rsidR="0077515C" w:rsidRPr="00C67586" w:rsidTr="0077515C">
        <w:tc>
          <w:tcPr>
            <w:tcW w:w="1552" w:type="dxa"/>
          </w:tcPr>
          <w:p w:rsidR="00C472FE" w:rsidRPr="00C67586" w:rsidRDefault="00C472FE"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lastRenderedPageBreak/>
              <w:t>H2</w:t>
            </w:r>
          </w:p>
        </w:tc>
        <w:tc>
          <w:tcPr>
            <w:tcW w:w="3275" w:type="dxa"/>
          </w:tcPr>
          <w:p w:rsidR="00C472FE" w:rsidRPr="00C67586" w:rsidRDefault="00C472FE"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User confidence has a significant positive impact on mobile banking adoption.</w:t>
            </w:r>
          </w:p>
        </w:tc>
        <w:tc>
          <w:tcPr>
            <w:tcW w:w="846" w:type="dxa"/>
          </w:tcPr>
          <w:p w:rsidR="00C472FE" w:rsidRPr="00C67586" w:rsidRDefault="0077515C"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0.642</w:t>
            </w:r>
          </w:p>
        </w:tc>
        <w:tc>
          <w:tcPr>
            <w:tcW w:w="892" w:type="dxa"/>
          </w:tcPr>
          <w:p w:rsidR="00C472FE" w:rsidRPr="00C67586" w:rsidRDefault="0077515C"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&lt;0.05</w:t>
            </w:r>
          </w:p>
        </w:tc>
        <w:tc>
          <w:tcPr>
            <w:tcW w:w="1246" w:type="dxa"/>
          </w:tcPr>
          <w:p w:rsidR="00C472FE" w:rsidRPr="00C67586" w:rsidRDefault="0077515C"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Accepted</w:t>
            </w:r>
          </w:p>
        </w:tc>
        <w:tc>
          <w:tcPr>
            <w:tcW w:w="1539" w:type="dxa"/>
          </w:tcPr>
          <w:p w:rsidR="00C472FE" w:rsidRPr="00C67586" w:rsidRDefault="0077515C" w:rsidP="00F33EFC">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Statistically significant</w:t>
            </w:r>
          </w:p>
        </w:tc>
      </w:tr>
    </w:tbl>
    <w:p w:rsidR="00D2217A" w:rsidRPr="00C67586" w:rsidRDefault="00087ED2" w:rsidP="00D2217A">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br/>
      </w:r>
      <w:r w:rsidR="00D2217A" w:rsidRPr="00C67586">
        <w:rPr>
          <w:rFonts w:ascii="Times New Roman" w:hAnsi="Times New Roman" w:cs="Times New Roman"/>
          <w:color w:val="222222"/>
          <w:sz w:val="28"/>
          <w:szCs w:val="28"/>
          <w:shd w:val="clear" w:color="auto" w:fill="FFFFFF"/>
        </w:rPr>
        <w:t>The study’s hypotheses were assessed based on the outcomes of the multiple regressi</w:t>
      </w:r>
      <w:r w:rsidR="009B0867" w:rsidRPr="00C67586">
        <w:rPr>
          <w:rFonts w:ascii="Times New Roman" w:hAnsi="Times New Roman" w:cs="Times New Roman"/>
          <w:color w:val="222222"/>
          <w:sz w:val="28"/>
          <w:szCs w:val="28"/>
          <w:shd w:val="clear" w:color="auto" w:fill="FFFFFF"/>
        </w:rPr>
        <w:t>on analysis, as outlined below:</w:t>
      </w:r>
    </w:p>
    <w:p w:rsidR="00D2217A" w:rsidRPr="00C67586" w:rsidRDefault="007A7060" w:rsidP="00D2217A">
      <w:pPr>
        <w:spacing w:line="360" w:lineRule="auto"/>
        <w:jc w:val="both"/>
        <w:rPr>
          <w:rFonts w:ascii="Times New Roman" w:hAnsi="Times New Roman" w:cs="Times New Roman"/>
          <w:b/>
          <w:color w:val="222222"/>
          <w:sz w:val="28"/>
          <w:szCs w:val="28"/>
          <w:shd w:val="clear" w:color="auto" w:fill="FFFFFF"/>
        </w:rPr>
      </w:pPr>
      <w:r w:rsidRPr="00C67586">
        <w:rPr>
          <w:rFonts w:ascii="Times New Roman" w:hAnsi="Times New Roman" w:cs="Times New Roman"/>
          <w:b/>
          <w:color w:val="222222"/>
          <w:sz w:val="28"/>
          <w:szCs w:val="28"/>
          <w:shd w:val="clear" w:color="auto" w:fill="FFFFFF"/>
        </w:rPr>
        <w:t>H1:</w:t>
      </w:r>
    </w:p>
    <w:p w:rsidR="00D2217A" w:rsidRPr="00C67586" w:rsidRDefault="00D2217A" w:rsidP="00D2217A">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 xml:space="preserve">This hypothesis is not supported, as digital literacy did not show a statistically significant influence on mobile banking adoption (β = 0.224, p &gt; 0.05). Although the coefficient is positive, the result indicates that digital literacy does not have a direct impact on adoption when user confidence is considered </w:t>
      </w:r>
      <w:r w:rsidR="009B0867" w:rsidRPr="00C67586">
        <w:rPr>
          <w:rFonts w:ascii="Times New Roman" w:hAnsi="Times New Roman" w:cs="Times New Roman"/>
          <w:color w:val="222222"/>
          <w:sz w:val="28"/>
          <w:szCs w:val="28"/>
          <w:shd w:val="clear" w:color="auto" w:fill="FFFFFF"/>
        </w:rPr>
        <w:t>within the model.</w:t>
      </w:r>
      <w:r w:rsidR="009B0867" w:rsidRPr="00C67586">
        <w:rPr>
          <w:rFonts w:ascii="Times New Roman" w:hAnsi="Times New Roman" w:cs="Times New Roman"/>
          <w:color w:val="222222"/>
          <w:sz w:val="28"/>
          <w:szCs w:val="28"/>
          <w:shd w:val="clear" w:color="auto" w:fill="FFFFFF"/>
        </w:rPr>
        <w:br/>
      </w:r>
    </w:p>
    <w:p w:rsidR="00D2217A" w:rsidRPr="00C67586" w:rsidRDefault="001C0A48" w:rsidP="00D2217A">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b/>
          <w:color w:val="222222"/>
          <w:sz w:val="28"/>
          <w:szCs w:val="28"/>
          <w:shd w:val="clear" w:color="auto" w:fill="FFFFFF"/>
        </w:rPr>
        <w:t>H2:</w:t>
      </w:r>
      <w:r w:rsidR="007A7060" w:rsidRPr="00C67586">
        <w:rPr>
          <w:rFonts w:ascii="Times New Roman" w:hAnsi="Times New Roman" w:cs="Times New Roman"/>
          <w:color w:val="222222"/>
          <w:sz w:val="28"/>
          <w:szCs w:val="28"/>
          <w:shd w:val="clear" w:color="auto" w:fill="FFFFFF"/>
        </w:rPr>
        <w:br/>
      </w:r>
      <w:r w:rsidR="00D2217A" w:rsidRPr="00C67586">
        <w:rPr>
          <w:rFonts w:ascii="Times New Roman" w:hAnsi="Times New Roman" w:cs="Times New Roman"/>
          <w:color w:val="222222"/>
          <w:sz w:val="28"/>
          <w:szCs w:val="28"/>
          <w:shd w:val="clear" w:color="auto" w:fill="FFFFFF"/>
        </w:rPr>
        <w:t>This hypothesis is supported, as user confidence was found to have a statistically significant positive relationship with mobile banking adoption (β = 0.642, p &lt; 0.05). This suggests that individuals who feel more confident in using mobile banking applications are more likely to adopt and actively use these services.</w:t>
      </w:r>
    </w:p>
    <w:p w:rsidR="00F051D8" w:rsidRPr="00C67586" w:rsidRDefault="00D2217A" w:rsidP="00F33EFC">
      <w:pPr>
        <w:spacing w:line="360" w:lineRule="auto"/>
        <w:jc w:val="both"/>
        <w:rPr>
          <w:rStyle w:val="Heading2Char"/>
          <w:rFonts w:ascii="Times New Roman" w:eastAsiaTheme="minorHAnsi"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Overall, the results highlight that user confidence is the more influential and direct predictor of mobile banking adoption. The rejection of H1 does not suggest that digital literacy lacks importance; rather, it indicates that its effect may be indirect, potentially operating through its strong relationship with user confidence instead of acting as an independent predictor in the regression model.</w:t>
      </w:r>
      <w:r w:rsidR="005F7D29" w:rsidRPr="00C67586">
        <w:rPr>
          <w:rFonts w:ascii="Times New Roman" w:hAnsi="Times New Roman" w:cs="Times New Roman"/>
          <w:color w:val="222222"/>
          <w:sz w:val="28"/>
          <w:szCs w:val="28"/>
          <w:shd w:val="clear" w:color="auto" w:fill="FFFFFF"/>
        </w:rPr>
        <w:br/>
      </w:r>
      <w:r w:rsidR="00782C7C" w:rsidRPr="00C67586">
        <w:rPr>
          <w:rFonts w:ascii="Times New Roman" w:hAnsi="Times New Roman" w:cs="Times New Roman"/>
          <w:color w:val="222222"/>
          <w:sz w:val="28"/>
          <w:szCs w:val="28"/>
          <w:shd w:val="clear" w:color="auto" w:fill="FFFFFF"/>
        </w:rPr>
        <w:br/>
      </w:r>
      <w:r w:rsidR="00C67586">
        <w:rPr>
          <w:rStyle w:val="Heading2Char"/>
          <w:rFonts w:ascii="Times New Roman" w:hAnsi="Times New Roman" w:cs="Times New Roman"/>
          <w:b/>
          <w:color w:val="000000" w:themeColor="text1"/>
          <w:sz w:val="28"/>
          <w:szCs w:val="28"/>
        </w:rPr>
        <w:lastRenderedPageBreak/>
        <w:br/>
      </w:r>
      <w:r w:rsidR="0036094E" w:rsidRPr="00C67586">
        <w:rPr>
          <w:rStyle w:val="Heading2Char"/>
          <w:rFonts w:ascii="Times New Roman" w:hAnsi="Times New Roman" w:cs="Times New Roman"/>
          <w:b/>
          <w:color w:val="000000" w:themeColor="text1"/>
          <w:sz w:val="28"/>
          <w:szCs w:val="28"/>
        </w:rPr>
        <w:t>4.10</w:t>
      </w:r>
      <w:r w:rsidR="00C56CD5" w:rsidRPr="00C67586">
        <w:rPr>
          <w:rStyle w:val="Heading2Char"/>
          <w:rFonts w:ascii="Times New Roman" w:hAnsi="Times New Roman" w:cs="Times New Roman"/>
          <w:b/>
          <w:color w:val="000000" w:themeColor="text1"/>
          <w:sz w:val="28"/>
          <w:szCs w:val="28"/>
        </w:rPr>
        <w:t xml:space="preserve"> </w:t>
      </w:r>
      <w:r w:rsidR="00F051D8" w:rsidRPr="00C67586">
        <w:rPr>
          <w:rStyle w:val="Heading2Char"/>
          <w:rFonts w:ascii="Times New Roman" w:hAnsi="Times New Roman" w:cs="Times New Roman"/>
          <w:b/>
          <w:color w:val="000000" w:themeColor="text1"/>
          <w:sz w:val="28"/>
          <w:szCs w:val="28"/>
        </w:rPr>
        <w:t>Discussions</w:t>
      </w:r>
    </w:p>
    <w:p w:rsidR="00A300C0" w:rsidRPr="00C67586" w:rsidRDefault="00B350F6" w:rsidP="00A300C0">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 xml:space="preserve">This study looked </w:t>
      </w:r>
      <w:r w:rsidR="00C67586" w:rsidRPr="00C67586">
        <w:rPr>
          <w:rFonts w:ascii="Times New Roman" w:hAnsi="Times New Roman" w:cs="Times New Roman"/>
          <w:color w:val="222222"/>
          <w:sz w:val="28"/>
          <w:szCs w:val="28"/>
          <w:shd w:val="clear" w:color="auto" w:fill="FFFFFF"/>
        </w:rPr>
        <w:t>at the</w:t>
      </w:r>
      <w:r w:rsidR="00A300C0" w:rsidRPr="00C67586">
        <w:rPr>
          <w:rFonts w:ascii="Times New Roman" w:hAnsi="Times New Roman" w:cs="Times New Roman"/>
          <w:color w:val="222222"/>
          <w:sz w:val="28"/>
          <w:szCs w:val="28"/>
          <w:shd w:val="clear" w:color="auto" w:fill="FFFFFF"/>
        </w:rPr>
        <w:t xml:space="preserve"> impact of digital literacy and user conf</w:t>
      </w:r>
      <w:r w:rsidRPr="00C67586">
        <w:rPr>
          <w:rFonts w:ascii="Times New Roman" w:hAnsi="Times New Roman" w:cs="Times New Roman"/>
          <w:color w:val="222222"/>
          <w:sz w:val="28"/>
          <w:szCs w:val="28"/>
          <w:shd w:val="clear" w:color="auto" w:fill="FFFFFF"/>
        </w:rPr>
        <w:t>idence on the adoption of mobile</w:t>
      </w:r>
      <w:r w:rsidR="00A300C0" w:rsidRPr="00C67586">
        <w:rPr>
          <w:rFonts w:ascii="Times New Roman" w:hAnsi="Times New Roman" w:cs="Times New Roman"/>
          <w:color w:val="222222"/>
          <w:sz w:val="28"/>
          <w:szCs w:val="28"/>
          <w:shd w:val="clear" w:color="auto" w:fill="FFFFFF"/>
        </w:rPr>
        <w:t xml:space="preserve"> banking among Nepalese individuals living in the United Kingdom. To address this objective, a range of analytical methods were used, including descriptive statistics, reliability analysis, correlation, and multiple regression, to better understand the relationships between the key variables.</w:t>
      </w:r>
    </w:p>
    <w:p w:rsidR="00A300C0" w:rsidRPr="00C67586" w:rsidRDefault="00A300C0" w:rsidP="00A300C0">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The descriptive results indicate relatively high mean scores for digital literacy (4.04), user confidence (4.09), and mobile banking adoption (4.21). This suggests that most respondents have good digital skills, feel comfortable using mobile banking applications, and actively use these services. These outcomes are in line with the characteristics of the sample, which mainly includes younger and well-educated individuals who are generally more familiar with digital technologies.</w:t>
      </w:r>
    </w:p>
    <w:p w:rsidR="00A300C0" w:rsidRPr="00C67586" w:rsidRDefault="00A300C0" w:rsidP="00A300C0">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The correlation analysis shows that both digital literacy and user confidence are positively linked to mobile banking adoption. Digital literacy has a strong relationship with adoption (r = 0.819), while user confidence shows an even stronger connection (r = 0.850). This indicates that individuals who are more digitally capable and confident are more likely to use mobile banking services. However, the very high correlation between digital literacy and user confidence (r = 0.927) suggests a potential multicollinearity issue, meaning that these variables may overlap and capture similar aspects, making it harder to separate their individual effects in the regression model.</w:t>
      </w:r>
    </w:p>
    <w:p w:rsidR="00A300C0" w:rsidRPr="00C67586" w:rsidRDefault="00A300C0" w:rsidP="00A300C0">
      <w:pPr>
        <w:spacing w:line="360" w:lineRule="auto"/>
        <w:jc w:val="both"/>
        <w:rPr>
          <w:rFonts w:ascii="Times New Roman" w:hAnsi="Times New Roman" w:cs="Times New Roman"/>
          <w:color w:val="222222"/>
          <w:sz w:val="28"/>
          <w:szCs w:val="28"/>
          <w:shd w:val="clear" w:color="auto" w:fill="FFFFFF"/>
        </w:rPr>
      </w:pPr>
    </w:p>
    <w:p w:rsidR="00A300C0" w:rsidRPr="00C67586" w:rsidRDefault="00A300C0" w:rsidP="00A300C0">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 xml:space="preserve">The regression analysis provides further clarity on the role of each factor. The model explains a large portion of the variation in mobile banking adoption, with an R² value </w:t>
      </w:r>
      <w:r w:rsidRPr="00C67586">
        <w:rPr>
          <w:rFonts w:ascii="Times New Roman" w:hAnsi="Times New Roman" w:cs="Times New Roman"/>
          <w:color w:val="222222"/>
          <w:sz w:val="28"/>
          <w:szCs w:val="28"/>
          <w:shd w:val="clear" w:color="auto" w:fill="FFFFFF"/>
        </w:rPr>
        <w:lastRenderedPageBreak/>
        <w:t xml:space="preserve">of 0.729. The results reveal that user confidence </w:t>
      </w:r>
      <w:r w:rsidR="00D2674E" w:rsidRPr="00C67586">
        <w:rPr>
          <w:rFonts w:ascii="Times New Roman" w:hAnsi="Times New Roman" w:cs="Times New Roman"/>
          <w:color w:val="222222"/>
          <w:sz w:val="28"/>
          <w:szCs w:val="28"/>
          <w:shd w:val="clear" w:color="auto" w:fill="FFFFFF"/>
        </w:rPr>
        <w:t xml:space="preserve">has a notable </w:t>
      </w:r>
      <w:r w:rsidRPr="00C67586">
        <w:rPr>
          <w:rFonts w:ascii="Times New Roman" w:hAnsi="Times New Roman" w:cs="Times New Roman"/>
          <w:color w:val="222222"/>
          <w:sz w:val="28"/>
          <w:szCs w:val="28"/>
          <w:shd w:val="clear" w:color="auto" w:fill="FFFFFF"/>
        </w:rPr>
        <w:t>positive effect on adoption (β = 0.642, p &lt; 0.05), highlighting its importance in influencing behaviour. In contrast, digital literacy does not show a significant direct effect (β = 0.224, p &gt; 0.05), suggesting that its influence becomes less visible when user confidence is included in the model.</w:t>
      </w:r>
    </w:p>
    <w:p w:rsidR="00A300C0" w:rsidRPr="00C67586" w:rsidRDefault="00A300C0" w:rsidP="00A300C0">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 xml:space="preserve">Rejecting H1 does not mean that digital literacy is unimportant. Instead, it suggests that its role may be indirect, working through user confidence. In </w:t>
      </w:r>
      <w:r w:rsidR="00D2674E" w:rsidRPr="00C67586">
        <w:rPr>
          <w:rFonts w:ascii="Times New Roman" w:hAnsi="Times New Roman" w:cs="Times New Roman"/>
          <w:color w:val="222222"/>
          <w:sz w:val="28"/>
          <w:szCs w:val="28"/>
          <w:shd w:val="clear" w:color="auto" w:fill="FFFFFF"/>
        </w:rPr>
        <w:t xml:space="preserve">another way, people with </w:t>
      </w:r>
      <w:r w:rsidR="00C67586" w:rsidRPr="00C67586">
        <w:rPr>
          <w:rFonts w:ascii="Times New Roman" w:hAnsi="Times New Roman" w:cs="Times New Roman"/>
          <w:color w:val="222222"/>
          <w:sz w:val="28"/>
          <w:szCs w:val="28"/>
          <w:shd w:val="clear" w:color="auto" w:fill="FFFFFF"/>
        </w:rPr>
        <w:t>better skills</w:t>
      </w:r>
      <w:r w:rsidRPr="00C67586">
        <w:rPr>
          <w:rFonts w:ascii="Times New Roman" w:hAnsi="Times New Roman" w:cs="Times New Roman"/>
          <w:color w:val="222222"/>
          <w:sz w:val="28"/>
          <w:szCs w:val="28"/>
          <w:shd w:val="clear" w:color="auto" w:fill="FFFFFF"/>
        </w:rPr>
        <w:t xml:space="preserve"> are likely to feel more confident, which then increases their likelihood of adopting mobile banking.</w:t>
      </w:r>
    </w:p>
    <w:p w:rsidR="00A300C0" w:rsidRPr="00C67586" w:rsidRDefault="00A300C0" w:rsidP="00A300C0">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These findings are consistent with earlier studies. For instance, Kumar et al. (2020) highlighted the importance of trust and self-efficacy, while Islam et al. (2024) identified security and trust as key factors influencing adoption. The strong impact of user confidence in this study supports the view that psychological and perceptual factors can be more influential than technical skills alone.</w:t>
      </w:r>
    </w:p>
    <w:p w:rsidR="00A300C0" w:rsidRPr="00C67586" w:rsidRDefault="00A300C0" w:rsidP="00A300C0">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However, the lack of a significant effect for digital literacy contrasts with studies such as Ullah et al. (2022) and Vik, Kamerāde and Dayson (2024), which identified it as an important predictor. This difference may be explained by the high level of digital literacy within the sample, which reduces variation. Additionally, the issue of multicollinearity may have made it difficult to detect its independent effect in the regression analysis.</w:t>
      </w:r>
    </w:p>
    <w:p w:rsidR="00A300C0" w:rsidRPr="00C67586" w:rsidRDefault="00A300C0" w:rsidP="00A300C0">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 xml:space="preserve">From a theoretical perspective, the findings are consistent with established models such as the Technology Acceptance Model (Davis, 1989) and the Unified Theory of Acceptance and Use of Technology (Venkatesh et al., 2003). These models emphasise factors like ease of use, perceived benefits, and trust as key drivers of technology adoption. In this study, user confidence appears to reflect many of these </w:t>
      </w:r>
      <w:r w:rsidRPr="00C67586">
        <w:rPr>
          <w:rFonts w:ascii="Times New Roman" w:hAnsi="Times New Roman" w:cs="Times New Roman"/>
          <w:color w:val="222222"/>
          <w:sz w:val="28"/>
          <w:szCs w:val="28"/>
          <w:shd w:val="clear" w:color="auto" w:fill="FFFFFF"/>
        </w:rPr>
        <w:lastRenderedPageBreak/>
        <w:t>elements, suggesting that it plays a central role in explaining mobile banking behaviour.</w:t>
      </w:r>
    </w:p>
    <w:p w:rsidR="006C6268" w:rsidRPr="00C67586" w:rsidRDefault="00A300C0" w:rsidP="00A300C0">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Overall, the results indicate that while digital literacy is an important supporting factor, user confidence has a more direct and stronger influence on mobile banking adoption among Nepalese individuals in the United Kingdom. This highlights the importance of not only improving users’ digital skills but also strengthening their confidence, trust, and sense of security when using digital financial services.</w:t>
      </w:r>
      <w:r w:rsidR="009B0867" w:rsidRPr="00C67586">
        <w:rPr>
          <w:rFonts w:ascii="Times New Roman" w:hAnsi="Times New Roman" w:cs="Times New Roman"/>
          <w:color w:val="222222"/>
          <w:sz w:val="28"/>
          <w:szCs w:val="28"/>
          <w:shd w:val="clear" w:color="auto" w:fill="FFFFFF"/>
        </w:rPr>
        <w:br/>
      </w:r>
      <w:r w:rsidR="009B0867" w:rsidRPr="00C67586">
        <w:rPr>
          <w:rFonts w:ascii="Times New Roman" w:hAnsi="Times New Roman" w:cs="Times New Roman"/>
          <w:color w:val="222222"/>
          <w:sz w:val="28"/>
          <w:szCs w:val="28"/>
          <w:shd w:val="clear" w:color="auto" w:fill="FFFFFF"/>
        </w:rPr>
        <w:br/>
      </w:r>
      <w:r w:rsidR="009B0867" w:rsidRPr="00C67586">
        <w:rPr>
          <w:rFonts w:ascii="Times New Roman" w:hAnsi="Times New Roman" w:cs="Times New Roman"/>
          <w:color w:val="222222"/>
          <w:sz w:val="28"/>
          <w:szCs w:val="28"/>
          <w:shd w:val="clear" w:color="auto" w:fill="FFFFFF"/>
        </w:rPr>
        <w:br/>
      </w:r>
      <w:r w:rsidR="009B0867" w:rsidRPr="00C67586">
        <w:rPr>
          <w:rFonts w:ascii="Times New Roman" w:hAnsi="Times New Roman" w:cs="Times New Roman"/>
          <w:color w:val="222222"/>
          <w:sz w:val="28"/>
          <w:szCs w:val="28"/>
          <w:shd w:val="clear" w:color="auto" w:fill="FFFFFF"/>
        </w:rPr>
        <w:br/>
      </w:r>
      <w:r w:rsidR="009B0867" w:rsidRPr="00C67586">
        <w:rPr>
          <w:rFonts w:ascii="Times New Roman" w:hAnsi="Times New Roman" w:cs="Times New Roman"/>
          <w:b/>
          <w:color w:val="222222"/>
          <w:sz w:val="28"/>
          <w:szCs w:val="28"/>
          <w:shd w:val="clear" w:color="auto" w:fill="FFFFFF"/>
        </w:rPr>
        <w:t xml:space="preserve">                                                     </w:t>
      </w:r>
      <w:r w:rsidR="005F7D29" w:rsidRPr="00C67586">
        <w:rPr>
          <w:rFonts w:ascii="Times New Roman" w:hAnsi="Times New Roman" w:cs="Times New Roman"/>
          <w:b/>
          <w:color w:val="222222"/>
          <w:sz w:val="28"/>
          <w:szCs w:val="28"/>
          <w:shd w:val="clear" w:color="auto" w:fill="FFFFFF"/>
        </w:rPr>
        <w:br/>
      </w:r>
      <w:r w:rsidR="005F7D29" w:rsidRPr="00C67586">
        <w:rPr>
          <w:rFonts w:ascii="Times New Roman" w:hAnsi="Times New Roman" w:cs="Times New Roman"/>
          <w:b/>
          <w:color w:val="222222"/>
          <w:sz w:val="28"/>
          <w:szCs w:val="28"/>
          <w:shd w:val="clear" w:color="auto" w:fill="FFFFFF"/>
        </w:rPr>
        <w:br/>
      </w:r>
      <w:r w:rsidR="005F7D29" w:rsidRPr="00C67586">
        <w:rPr>
          <w:rFonts w:ascii="Times New Roman" w:hAnsi="Times New Roman" w:cs="Times New Roman"/>
          <w:b/>
          <w:color w:val="222222"/>
          <w:sz w:val="28"/>
          <w:szCs w:val="28"/>
          <w:shd w:val="clear" w:color="auto" w:fill="FFFFFF"/>
        </w:rPr>
        <w:br/>
      </w:r>
      <w:r w:rsidR="005F7D29" w:rsidRPr="00C67586">
        <w:rPr>
          <w:rFonts w:ascii="Times New Roman" w:hAnsi="Times New Roman" w:cs="Times New Roman"/>
          <w:b/>
          <w:color w:val="222222"/>
          <w:sz w:val="28"/>
          <w:szCs w:val="28"/>
          <w:shd w:val="clear" w:color="auto" w:fill="FFFFFF"/>
        </w:rPr>
        <w:br/>
      </w:r>
      <w:r w:rsidR="005F7D29" w:rsidRPr="00C67586">
        <w:rPr>
          <w:rFonts w:ascii="Times New Roman" w:hAnsi="Times New Roman" w:cs="Times New Roman"/>
          <w:b/>
          <w:color w:val="222222"/>
          <w:sz w:val="28"/>
          <w:szCs w:val="28"/>
          <w:shd w:val="clear" w:color="auto" w:fill="FFFFFF"/>
        </w:rPr>
        <w:br/>
      </w:r>
      <w:r w:rsidR="005F7D29" w:rsidRPr="00C67586">
        <w:rPr>
          <w:rFonts w:ascii="Times New Roman" w:hAnsi="Times New Roman" w:cs="Times New Roman"/>
          <w:b/>
          <w:color w:val="222222"/>
          <w:sz w:val="28"/>
          <w:szCs w:val="28"/>
          <w:shd w:val="clear" w:color="auto" w:fill="FFFFFF"/>
        </w:rPr>
        <w:br/>
      </w:r>
      <w:r w:rsidR="005F7D29" w:rsidRPr="00C67586">
        <w:rPr>
          <w:rFonts w:ascii="Times New Roman" w:hAnsi="Times New Roman" w:cs="Times New Roman"/>
          <w:b/>
          <w:color w:val="222222"/>
          <w:sz w:val="28"/>
          <w:szCs w:val="28"/>
          <w:shd w:val="clear" w:color="auto" w:fill="FFFFFF"/>
        </w:rPr>
        <w:br/>
      </w:r>
      <w:r w:rsidR="005F7D29" w:rsidRPr="00C67586">
        <w:rPr>
          <w:rFonts w:ascii="Times New Roman" w:hAnsi="Times New Roman" w:cs="Times New Roman"/>
          <w:b/>
          <w:color w:val="222222"/>
          <w:sz w:val="28"/>
          <w:szCs w:val="28"/>
          <w:shd w:val="clear" w:color="auto" w:fill="FFFFFF"/>
        </w:rPr>
        <w:br/>
      </w:r>
      <w:r w:rsidR="005F7D29" w:rsidRPr="00C67586">
        <w:rPr>
          <w:rFonts w:ascii="Times New Roman" w:hAnsi="Times New Roman" w:cs="Times New Roman"/>
          <w:b/>
          <w:color w:val="222222"/>
          <w:sz w:val="28"/>
          <w:szCs w:val="28"/>
          <w:shd w:val="clear" w:color="auto" w:fill="FFFFFF"/>
        </w:rPr>
        <w:br/>
      </w:r>
      <w:r w:rsidR="005F7D29" w:rsidRPr="00C67586">
        <w:rPr>
          <w:rFonts w:ascii="Times New Roman" w:hAnsi="Times New Roman" w:cs="Times New Roman"/>
          <w:b/>
          <w:color w:val="222222"/>
          <w:sz w:val="28"/>
          <w:szCs w:val="28"/>
          <w:shd w:val="clear" w:color="auto" w:fill="FFFFFF"/>
        </w:rPr>
        <w:br/>
      </w:r>
      <w:r w:rsidR="005F7D29" w:rsidRPr="00C67586">
        <w:rPr>
          <w:rFonts w:ascii="Times New Roman" w:hAnsi="Times New Roman" w:cs="Times New Roman"/>
          <w:b/>
          <w:color w:val="222222"/>
          <w:sz w:val="28"/>
          <w:szCs w:val="28"/>
          <w:shd w:val="clear" w:color="auto" w:fill="FFFFFF"/>
        </w:rPr>
        <w:br/>
      </w:r>
      <w:r w:rsidR="005F7D29" w:rsidRPr="00C67586">
        <w:rPr>
          <w:rFonts w:ascii="Times New Roman" w:hAnsi="Times New Roman" w:cs="Times New Roman"/>
          <w:b/>
          <w:color w:val="222222"/>
          <w:sz w:val="28"/>
          <w:szCs w:val="28"/>
          <w:shd w:val="clear" w:color="auto" w:fill="FFFFFF"/>
        </w:rPr>
        <w:br/>
      </w:r>
      <w:r w:rsidR="005F7D29" w:rsidRPr="00C67586">
        <w:rPr>
          <w:rFonts w:ascii="Times New Roman" w:hAnsi="Times New Roman" w:cs="Times New Roman"/>
          <w:b/>
          <w:color w:val="222222"/>
          <w:sz w:val="28"/>
          <w:szCs w:val="28"/>
          <w:shd w:val="clear" w:color="auto" w:fill="FFFFFF"/>
        </w:rPr>
        <w:br/>
      </w:r>
      <w:r w:rsidR="005F7D29" w:rsidRPr="00C67586">
        <w:rPr>
          <w:rFonts w:ascii="Times New Roman" w:hAnsi="Times New Roman" w:cs="Times New Roman"/>
          <w:b/>
          <w:color w:val="222222"/>
          <w:sz w:val="28"/>
          <w:szCs w:val="28"/>
          <w:shd w:val="clear" w:color="auto" w:fill="FFFFFF"/>
        </w:rPr>
        <w:br/>
        <w:t xml:space="preserve">                                                     </w:t>
      </w:r>
      <w:r w:rsidR="00BA1C1B" w:rsidRPr="00C67586">
        <w:rPr>
          <w:rFonts w:ascii="Times New Roman" w:hAnsi="Times New Roman" w:cs="Times New Roman"/>
          <w:b/>
          <w:color w:val="222222"/>
          <w:sz w:val="28"/>
          <w:szCs w:val="28"/>
          <w:shd w:val="clear" w:color="auto" w:fill="FFFFFF"/>
        </w:rPr>
        <w:br/>
      </w:r>
      <w:r w:rsidR="00C67586">
        <w:rPr>
          <w:rFonts w:ascii="Times New Roman" w:hAnsi="Times New Roman" w:cs="Times New Roman"/>
          <w:b/>
          <w:color w:val="222222"/>
          <w:sz w:val="28"/>
          <w:szCs w:val="28"/>
          <w:shd w:val="clear" w:color="auto" w:fill="FFFFFF"/>
        </w:rPr>
        <w:lastRenderedPageBreak/>
        <w:t xml:space="preserve">                                                      </w:t>
      </w:r>
      <w:r w:rsidR="00B926CC" w:rsidRPr="00C67586">
        <w:rPr>
          <w:rStyle w:val="Heading1Char"/>
          <w:rFonts w:ascii="Times New Roman" w:hAnsi="Times New Roman" w:cs="Times New Roman"/>
          <w:b/>
          <w:color w:val="000000" w:themeColor="text1"/>
          <w:sz w:val="28"/>
          <w:szCs w:val="28"/>
        </w:rPr>
        <w:t>CHAPTER- V</w:t>
      </w:r>
      <w:r w:rsidR="00B926CC" w:rsidRPr="00C67586">
        <w:rPr>
          <w:rStyle w:val="Heading1Char"/>
          <w:rFonts w:ascii="Times New Roman" w:hAnsi="Times New Roman" w:cs="Times New Roman"/>
          <w:b/>
          <w:color w:val="000000" w:themeColor="text1"/>
          <w:sz w:val="28"/>
          <w:szCs w:val="28"/>
        </w:rPr>
        <w:br/>
        <w:t xml:space="preserve">                                      </w:t>
      </w:r>
      <w:r w:rsidR="006C6268" w:rsidRPr="00C67586">
        <w:rPr>
          <w:rStyle w:val="Heading1Char"/>
          <w:rFonts w:ascii="Times New Roman" w:hAnsi="Times New Roman" w:cs="Times New Roman"/>
          <w:b/>
          <w:color w:val="000000" w:themeColor="text1"/>
          <w:sz w:val="28"/>
          <w:szCs w:val="28"/>
        </w:rPr>
        <w:t>SUMMARY AND CONCLUSION</w:t>
      </w:r>
      <w:r w:rsidR="006C6268" w:rsidRPr="00C67586">
        <w:rPr>
          <w:rFonts w:ascii="Times New Roman" w:hAnsi="Times New Roman" w:cs="Times New Roman"/>
          <w:b/>
          <w:color w:val="000000" w:themeColor="text1"/>
          <w:sz w:val="28"/>
          <w:szCs w:val="28"/>
          <w:shd w:val="clear" w:color="auto" w:fill="FFFFFF"/>
        </w:rPr>
        <w:t xml:space="preserve"> </w:t>
      </w:r>
    </w:p>
    <w:p w:rsidR="00A300C0" w:rsidRPr="00C67586" w:rsidRDefault="006C6268" w:rsidP="008F0FE5">
      <w:pPr>
        <w:spacing w:line="360" w:lineRule="auto"/>
        <w:jc w:val="both"/>
        <w:rPr>
          <w:rFonts w:ascii="Times New Roman" w:hAnsi="Times New Roman" w:cs="Times New Roman"/>
          <w:sz w:val="28"/>
          <w:szCs w:val="28"/>
          <w:shd w:val="clear" w:color="auto" w:fill="FFFFFF"/>
        </w:rPr>
      </w:pPr>
      <w:bookmarkStart w:id="45" w:name="_Toc228222296"/>
      <w:bookmarkStart w:id="46" w:name="_Toc228222322"/>
      <w:r w:rsidRPr="00C67586">
        <w:rPr>
          <w:rFonts w:ascii="Times New Roman" w:hAnsi="Times New Roman" w:cs="Times New Roman"/>
          <w:b/>
          <w:color w:val="000000" w:themeColor="text1"/>
          <w:sz w:val="28"/>
          <w:szCs w:val="28"/>
          <w:shd w:val="clear" w:color="auto" w:fill="FFFFFF"/>
        </w:rPr>
        <w:t>5.1 Summary</w:t>
      </w:r>
      <w:bookmarkEnd w:id="45"/>
      <w:bookmarkEnd w:id="46"/>
      <w:r w:rsidR="009B0867" w:rsidRPr="00C67586">
        <w:rPr>
          <w:rFonts w:ascii="Times New Roman" w:hAnsi="Times New Roman" w:cs="Times New Roman"/>
          <w:b/>
          <w:color w:val="000000" w:themeColor="text1"/>
          <w:sz w:val="28"/>
          <w:szCs w:val="28"/>
          <w:shd w:val="clear" w:color="auto" w:fill="FFFFFF"/>
        </w:rPr>
        <w:br/>
      </w:r>
      <w:r w:rsidR="00A300C0" w:rsidRPr="00C67586">
        <w:rPr>
          <w:rFonts w:ascii="Times New Roman" w:hAnsi="Times New Roman" w:cs="Times New Roman"/>
          <w:sz w:val="28"/>
          <w:szCs w:val="28"/>
          <w:shd w:val="clear" w:color="auto" w:fill="FFFFFF"/>
        </w:rPr>
        <w:t>This study investigated the role of digital literacy and user confidence in shaping mobile banking adoption among Nepalese individuals residing in the United Kingdom. Data were gathered using a structured questionnaire. Initially, 35 responses were collected, but one was removed during the screening stage as it did not meet the inclusion requirements. Therefore, the final analysis was conducted using 34 valid responses.</w:t>
      </w:r>
    </w:p>
    <w:p w:rsidR="00A300C0" w:rsidRPr="00C67586" w:rsidRDefault="00A300C0" w:rsidP="008F0FE5">
      <w:pPr>
        <w:spacing w:line="360" w:lineRule="auto"/>
        <w:jc w:val="both"/>
        <w:rPr>
          <w:rFonts w:ascii="Times New Roman" w:hAnsi="Times New Roman" w:cs="Times New Roman"/>
          <w:sz w:val="28"/>
          <w:szCs w:val="28"/>
          <w:shd w:val="clear" w:color="auto" w:fill="FFFFFF"/>
        </w:rPr>
      </w:pPr>
      <w:r w:rsidRPr="00C67586">
        <w:rPr>
          <w:rFonts w:ascii="Times New Roman" w:hAnsi="Times New Roman" w:cs="Times New Roman"/>
          <w:sz w:val="28"/>
          <w:szCs w:val="28"/>
          <w:shd w:val="clear" w:color="auto" w:fill="FFFFFF"/>
        </w:rPr>
        <w:t>To address the research objectives, various statistical techniques were used, including descriptive analysis, reliability testing, correlation, and multiple regression. The descriptive results indicate that respondents generally have good digital skills, feel confident when using mobile banking applications, and frequently engage with these services.</w:t>
      </w:r>
    </w:p>
    <w:p w:rsidR="00A300C0" w:rsidRPr="00C67586" w:rsidRDefault="00A300C0" w:rsidP="008F0FE5">
      <w:pPr>
        <w:spacing w:line="360" w:lineRule="auto"/>
        <w:jc w:val="both"/>
        <w:rPr>
          <w:rFonts w:ascii="Times New Roman" w:hAnsi="Times New Roman" w:cs="Times New Roman"/>
          <w:sz w:val="28"/>
          <w:szCs w:val="28"/>
          <w:shd w:val="clear" w:color="auto" w:fill="FFFFFF"/>
        </w:rPr>
      </w:pPr>
      <w:r w:rsidRPr="00C67586">
        <w:rPr>
          <w:rFonts w:ascii="Times New Roman" w:hAnsi="Times New Roman" w:cs="Times New Roman"/>
          <w:sz w:val="28"/>
          <w:szCs w:val="28"/>
          <w:shd w:val="clear" w:color="auto" w:fill="FFFFFF"/>
        </w:rPr>
        <w:t>The correl</w:t>
      </w:r>
      <w:r w:rsidR="00D2674E" w:rsidRPr="00C67586">
        <w:rPr>
          <w:rFonts w:ascii="Times New Roman" w:hAnsi="Times New Roman" w:cs="Times New Roman"/>
          <w:sz w:val="28"/>
          <w:szCs w:val="28"/>
          <w:shd w:val="clear" w:color="auto" w:fill="FFFFFF"/>
        </w:rPr>
        <w:t>ation analysis reveals favorable association</w:t>
      </w:r>
      <w:r w:rsidRPr="00C67586">
        <w:rPr>
          <w:rFonts w:ascii="Times New Roman" w:hAnsi="Times New Roman" w:cs="Times New Roman"/>
          <w:sz w:val="28"/>
          <w:szCs w:val="28"/>
          <w:shd w:val="clear" w:color="auto" w:fill="FFFFFF"/>
        </w:rPr>
        <w:t xml:space="preserve"> between both digital literacy and user confidence with mobile banking adoption. However, the very high correlation between digital literacy and user confidence suggests a possible multicollinearity issue, meaning that the two variables may be measuring similar underlying aspects.</w:t>
      </w:r>
    </w:p>
    <w:p w:rsidR="006C6268" w:rsidRPr="00C67586" w:rsidRDefault="00A300C0" w:rsidP="008F0FE5">
      <w:pPr>
        <w:spacing w:line="360" w:lineRule="auto"/>
        <w:jc w:val="both"/>
        <w:rPr>
          <w:rFonts w:ascii="Times New Roman" w:hAnsi="Times New Roman" w:cs="Times New Roman"/>
          <w:sz w:val="28"/>
          <w:szCs w:val="28"/>
          <w:shd w:val="clear" w:color="auto" w:fill="FFFFFF"/>
        </w:rPr>
      </w:pPr>
      <w:r w:rsidRPr="00C67586">
        <w:rPr>
          <w:rFonts w:ascii="Times New Roman" w:hAnsi="Times New Roman" w:cs="Times New Roman"/>
          <w:sz w:val="28"/>
          <w:szCs w:val="28"/>
          <w:shd w:val="clear" w:color="auto" w:fill="FFFFFF"/>
        </w:rPr>
        <w:t>The regression analysis provides further insight into these relationships. It shows that us</w:t>
      </w:r>
      <w:r w:rsidR="00D2674E" w:rsidRPr="00C67586">
        <w:rPr>
          <w:rFonts w:ascii="Times New Roman" w:hAnsi="Times New Roman" w:cs="Times New Roman"/>
          <w:sz w:val="28"/>
          <w:szCs w:val="28"/>
          <w:shd w:val="clear" w:color="auto" w:fill="FFFFFF"/>
        </w:rPr>
        <w:t xml:space="preserve">er confidence has an important </w:t>
      </w:r>
      <w:r w:rsidRPr="00C67586">
        <w:rPr>
          <w:rFonts w:ascii="Times New Roman" w:hAnsi="Times New Roman" w:cs="Times New Roman"/>
          <w:sz w:val="28"/>
          <w:szCs w:val="28"/>
          <w:shd w:val="clear" w:color="auto" w:fill="FFFFFF"/>
        </w:rPr>
        <w:t>positive effect on mobile banking adoption, whereas digital literacy does not have a statistically significant direct impact when both variables are included in the model. Additionally, the model shows strong explanatory power, indicating that a substantial portion of the variation in mobile banking adoption is explained by the independent variables.</w:t>
      </w:r>
    </w:p>
    <w:p w:rsidR="00185E31" w:rsidRPr="00C67586" w:rsidRDefault="00185E31" w:rsidP="00185E31">
      <w:pPr>
        <w:jc w:val="both"/>
        <w:rPr>
          <w:rFonts w:ascii="Times New Roman" w:hAnsi="Times New Roman" w:cs="Times New Roman"/>
          <w:sz w:val="28"/>
          <w:szCs w:val="28"/>
        </w:rPr>
      </w:pPr>
    </w:p>
    <w:p w:rsidR="006C6268" w:rsidRPr="00C67586" w:rsidRDefault="006C6268" w:rsidP="00185E31">
      <w:pPr>
        <w:pStyle w:val="Heading2"/>
        <w:jc w:val="both"/>
        <w:rPr>
          <w:rFonts w:ascii="Times New Roman" w:hAnsi="Times New Roman" w:cs="Times New Roman"/>
          <w:b/>
          <w:color w:val="000000" w:themeColor="text1"/>
          <w:sz w:val="28"/>
          <w:szCs w:val="28"/>
          <w:shd w:val="clear" w:color="auto" w:fill="FFFFFF"/>
        </w:rPr>
      </w:pPr>
      <w:bookmarkStart w:id="47" w:name="_Toc228222297"/>
      <w:bookmarkStart w:id="48" w:name="_Toc228222323"/>
      <w:r w:rsidRPr="00C67586">
        <w:rPr>
          <w:rFonts w:ascii="Times New Roman" w:hAnsi="Times New Roman" w:cs="Times New Roman"/>
          <w:b/>
          <w:color w:val="000000" w:themeColor="text1"/>
          <w:sz w:val="28"/>
          <w:szCs w:val="28"/>
          <w:shd w:val="clear" w:color="auto" w:fill="FFFFFF"/>
        </w:rPr>
        <w:t>5.2 Conclusion</w:t>
      </w:r>
      <w:bookmarkEnd w:id="47"/>
      <w:bookmarkEnd w:id="48"/>
      <w:r w:rsidR="009B0867" w:rsidRPr="00C67586">
        <w:rPr>
          <w:rFonts w:ascii="Times New Roman" w:hAnsi="Times New Roman" w:cs="Times New Roman"/>
          <w:b/>
          <w:color w:val="000000" w:themeColor="text1"/>
          <w:sz w:val="28"/>
          <w:szCs w:val="28"/>
          <w:shd w:val="clear" w:color="auto" w:fill="FFFFFF"/>
        </w:rPr>
        <w:br/>
      </w:r>
    </w:p>
    <w:p w:rsidR="00A300C0" w:rsidRPr="00C67586" w:rsidRDefault="00A300C0" w:rsidP="00A300C0">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The results of this study show that user confidence plays the most significant role in influencing mobile banking adoption among Nepalese individuals in the United Kingdom. Although digital literacy is still important, it does not have a strong direct effect on adoption when analysed</w:t>
      </w:r>
      <w:r w:rsidR="0054705B" w:rsidRPr="00C67586">
        <w:rPr>
          <w:rFonts w:ascii="Times New Roman" w:hAnsi="Times New Roman" w:cs="Times New Roman"/>
          <w:color w:val="222222"/>
          <w:sz w:val="28"/>
          <w:szCs w:val="28"/>
          <w:shd w:val="clear" w:color="auto" w:fill="FFFFFF"/>
        </w:rPr>
        <w:t xml:space="preserve"> together with user confidence.</w:t>
      </w:r>
    </w:p>
    <w:p w:rsidR="00A300C0" w:rsidRPr="00C67586" w:rsidRDefault="00A300C0" w:rsidP="00A300C0">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The findings also suggest that individuals are more likely to adopt mobile banking when they feel confident using it, trust the system, and perceive it as safe. This highlights that psychological and perceptual factors—such as confidence, trust, and security—are often more influential in shaping adoption behaviour than technical skills alone.</w:t>
      </w:r>
    </w:p>
    <w:p w:rsidR="00A300C0" w:rsidRPr="00C67586" w:rsidRDefault="00A300C0" w:rsidP="00A300C0">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The fact that the hypothesis related to digital literacy was not supported does not mean it is irrelevant. Instead, it may indicate that its influence is indirect, possibly acting through user confidence, which appears to be the more dominant factor in this study.</w:t>
      </w:r>
    </w:p>
    <w:p w:rsidR="006C6268" w:rsidRPr="00C67586" w:rsidRDefault="00A300C0" w:rsidP="00A300C0">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However, several limitations should b</w:t>
      </w:r>
      <w:r w:rsidR="00D2674E" w:rsidRPr="00C67586">
        <w:rPr>
          <w:rFonts w:ascii="Times New Roman" w:hAnsi="Times New Roman" w:cs="Times New Roman"/>
          <w:color w:val="222222"/>
          <w:sz w:val="28"/>
          <w:szCs w:val="28"/>
          <w:shd w:val="clear" w:color="auto" w:fill="FFFFFF"/>
        </w:rPr>
        <w:t>e acknowledged. The small</w:t>
      </w:r>
      <w:r w:rsidRPr="00C67586">
        <w:rPr>
          <w:rFonts w:ascii="Times New Roman" w:hAnsi="Times New Roman" w:cs="Times New Roman"/>
          <w:color w:val="222222"/>
          <w:sz w:val="28"/>
          <w:szCs w:val="28"/>
          <w:shd w:val="clear" w:color="auto" w:fill="FFFFFF"/>
        </w:rPr>
        <w:t xml:space="preserve"> size of 34 respondents may limit the generalisability of the results. Additionally, the sample mainly consists of younger and well-educated individuals, which may not fully reflect the wider Nepalese migrant population. The reliance on self-reported data may also lead to response bias. Moreover, the strong relationship between digital literacy and user confidence suggests a multicollinearity issue, which may have affected the regression results and reduced the clarity of digital literacy’s indepen</w:t>
      </w:r>
      <w:r w:rsidR="00D2674E" w:rsidRPr="00C67586">
        <w:rPr>
          <w:rFonts w:ascii="Times New Roman" w:hAnsi="Times New Roman" w:cs="Times New Roman"/>
          <w:color w:val="222222"/>
          <w:sz w:val="28"/>
          <w:szCs w:val="28"/>
          <w:shd w:val="clear" w:color="auto" w:fill="FFFFFF"/>
        </w:rPr>
        <w:t xml:space="preserve">dent effect. Finally, the paper </w:t>
      </w:r>
      <w:r w:rsidRPr="00C67586">
        <w:rPr>
          <w:rFonts w:ascii="Times New Roman" w:hAnsi="Times New Roman" w:cs="Times New Roman"/>
          <w:color w:val="222222"/>
          <w:sz w:val="28"/>
          <w:szCs w:val="28"/>
          <w:shd w:val="clear" w:color="auto" w:fill="FFFFFF"/>
        </w:rPr>
        <w:t>only cons</w:t>
      </w:r>
      <w:r w:rsidR="00D2674E" w:rsidRPr="00C67586">
        <w:rPr>
          <w:rFonts w:ascii="Times New Roman" w:hAnsi="Times New Roman" w:cs="Times New Roman"/>
          <w:color w:val="222222"/>
          <w:sz w:val="28"/>
          <w:szCs w:val="28"/>
          <w:shd w:val="clear" w:color="auto" w:fill="FFFFFF"/>
        </w:rPr>
        <w:t>iders a narrow array of parameters</w:t>
      </w:r>
      <w:r w:rsidRPr="00C67586">
        <w:rPr>
          <w:rFonts w:ascii="Times New Roman" w:hAnsi="Times New Roman" w:cs="Times New Roman"/>
          <w:color w:val="222222"/>
          <w:sz w:val="28"/>
          <w:szCs w:val="28"/>
          <w:shd w:val="clear" w:color="auto" w:fill="FFFFFF"/>
        </w:rPr>
        <w:t xml:space="preserve"> and does not include other relevant factors such as perceived risk, trust, service quality, and cultural influences.</w:t>
      </w:r>
      <w:r w:rsidR="00C67586">
        <w:rPr>
          <w:rFonts w:ascii="Times New Roman" w:hAnsi="Times New Roman" w:cs="Times New Roman"/>
          <w:color w:val="222222"/>
          <w:sz w:val="28"/>
          <w:szCs w:val="28"/>
          <w:shd w:val="clear" w:color="auto" w:fill="FFFFFF"/>
        </w:rPr>
        <w:br/>
      </w:r>
      <w:r w:rsidR="006C6268" w:rsidRPr="00C67586">
        <w:rPr>
          <w:rStyle w:val="Heading2Char"/>
          <w:rFonts w:ascii="Times New Roman" w:hAnsi="Times New Roman" w:cs="Times New Roman"/>
          <w:b/>
          <w:color w:val="000000" w:themeColor="text1"/>
          <w:sz w:val="28"/>
          <w:szCs w:val="28"/>
        </w:rPr>
        <w:lastRenderedPageBreak/>
        <w:t>5.3 Implications / Recommendations</w:t>
      </w:r>
      <w:r w:rsidR="00AD08EF" w:rsidRPr="00C67586">
        <w:rPr>
          <w:rFonts w:ascii="Times New Roman" w:hAnsi="Times New Roman" w:cs="Times New Roman"/>
          <w:color w:val="222222"/>
          <w:sz w:val="28"/>
          <w:szCs w:val="28"/>
          <w:shd w:val="clear" w:color="auto" w:fill="FFFFFF"/>
        </w:rPr>
        <w:br/>
      </w:r>
      <w:r w:rsidR="00376831">
        <w:rPr>
          <w:rFonts w:ascii="Times New Roman" w:hAnsi="Times New Roman" w:cs="Times New Roman"/>
          <w:color w:val="222222"/>
          <w:sz w:val="28"/>
          <w:szCs w:val="28"/>
          <w:shd w:val="clear" w:color="auto" w:fill="FFFFFF"/>
        </w:rPr>
        <w:t>Based on the findings, various</w:t>
      </w:r>
      <w:r w:rsidR="006C6268" w:rsidRPr="00C67586">
        <w:rPr>
          <w:rFonts w:ascii="Times New Roman" w:hAnsi="Times New Roman" w:cs="Times New Roman"/>
          <w:color w:val="222222"/>
          <w:sz w:val="28"/>
          <w:szCs w:val="28"/>
          <w:shd w:val="clear" w:color="auto" w:fill="FFFFFF"/>
        </w:rPr>
        <w:t xml:space="preserve"> practical implications and </w:t>
      </w:r>
      <w:r w:rsidR="00376831">
        <w:rPr>
          <w:rFonts w:ascii="Times New Roman" w:hAnsi="Times New Roman" w:cs="Times New Roman"/>
          <w:color w:val="222222"/>
          <w:sz w:val="28"/>
          <w:szCs w:val="28"/>
          <w:shd w:val="clear" w:color="auto" w:fill="FFFFFF"/>
        </w:rPr>
        <w:t xml:space="preserve">advice </w:t>
      </w:r>
      <w:r w:rsidR="006C6268" w:rsidRPr="00C67586">
        <w:rPr>
          <w:rFonts w:ascii="Times New Roman" w:hAnsi="Times New Roman" w:cs="Times New Roman"/>
          <w:color w:val="222222"/>
          <w:sz w:val="28"/>
          <w:szCs w:val="28"/>
          <w:shd w:val="clear" w:color="auto" w:fill="FFFFFF"/>
        </w:rPr>
        <w:t>can be proposed:</w:t>
      </w:r>
    </w:p>
    <w:p w:rsidR="006C6268" w:rsidRPr="00C67586" w:rsidRDefault="006C6268" w:rsidP="00185E31">
      <w:pPr>
        <w:spacing w:line="360" w:lineRule="auto"/>
        <w:jc w:val="both"/>
        <w:rPr>
          <w:rFonts w:ascii="Times New Roman" w:hAnsi="Times New Roman" w:cs="Times New Roman"/>
          <w:b/>
          <w:color w:val="222222"/>
          <w:sz w:val="28"/>
          <w:szCs w:val="28"/>
          <w:shd w:val="clear" w:color="auto" w:fill="FFFFFF"/>
        </w:rPr>
      </w:pPr>
      <w:r w:rsidRPr="00C67586">
        <w:rPr>
          <w:rFonts w:ascii="Times New Roman" w:hAnsi="Times New Roman" w:cs="Times New Roman"/>
          <w:b/>
          <w:color w:val="222222"/>
          <w:sz w:val="28"/>
          <w:szCs w:val="28"/>
          <w:shd w:val="clear" w:color="auto" w:fill="FFFFFF"/>
        </w:rPr>
        <w:t xml:space="preserve">1. Strengthen user confidence through enhanced security and transparency.  </w:t>
      </w:r>
    </w:p>
    <w:p w:rsidR="006C6268" w:rsidRPr="00C67586" w:rsidRDefault="006C6268" w:rsidP="00185E31">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Financial institutions should prioritise improving the security, reliability, and transparency of mobile banking platforms. Clearly communicating security features can help build trust and reduce perceived risks.</w:t>
      </w:r>
    </w:p>
    <w:p w:rsidR="006C6268" w:rsidRPr="00C67586" w:rsidRDefault="006C6268" w:rsidP="00185E31">
      <w:pPr>
        <w:spacing w:line="360" w:lineRule="auto"/>
        <w:jc w:val="both"/>
        <w:rPr>
          <w:rFonts w:ascii="Times New Roman" w:hAnsi="Times New Roman" w:cs="Times New Roman"/>
          <w:b/>
          <w:color w:val="222222"/>
          <w:sz w:val="28"/>
          <w:szCs w:val="28"/>
          <w:shd w:val="clear" w:color="auto" w:fill="FFFFFF"/>
        </w:rPr>
      </w:pPr>
      <w:r w:rsidRPr="00C67586">
        <w:rPr>
          <w:rFonts w:ascii="Times New Roman" w:hAnsi="Times New Roman" w:cs="Times New Roman"/>
          <w:b/>
          <w:color w:val="222222"/>
          <w:sz w:val="28"/>
          <w:szCs w:val="28"/>
          <w:shd w:val="clear" w:color="auto" w:fill="FFFFFF"/>
        </w:rPr>
        <w:t xml:space="preserve">2. Improve usability and user experience.  </w:t>
      </w:r>
    </w:p>
    <w:p w:rsidR="006C6268" w:rsidRPr="00C67586" w:rsidRDefault="006C6268" w:rsidP="00185E31">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Banks should ensure that mobile banking applications are simple, intuitive, and user‑friendly. Enhancing usability can increase user confidence and encourage wider adoption, particularly among less experienced users.</w:t>
      </w:r>
    </w:p>
    <w:p w:rsidR="006C6268" w:rsidRPr="00C67586" w:rsidRDefault="006C6268" w:rsidP="00185E31">
      <w:pPr>
        <w:spacing w:line="360" w:lineRule="auto"/>
        <w:jc w:val="both"/>
        <w:rPr>
          <w:rFonts w:ascii="Times New Roman" w:hAnsi="Times New Roman" w:cs="Times New Roman"/>
          <w:b/>
          <w:color w:val="222222"/>
          <w:sz w:val="28"/>
          <w:szCs w:val="28"/>
          <w:shd w:val="clear" w:color="auto" w:fill="FFFFFF"/>
        </w:rPr>
      </w:pPr>
      <w:r w:rsidRPr="00C67586">
        <w:rPr>
          <w:rFonts w:ascii="Times New Roman" w:hAnsi="Times New Roman" w:cs="Times New Roman"/>
          <w:b/>
          <w:color w:val="222222"/>
          <w:sz w:val="28"/>
          <w:szCs w:val="28"/>
          <w:shd w:val="clear" w:color="auto" w:fill="FFFFFF"/>
        </w:rPr>
        <w:t xml:space="preserve">3. Provide awareness and training programmes.  </w:t>
      </w:r>
    </w:p>
    <w:p w:rsidR="006C6268" w:rsidRPr="00C67586" w:rsidRDefault="006C6268" w:rsidP="00185E31">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Awareness campaigns, training sessions, and digital literacy workshops should be implemented to educate users about the benefits and safe usage of mobile banking. Such initiatives can strengthen both digital literacy and user confidence.</w:t>
      </w:r>
    </w:p>
    <w:p w:rsidR="006C6268" w:rsidRPr="00C67586" w:rsidRDefault="006C6268" w:rsidP="00185E31">
      <w:pPr>
        <w:spacing w:line="360" w:lineRule="auto"/>
        <w:jc w:val="both"/>
        <w:rPr>
          <w:rFonts w:ascii="Times New Roman" w:hAnsi="Times New Roman" w:cs="Times New Roman"/>
          <w:b/>
          <w:color w:val="222222"/>
          <w:sz w:val="28"/>
          <w:szCs w:val="28"/>
          <w:shd w:val="clear" w:color="auto" w:fill="FFFFFF"/>
        </w:rPr>
      </w:pPr>
      <w:r w:rsidRPr="00C67586">
        <w:rPr>
          <w:rFonts w:ascii="Times New Roman" w:hAnsi="Times New Roman" w:cs="Times New Roman"/>
          <w:b/>
          <w:color w:val="222222"/>
          <w:sz w:val="28"/>
          <w:szCs w:val="28"/>
          <w:shd w:val="clear" w:color="auto" w:fill="FFFFFF"/>
        </w:rPr>
        <w:t xml:space="preserve">4. Promote digital financial inclusion.  </w:t>
      </w:r>
    </w:p>
    <w:p w:rsidR="006C6268" w:rsidRPr="00C67586" w:rsidRDefault="006C6268" w:rsidP="00185E31">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Policymakers should support initiatives that improve access to digital services and enhance users’ confidence in financial technologies, particularly among migrant communities who may face additional barriers to adoption.</w:t>
      </w:r>
    </w:p>
    <w:p w:rsidR="006C6268" w:rsidRPr="00C67586" w:rsidRDefault="006C6268" w:rsidP="00185E31">
      <w:pPr>
        <w:spacing w:line="360" w:lineRule="auto"/>
        <w:jc w:val="both"/>
        <w:rPr>
          <w:rFonts w:ascii="Times New Roman" w:hAnsi="Times New Roman" w:cs="Times New Roman"/>
          <w:b/>
          <w:color w:val="222222"/>
          <w:sz w:val="28"/>
          <w:szCs w:val="28"/>
          <w:shd w:val="clear" w:color="auto" w:fill="FFFFFF"/>
        </w:rPr>
      </w:pPr>
      <w:r w:rsidRPr="00C67586">
        <w:rPr>
          <w:rFonts w:ascii="Times New Roman" w:hAnsi="Times New Roman" w:cs="Times New Roman"/>
          <w:b/>
          <w:color w:val="222222"/>
          <w:sz w:val="28"/>
          <w:szCs w:val="28"/>
          <w:shd w:val="clear" w:color="auto" w:fill="FFFFFF"/>
        </w:rPr>
        <w:t xml:space="preserve">5. Encourage culturally tailored support.  </w:t>
      </w:r>
    </w:p>
    <w:p w:rsidR="00C56CD5" w:rsidRPr="00C67586" w:rsidRDefault="006C6268" w:rsidP="00185E31">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Banks and community organisations should consider providing multilingual support and culturally relevant guidance to better meet the needs of Nepalese migrants and other minority groups.</w:t>
      </w:r>
      <w:r w:rsidR="00C67586">
        <w:rPr>
          <w:rFonts w:ascii="Times New Roman" w:hAnsi="Times New Roman" w:cs="Times New Roman"/>
          <w:b/>
          <w:color w:val="222222"/>
          <w:sz w:val="28"/>
          <w:szCs w:val="28"/>
          <w:shd w:val="clear" w:color="auto" w:fill="FFFFFF"/>
        </w:rPr>
        <w:br/>
      </w:r>
      <w:r w:rsidR="00DC7289" w:rsidRPr="00C67586">
        <w:rPr>
          <w:rFonts w:ascii="Times New Roman" w:hAnsi="Times New Roman" w:cs="Times New Roman"/>
          <w:b/>
          <w:color w:val="222222"/>
          <w:sz w:val="28"/>
          <w:szCs w:val="28"/>
          <w:shd w:val="clear" w:color="auto" w:fill="FFFFFF"/>
        </w:rPr>
        <w:lastRenderedPageBreak/>
        <w:br/>
      </w:r>
      <w:r w:rsidR="004D5290" w:rsidRPr="00C67586">
        <w:rPr>
          <w:rFonts w:ascii="Times New Roman" w:hAnsi="Times New Roman" w:cs="Times New Roman"/>
          <w:b/>
          <w:color w:val="222222"/>
          <w:sz w:val="28"/>
          <w:szCs w:val="28"/>
          <w:shd w:val="clear" w:color="auto" w:fill="FFFFFF"/>
        </w:rPr>
        <w:t xml:space="preserve">References </w:t>
      </w:r>
    </w:p>
    <w:tbl>
      <w:tblPr>
        <w:tblStyle w:val="TableGrid"/>
        <w:tblW w:w="0" w:type="auto"/>
        <w:tblLook w:val="04A0" w:firstRow="1" w:lastRow="0" w:firstColumn="1" w:lastColumn="0" w:noHBand="0" w:noVBand="1"/>
      </w:tblPr>
      <w:tblGrid>
        <w:gridCol w:w="9350"/>
      </w:tblGrid>
      <w:tr w:rsidR="00C56CD5" w:rsidRPr="00C67586" w:rsidTr="00C56CD5">
        <w:tc>
          <w:tcPr>
            <w:tcW w:w="9350" w:type="dxa"/>
          </w:tcPr>
          <w:p w:rsidR="00C56CD5" w:rsidRPr="00C67586" w:rsidRDefault="00C56CD5" w:rsidP="00C56CD5">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Abu-Taieh, E.M., Alhadid, I., Abu-Tayeh, S., Masa’deh, R.E., Alkhawaldeh, R.S., Khwaldeh, S. and Alrowwad, A.A., 2022. Continued intention to use of M-Banking in Jordan by integrating UTAUT, TPB, TAM and service quality with ML. </w:t>
            </w:r>
            <w:r w:rsidRPr="00C67586">
              <w:rPr>
                <w:rFonts w:ascii="Times New Roman" w:hAnsi="Times New Roman" w:cs="Times New Roman"/>
                <w:i/>
                <w:iCs/>
                <w:color w:val="222222"/>
                <w:sz w:val="28"/>
                <w:szCs w:val="28"/>
                <w:shd w:val="clear" w:color="auto" w:fill="FFFFFF"/>
              </w:rPr>
              <w:t>Journal of Open Innovation: Technology, Market, and Complexity</w:t>
            </w:r>
            <w:r w:rsidRPr="00C67586">
              <w:rPr>
                <w:rFonts w:ascii="Times New Roman" w:hAnsi="Times New Roman" w:cs="Times New Roman"/>
                <w:color w:val="222222"/>
                <w:sz w:val="28"/>
                <w:szCs w:val="28"/>
                <w:shd w:val="clear" w:color="auto" w:fill="FFFFFF"/>
              </w:rPr>
              <w:t>, </w:t>
            </w:r>
            <w:r w:rsidRPr="00C67586">
              <w:rPr>
                <w:rFonts w:ascii="Times New Roman" w:hAnsi="Times New Roman" w:cs="Times New Roman"/>
                <w:i/>
                <w:iCs/>
                <w:color w:val="222222"/>
                <w:sz w:val="28"/>
                <w:szCs w:val="28"/>
                <w:shd w:val="clear" w:color="auto" w:fill="FFFFFF"/>
              </w:rPr>
              <w:t>8</w:t>
            </w:r>
            <w:r w:rsidRPr="00C67586">
              <w:rPr>
                <w:rFonts w:ascii="Times New Roman" w:hAnsi="Times New Roman" w:cs="Times New Roman"/>
                <w:color w:val="222222"/>
                <w:sz w:val="28"/>
                <w:szCs w:val="28"/>
                <w:shd w:val="clear" w:color="auto" w:fill="FFFFFF"/>
              </w:rPr>
              <w:t>(3), p.120.</w:t>
            </w:r>
            <w:r w:rsidR="006C3FA1" w:rsidRPr="00C67586">
              <w:rPr>
                <w:rFonts w:ascii="Times New Roman" w:hAnsi="Times New Roman" w:cs="Times New Roman"/>
                <w:color w:val="222222"/>
                <w:sz w:val="28"/>
                <w:szCs w:val="28"/>
                <w:shd w:val="clear" w:color="auto" w:fill="FFFFFF"/>
              </w:rPr>
              <w:br/>
            </w:r>
            <w:r w:rsidR="006C3FA1" w:rsidRPr="00C67586">
              <w:rPr>
                <w:rFonts w:ascii="Times New Roman" w:hAnsi="Times New Roman" w:cs="Times New Roman"/>
                <w:color w:val="222222"/>
                <w:sz w:val="28"/>
                <w:szCs w:val="28"/>
                <w:shd w:val="clear" w:color="auto" w:fill="FFFFFF"/>
              </w:rPr>
              <w:br/>
            </w:r>
            <w:r w:rsidRPr="00C67586">
              <w:rPr>
                <w:rFonts w:ascii="Times New Roman" w:hAnsi="Times New Roman" w:cs="Times New Roman"/>
                <w:color w:val="222222"/>
                <w:sz w:val="28"/>
                <w:szCs w:val="28"/>
                <w:shd w:val="clear" w:color="auto" w:fill="FFFFFF"/>
              </w:rPr>
              <w:t>Alalwan, A.A., Dwivedi, Y.K., Rana, N.P. and Algharabat, R., 2018. Examining factors influencing Jordanian customers’ intentions and adoption of internet banking: Extending UTAUT2 with risk. </w:t>
            </w:r>
            <w:r w:rsidRPr="00C67586">
              <w:rPr>
                <w:rFonts w:ascii="Times New Roman" w:hAnsi="Times New Roman" w:cs="Times New Roman"/>
                <w:i/>
                <w:iCs/>
                <w:color w:val="222222"/>
                <w:sz w:val="28"/>
                <w:szCs w:val="28"/>
                <w:shd w:val="clear" w:color="auto" w:fill="FFFFFF"/>
              </w:rPr>
              <w:t>Journal of Retailing and Consumer Services</w:t>
            </w:r>
            <w:r w:rsidRPr="00C67586">
              <w:rPr>
                <w:rFonts w:ascii="Times New Roman" w:hAnsi="Times New Roman" w:cs="Times New Roman"/>
                <w:color w:val="222222"/>
                <w:sz w:val="28"/>
                <w:szCs w:val="28"/>
                <w:shd w:val="clear" w:color="auto" w:fill="FFFFFF"/>
              </w:rPr>
              <w:t>, </w:t>
            </w:r>
            <w:r w:rsidRPr="00C67586">
              <w:rPr>
                <w:rFonts w:ascii="Times New Roman" w:hAnsi="Times New Roman" w:cs="Times New Roman"/>
                <w:i/>
                <w:iCs/>
                <w:color w:val="222222"/>
                <w:sz w:val="28"/>
                <w:szCs w:val="28"/>
                <w:shd w:val="clear" w:color="auto" w:fill="FFFFFF"/>
              </w:rPr>
              <w:t>40</w:t>
            </w:r>
            <w:r w:rsidRPr="00C67586">
              <w:rPr>
                <w:rFonts w:ascii="Times New Roman" w:hAnsi="Times New Roman" w:cs="Times New Roman"/>
                <w:color w:val="222222"/>
                <w:sz w:val="28"/>
                <w:szCs w:val="28"/>
                <w:shd w:val="clear" w:color="auto" w:fill="FFFFFF"/>
              </w:rPr>
              <w:t>, pp.125-138.</w:t>
            </w:r>
            <w:r w:rsidR="006C3FA1" w:rsidRPr="00C67586">
              <w:rPr>
                <w:rFonts w:ascii="Times New Roman" w:hAnsi="Times New Roman" w:cs="Times New Roman"/>
                <w:color w:val="222222"/>
                <w:sz w:val="28"/>
                <w:szCs w:val="28"/>
                <w:shd w:val="clear" w:color="auto" w:fill="FFFFFF"/>
              </w:rPr>
              <w:br/>
            </w:r>
            <w:r w:rsidRPr="00C67586">
              <w:rPr>
                <w:rFonts w:ascii="Times New Roman" w:hAnsi="Times New Roman" w:cs="Times New Roman"/>
                <w:color w:val="222222"/>
                <w:sz w:val="28"/>
                <w:szCs w:val="28"/>
                <w:shd w:val="clear" w:color="auto" w:fill="FFFFFF"/>
              </w:rPr>
              <w:br/>
              <w:t>Chang, W.L. and Benson, V., 2023. Migration and financial transactions: factors influencing mobile remittance service usage in the pandemic. </w:t>
            </w:r>
            <w:r w:rsidRPr="00C67586">
              <w:rPr>
                <w:rFonts w:ascii="Times New Roman" w:hAnsi="Times New Roman" w:cs="Times New Roman"/>
                <w:i/>
                <w:iCs/>
                <w:color w:val="222222"/>
                <w:sz w:val="28"/>
                <w:szCs w:val="28"/>
                <w:shd w:val="clear" w:color="auto" w:fill="FFFFFF"/>
              </w:rPr>
              <w:t>Information Technology &amp; People</w:t>
            </w:r>
            <w:r w:rsidRPr="00C67586">
              <w:rPr>
                <w:rFonts w:ascii="Times New Roman" w:hAnsi="Times New Roman" w:cs="Times New Roman"/>
                <w:color w:val="222222"/>
                <w:sz w:val="28"/>
                <w:szCs w:val="28"/>
                <w:shd w:val="clear" w:color="auto" w:fill="FFFFFF"/>
              </w:rPr>
              <w:t>, </w:t>
            </w:r>
            <w:r w:rsidRPr="00C67586">
              <w:rPr>
                <w:rFonts w:ascii="Times New Roman" w:hAnsi="Times New Roman" w:cs="Times New Roman"/>
                <w:i/>
                <w:iCs/>
                <w:color w:val="222222"/>
                <w:sz w:val="28"/>
                <w:szCs w:val="28"/>
                <w:shd w:val="clear" w:color="auto" w:fill="FFFFFF"/>
              </w:rPr>
              <w:t>36</w:t>
            </w:r>
            <w:r w:rsidRPr="00C67586">
              <w:rPr>
                <w:rFonts w:ascii="Times New Roman" w:hAnsi="Times New Roman" w:cs="Times New Roman"/>
                <w:color w:val="222222"/>
                <w:sz w:val="28"/>
                <w:szCs w:val="28"/>
                <w:shd w:val="clear" w:color="auto" w:fill="FFFFFF"/>
              </w:rPr>
              <w:t>(5), pp.2112-2136.</w:t>
            </w:r>
            <w:r w:rsidRPr="00C67586">
              <w:rPr>
                <w:rFonts w:ascii="Times New Roman" w:hAnsi="Times New Roman" w:cs="Times New Roman"/>
                <w:color w:val="222222"/>
                <w:sz w:val="28"/>
                <w:szCs w:val="28"/>
                <w:shd w:val="clear" w:color="auto" w:fill="FFFFFF"/>
              </w:rPr>
              <w:br/>
            </w:r>
            <w:r w:rsidR="006C3FA1" w:rsidRPr="00C67586">
              <w:rPr>
                <w:rFonts w:ascii="Times New Roman" w:hAnsi="Times New Roman" w:cs="Times New Roman"/>
                <w:color w:val="222222"/>
                <w:sz w:val="28"/>
                <w:szCs w:val="28"/>
                <w:shd w:val="clear" w:color="auto" w:fill="FFFFFF"/>
              </w:rPr>
              <w:br/>
            </w:r>
            <w:r w:rsidRPr="00C67586">
              <w:rPr>
                <w:rFonts w:ascii="Times New Roman" w:hAnsi="Times New Roman" w:cs="Times New Roman"/>
                <w:color w:val="222222"/>
                <w:sz w:val="28"/>
                <w:szCs w:val="28"/>
                <w:shd w:val="clear" w:color="auto" w:fill="FFFFFF"/>
              </w:rPr>
              <w:t>Davis, F.D., 1989. Perceived usefulness, perceived ease of use, and user acceptance of information technology. </w:t>
            </w:r>
            <w:r w:rsidRPr="00C67586">
              <w:rPr>
                <w:rFonts w:ascii="Times New Roman" w:hAnsi="Times New Roman" w:cs="Times New Roman"/>
                <w:i/>
                <w:iCs/>
                <w:color w:val="222222"/>
                <w:sz w:val="28"/>
                <w:szCs w:val="28"/>
                <w:shd w:val="clear" w:color="auto" w:fill="FFFFFF"/>
              </w:rPr>
              <w:t>MIS quarterly</w:t>
            </w:r>
            <w:r w:rsidRPr="00C67586">
              <w:rPr>
                <w:rFonts w:ascii="Times New Roman" w:hAnsi="Times New Roman" w:cs="Times New Roman"/>
                <w:color w:val="222222"/>
                <w:sz w:val="28"/>
                <w:szCs w:val="28"/>
                <w:shd w:val="clear" w:color="auto" w:fill="FFFFFF"/>
              </w:rPr>
              <w:t>, </w:t>
            </w:r>
            <w:r w:rsidRPr="00C67586">
              <w:rPr>
                <w:rFonts w:ascii="Times New Roman" w:hAnsi="Times New Roman" w:cs="Times New Roman"/>
                <w:i/>
                <w:iCs/>
                <w:color w:val="222222"/>
                <w:sz w:val="28"/>
                <w:szCs w:val="28"/>
                <w:shd w:val="clear" w:color="auto" w:fill="FFFFFF"/>
              </w:rPr>
              <w:t>13</w:t>
            </w:r>
            <w:r w:rsidRPr="00C67586">
              <w:rPr>
                <w:rFonts w:ascii="Times New Roman" w:hAnsi="Times New Roman" w:cs="Times New Roman"/>
                <w:color w:val="222222"/>
                <w:sz w:val="28"/>
                <w:szCs w:val="28"/>
                <w:shd w:val="clear" w:color="auto" w:fill="FFFFFF"/>
              </w:rPr>
              <w:t>(3), pp.319-340.</w:t>
            </w:r>
            <w:r w:rsidR="00C8058B" w:rsidRPr="00C67586">
              <w:rPr>
                <w:rFonts w:ascii="Times New Roman" w:hAnsi="Times New Roman" w:cs="Times New Roman"/>
                <w:color w:val="222222"/>
                <w:sz w:val="28"/>
                <w:szCs w:val="28"/>
                <w:shd w:val="clear" w:color="auto" w:fill="FFFFFF"/>
              </w:rPr>
              <w:br/>
            </w:r>
            <w:r w:rsidR="00C8058B" w:rsidRPr="00C67586">
              <w:rPr>
                <w:rFonts w:ascii="Times New Roman" w:hAnsi="Times New Roman" w:cs="Times New Roman"/>
                <w:color w:val="222222"/>
                <w:sz w:val="28"/>
                <w:szCs w:val="28"/>
                <w:shd w:val="clear" w:color="auto" w:fill="FFFFFF"/>
              </w:rPr>
              <w:br/>
              <w:t>Demirguc-Kunt, A., Klapper, L., Singer, D. and Ansar, S., 2022. The Global Findex Database 2021: Financial Inclusion, Digital Payments, and Resilience in the Age of COVID-19-Chapter 2: Use of Financial Services.</w:t>
            </w:r>
          </w:p>
          <w:p w:rsidR="00C56CD5" w:rsidRPr="00C67586" w:rsidRDefault="006C3FA1" w:rsidP="00C56CD5">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br/>
            </w:r>
            <w:r w:rsidR="00C56CD5" w:rsidRPr="00C67586">
              <w:rPr>
                <w:rFonts w:ascii="Times New Roman" w:hAnsi="Times New Roman" w:cs="Times New Roman"/>
                <w:color w:val="222222"/>
                <w:sz w:val="28"/>
                <w:szCs w:val="28"/>
                <w:shd w:val="clear" w:color="auto" w:fill="FFFFFF"/>
              </w:rPr>
              <w:t>Fitriati, A., Tubastuvi, N., Mudjiyanti, R., Wahyuni, S. and Ibarra, V.C., 2024. Mobile banking acceptance model for Generation Z: The role of trust, self-</w:t>
            </w:r>
            <w:r w:rsidR="00C56CD5" w:rsidRPr="00C67586">
              <w:rPr>
                <w:rFonts w:ascii="Times New Roman" w:hAnsi="Times New Roman" w:cs="Times New Roman"/>
                <w:color w:val="222222"/>
                <w:sz w:val="28"/>
                <w:szCs w:val="28"/>
                <w:shd w:val="clear" w:color="auto" w:fill="FFFFFF"/>
              </w:rPr>
              <w:lastRenderedPageBreak/>
              <w:t>efficacy, and enjoyment. </w:t>
            </w:r>
            <w:r w:rsidR="00C56CD5" w:rsidRPr="00C67586">
              <w:rPr>
                <w:rFonts w:ascii="Times New Roman" w:hAnsi="Times New Roman" w:cs="Times New Roman"/>
                <w:i/>
                <w:iCs/>
                <w:color w:val="222222"/>
                <w:sz w:val="28"/>
                <w:szCs w:val="28"/>
                <w:shd w:val="clear" w:color="auto" w:fill="FFFFFF"/>
              </w:rPr>
              <w:t>Journal of Accounting and Investment</w:t>
            </w:r>
            <w:r w:rsidR="00C56CD5" w:rsidRPr="00C67586">
              <w:rPr>
                <w:rFonts w:ascii="Times New Roman" w:hAnsi="Times New Roman" w:cs="Times New Roman"/>
                <w:color w:val="222222"/>
                <w:sz w:val="28"/>
                <w:szCs w:val="28"/>
                <w:shd w:val="clear" w:color="auto" w:fill="FFFFFF"/>
              </w:rPr>
              <w:t>, </w:t>
            </w:r>
            <w:r w:rsidR="00C56CD5" w:rsidRPr="00C67586">
              <w:rPr>
                <w:rFonts w:ascii="Times New Roman" w:hAnsi="Times New Roman" w:cs="Times New Roman"/>
                <w:i/>
                <w:iCs/>
                <w:color w:val="222222"/>
                <w:sz w:val="28"/>
                <w:szCs w:val="28"/>
                <w:shd w:val="clear" w:color="auto" w:fill="FFFFFF"/>
              </w:rPr>
              <w:t>25</w:t>
            </w:r>
            <w:r w:rsidR="00C56CD5" w:rsidRPr="00C67586">
              <w:rPr>
                <w:rFonts w:ascii="Times New Roman" w:hAnsi="Times New Roman" w:cs="Times New Roman"/>
                <w:color w:val="222222"/>
                <w:sz w:val="28"/>
                <w:szCs w:val="28"/>
                <w:shd w:val="clear" w:color="auto" w:fill="FFFFFF"/>
              </w:rPr>
              <w:t>(3), pp.1109-1132.</w:t>
            </w:r>
          </w:p>
          <w:p w:rsidR="00C56CD5" w:rsidRPr="00C67586" w:rsidRDefault="006C3FA1" w:rsidP="00C56CD5">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br/>
            </w:r>
            <w:r w:rsidR="00C56CD5" w:rsidRPr="00C67586">
              <w:rPr>
                <w:rFonts w:ascii="Times New Roman" w:hAnsi="Times New Roman" w:cs="Times New Roman"/>
                <w:color w:val="222222"/>
                <w:sz w:val="28"/>
                <w:szCs w:val="28"/>
                <w:shd w:val="clear" w:color="auto" w:fill="FFFFFF"/>
              </w:rPr>
              <w:t>Hanif, Y. and Lallie, H.S., 2021. Security factors on the intention to use mobile banking applications in the UK older generation (55+). A mixed-method study using modified UTAUT and MTAM-with perceived cyber security, risk, and trust. </w:t>
            </w:r>
            <w:r w:rsidR="00C56CD5" w:rsidRPr="00C67586">
              <w:rPr>
                <w:rFonts w:ascii="Times New Roman" w:hAnsi="Times New Roman" w:cs="Times New Roman"/>
                <w:i/>
                <w:iCs/>
                <w:color w:val="222222"/>
                <w:sz w:val="28"/>
                <w:szCs w:val="28"/>
                <w:shd w:val="clear" w:color="auto" w:fill="FFFFFF"/>
              </w:rPr>
              <w:t>Technology in Society</w:t>
            </w:r>
            <w:r w:rsidR="00C56CD5" w:rsidRPr="00C67586">
              <w:rPr>
                <w:rFonts w:ascii="Times New Roman" w:hAnsi="Times New Roman" w:cs="Times New Roman"/>
                <w:color w:val="222222"/>
                <w:sz w:val="28"/>
                <w:szCs w:val="28"/>
                <w:shd w:val="clear" w:color="auto" w:fill="FFFFFF"/>
              </w:rPr>
              <w:t>, </w:t>
            </w:r>
            <w:r w:rsidR="00C56CD5" w:rsidRPr="00C67586">
              <w:rPr>
                <w:rFonts w:ascii="Times New Roman" w:hAnsi="Times New Roman" w:cs="Times New Roman"/>
                <w:i/>
                <w:iCs/>
                <w:color w:val="222222"/>
                <w:sz w:val="28"/>
                <w:szCs w:val="28"/>
                <w:shd w:val="clear" w:color="auto" w:fill="FFFFFF"/>
              </w:rPr>
              <w:t>67</w:t>
            </w:r>
            <w:r w:rsidR="00C56CD5" w:rsidRPr="00C67586">
              <w:rPr>
                <w:rFonts w:ascii="Times New Roman" w:hAnsi="Times New Roman" w:cs="Times New Roman"/>
                <w:color w:val="222222"/>
                <w:sz w:val="28"/>
                <w:szCs w:val="28"/>
                <w:shd w:val="clear" w:color="auto" w:fill="FFFFFF"/>
              </w:rPr>
              <w:t>, p.101693.</w:t>
            </w:r>
            <w:r w:rsidR="00C56CD5" w:rsidRPr="00C67586">
              <w:rPr>
                <w:rFonts w:ascii="Times New Roman" w:hAnsi="Times New Roman" w:cs="Times New Roman"/>
                <w:color w:val="222222"/>
                <w:sz w:val="28"/>
                <w:szCs w:val="28"/>
                <w:shd w:val="clear" w:color="auto" w:fill="FFFFFF"/>
              </w:rPr>
              <w:br/>
            </w:r>
            <w:r w:rsidRPr="00C67586">
              <w:rPr>
                <w:rFonts w:ascii="Times New Roman" w:hAnsi="Times New Roman" w:cs="Times New Roman"/>
                <w:color w:val="222222"/>
                <w:sz w:val="28"/>
                <w:szCs w:val="28"/>
                <w:shd w:val="clear" w:color="auto" w:fill="FFFFFF"/>
              </w:rPr>
              <w:br/>
            </w:r>
            <w:r w:rsidR="00C56CD5" w:rsidRPr="00C67586">
              <w:rPr>
                <w:rFonts w:ascii="Times New Roman" w:hAnsi="Times New Roman" w:cs="Times New Roman"/>
                <w:color w:val="222222"/>
                <w:sz w:val="28"/>
                <w:szCs w:val="28"/>
                <w:shd w:val="clear" w:color="auto" w:fill="FFFFFF"/>
              </w:rPr>
              <w:t>Islam, K.A., Hasan, Z., Tawfiq, T.T., Bhuiyan, A.B. and Faisal-E-Alam, M., 2024. Bank becomes cashless: Determinants of acceptance of mobile banking (fintech) services among banking service users. </w:t>
            </w:r>
            <w:r w:rsidR="00C56CD5" w:rsidRPr="00C67586">
              <w:rPr>
                <w:rFonts w:ascii="Times New Roman" w:hAnsi="Times New Roman" w:cs="Times New Roman"/>
                <w:i/>
                <w:iCs/>
                <w:color w:val="222222"/>
                <w:sz w:val="28"/>
                <w:szCs w:val="28"/>
                <w:shd w:val="clear" w:color="auto" w:fill="FFFFFF"/>
              </w:rPr>
              <w:t>Banks and Bank Systems</w:t>
            </w:r>
            <w:r w:rsidR="00C56CD5" w:rsidRPr="00C67586">
              <w:rPr>
                <w:rFonts w:ascii="Times New Roman" w:hAnsi="Times New Roman" w:cs="Times New Roman"/>
                <w:color w:val="222222"/>
                <w:sz w:val="28"/>
                <w:szCs w:val="28"/>
                <w:shd w:val="clear" w:color="auto" w:fill="FFFFFF"/>
              </w:rPr>
              <w:t>, </w:t>
            </w:r>
            <w:r w:rsidR="00C56CD5" w:rsidRPr="00C67586">
              <w:rPr>
                <w:rFonts w:ascii="Times New Roman" w:hAnsi="Times New Roman" w:cs="Times New Roman"/>
                <w:i/>
                <w:iCs/>
                <w:color w:val="222222"/>
                <w:sz w:val="28"/>
                <w:szCs w:val="28"/>
                <w:shd w:val="clear" w:color="auto" w:fill="FFFFFF"/>
              </w:rPr>
              <w:t>19</w:t>
            </w:r>
            <w:r w:rsidR="00C56CD5" w:rsidRPr="00C67586">
              <w:rPr>
                <w:rFonts w:ascii="Times New Roman" w:hAnsi="Times New Roman" w:cs="Times New Roman"/>
                <w:color w:val="222222"/>
                <w:sz w:val="28"/>
                <w:szCs w:val="28"/>
                <w:shd w:val="clear" w:color="auto" w:fill="FFFFFF"/>
              </w:rPr>
              <w:t>(2), p.30.</w:t>
            </w:r>
            <w:r w:rsidR="00C56CD5" w:rsidRPr="00C67586">
              <w:rPr>
                <w:rFonts w:ascii="Times New Roman" w:hAnsi="Times New Roman" w:cs="Times New Roman"/>
                <w:color w:val="222222"/>
                <w:sz w:val="28"/>
                <w:szCs w:val="28"/>
                <w:shd w:val="clear" w:color="auto" w:fill="FFFFFF"/>
              </w:rPr>
              <w:br/>
            </w:r>
            <w:r w:rsidRPr="00C67586">
              <w:rPr>
                <w:rFonts w:ascii="Times New Roman" w:hAnsi="Times New Roman" w:cs="Times New Roman"/>
                <w:color w:val="222222"/>
                <w:sz w:val="28"/>
                <w:szCs w:val="28"/>
                <w:shd w:val="clear" w:color="auto" w:fill="FFFFFF"/>
              </w:rPr>
              <w:br/>
            </w:r>
            <w:r w:rsidR="00C56CD5" w:rsidRPr="00C67586">
              <w:rPr>
                <w:rFonts w:ascii="Times New Roman" w:hAnsi="Times New Roman" w:cs="Times New Roman"/>
                <w:color w:val="222222"/>
                <w:sz w:val="28"/>
                <w:szCs w:val="28"/>
                <w:shd w:val="clear" w:color="auto" w:fill="FFFFFF"/>
              </w:rPr>
              <w:t>Jafri, J.A., Amin, S.I.M., Rahman, A.A. and Nor, S.M., 2024. A systematic literature review of the role of trust and security on Fintech adoption in banking. </w:t>
            </w:r>
            <w:r w:rsidR="00C56CD5" w:rsidRPr="00C67586">
              <w:rPr>
                <w:rFonts w:ascii="Times New Roman" w:hAnsi="Times New Roman" w:cs="Times New Roman"/>
                <w:i/>
                <w:iCs/>
                <w:color w:val="222222"/>
                <w:sz w:val="28"/>
                <w:szCs w:val="28"/>
                <w:shd w:val="clear" w:color="auto" w:fill="FFFFFF"/>
              </w:rPr>
              <w:t>Heliyon</w:t>
            </w:r>
            <w:r w:rsidR="00C56CD5" w:rsidRPr="00C67586">
              <w:rPr>
                <w:rFonts w:ascii="Times New Roman" w:hAnsi="Times New Roman" w:cs="Times New Roman"/>
                <w:color w:val="222222"/>
                <w:sz w:val="28"/>
                <w:szCs w:val="28"/>
                <w:shd w:val="clear" w:color="auto" w:fill="FFFFFF"/>
              </w:rPr>
              <w:t>, </w:t>
            </w:r>
            <w:r w:rsidR="00C56CD5" w:rsidRPr="00C67586">
              <w:rPr>
                <w:rFonts w:ascii="Times New Roman" w:hAnsi="Times New Roman" w:cs="Times New Roman"/>
                <w:i/>
                <w:iCs/>
                <w:color w:val="222222"/>
                <w:sz w:val="28"/>
                <w:szCs w:val="28"/>
                <w:shd w:val="clear" w:color="auto" w:fill="FFFFFF"/>
              </w:rPr>
              <w:t>10</w:t>
            </w:r>
            <w:r w:rsidR="00C56CD5" w:rsidRPr="00C67586">
              <w:rPr>
                <w:rFonts w:ascii="Times New Roman" w:hAnsi="Times New Roman" w:cs="Times New Roman"/>
                <w:color w:val="222222"/>
                <w:sz w:val="28"/>
                <w:szCs w:val="28"/>
                <w:shd w:val="clear" w:color="auto" w:fill="FFFFFF"/>
              </w:rPr>
              <w:t>(1).</w:t>
            </w:r>
            <w:r w:rsidR="00C56CD5" w:rsidRPr="00C67586">
              <w:rPr>
                <w:rFonts w:ascii="Times New Roman" w:hAnsi="Times New Roman" w:cs="Times New Roman"/>
                <w:color w:val="222222"/>
                <w:sz w:val="28"/>
                <w:szCs w:val="28"/>
                <w:shd w:val="clear" w:color="auto" w:fill="FFFFFF"/>
              </w:rPr>
              <w:br/>
            </w:r>
            <w:r w:rsidRPr="00C67586">
              <w:rPr>
                <w:rFonts w:ascii="Times New Roman" w:hAnsi="Times New Roman" w:cs="Times New Roman"/>
                <w:color w:val="222222"/>
                <w:sz w:val="28"/>
                <w:szCs w:val="28"/>
                <w:shd w:val="clear" w:color="auto" w:fill="FFFFFF"/>
              </w:rPr>
              <w:br/>
            </w:r>
            <w:r w:rsidR="00C56CD5" w:rsidRPr="00C67586">
              <w:rPr>
                <w:rFonts w:ascii="Times New Roman" w:hAnsi="Times New Roman" w:cs="Times New Roman"/>
                <w:color w:val="222222"/>
                <w:sz w:val="28"/>
                <w:szCs w:val="28"/>
                <w:shd w:val="clear" w:color="auto" w:fill="FFFFFF"/>
              </w:rPr>
              <w:t>Lyons, A.C. and Kass-Hanna, J., 2021. A multidimensional approach to defining and measuring financial literacy in the digital age. In </w:t>
            </w:r>
            <w:r w:rsidR="00C56CD5" w:rsidRPr="00C67586">
              <w:rPr>
                <w:rFonts w:ascii="Times New Roman" w:hAnsi="Times New Roman" w:cs="Times New Roman"/>
                <w:i/>
                <w:iCs/>
                <w:color w:val="222222"/>
                <w:sz w:val="28"/>
                <w:szCs w:val="28"/>
                <w:shd w:val="clear" w:color="auto" w:fill="FFFFFF"/>
              </w:rPr>
              <w:t>The Routledge handbook of financial literacy</w:t>
            </w:r>
            <w:r w:rsidR="00C56CD5" w:rsidRPr="00C67586">
              <w:rPr>
                <w:rFonts w:ascii="Times New Roman" w:hAnsi="Times New Roman" w:cs="Times New Roman"/>
                <w:color w:val="222222"/>
                <w:sz w:val="28"/>
                <w:szCs w:val="28"/>
                <w:shd w:val="clear" w:color="auto" w:fill="FFFFFF"/>
              </w:rPr>
              <w:t> (pp. 61-76). Routledge.</w:t>
            </w:r>
          </w:p>
          <w:p w:rsidR="00C56CD5" w:rsidRPr="00C67586" w:rsidRDefault="006C3FA1" w:rsidP="00C56CD5">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br/>
            </w:r>
            <w:r w:rsidR="00C56CD5" w:rsidRPr="00C67586">
              <w:rPr>
                <w:rFonts w:ascii="Times New Roman" w:hAnsi="Times New Roman" w:cs="Times New Roman"/>
                <w:color w:val="222222"/>
                <w:sz w:val="28"/>
                <w:szCs w:val="28"/>
                <w:shd w:val="clear" w:color="auto" w:fill="FFFFFF"/>
              </w:rPr>
              <w:t>Morgan, P.J., Huang, B. and Trinh, L.Q., 2019. The need to promote digital financial literacy for the digital age. </w:t>
            </w:r>
            <w:r w:rsidR="00C56CD5" w:rsidRPr="00C67586">
              <w:rPr>
                <w:rFonts w:ascii="Times New Roman" w:hAnsi="Times New Roman" w:cs="Times New Roman"/>
                <w:i/>
                <w:iCs/>
                <w:color w:val="222222"/>
                <w:sz w:val="28"/>
                <w:szCs w:val="28"/>
                <w:shd w:val="clear" w:color="auto" w:fill="FFFFFF"/>
              </w:rPr>
              <w:t>IN THE DIGITAL AGE</w:t>
            </w:r>
            <w:r w:rsidR="00C56CD5" w:rsidRPr="00C67586">
              <w:rPr>
                <w:rFonts w:ascii="Times New Roman" w:hAnsi="Times New Roman" w:cs="Times New Roman"/>
                <w:color w:val="222222"/>
                <w:sz w:val="28"/>
                <w:szCs w:val="28"/>
                <w:shd w:val="clear" w:color="auto" w:fill="FFFFFF"/>
              </w:rPr>
              <w:t>.</w:t>
            </w:r>
            <w:r w:rsidR="00C56CD5" w:rsidRPr="00C67586">
              <w:rPr>
                <w:rFonts w:ascii="Times New Roman" w:hAnsi="Times New Roman" w:cs="Times New Roman"/>
                <w:color w:val="222222"/>
                <w:sz w:val="28"/>
                <w:szCs w:val="28"/>
                <w:shd w:val="clear" w:color="auto" w:fill="FFFFFF"/>
              </w:rPr>
              <w:br/>
            </w:r>
            <w:r w:rsidRPr="00C67586">
              <w:rPr>
                <w:rFonts w:ascii="Times New Roman" w:hAnsi="Times New Roman" w:cs="Times New Roman"/>
                <w:color w:val="222222"/>
                <w:sz w:val="28"/>
                <w:szCs w:val="28"/>
                <w:shd w:val="clear" w:color="auto" w:fill="FFFFFF"/>
              </w:rPr>
              <w:br/>
            </w:r>
            <w:r w:rsidR="00C56CD5" w:rsidRPr="00C67586">
              <w:rPr>
                <w:rFonts w:ascii="Times New Roman" w:hAnsi="Times New Roman" w:cs="Times New Roman"/>
                <w:color w:val="222222"/>
                <w:sz w:val="28"/>
                <w:szCs w:val="28"/>
                <w:shd w:val="clear" w:color="auto" w:fill="FFFFFF"/>
              </w:rPr>
              <w:t>Neves, C., Oliveira, T., Santini, F. and Gutman, L., 2023. Adoption and use of digital financial services: A meta analysis of barriers and facilitators. </w:t>
            </w:r>
            <w:r w:rsidR="00C56CD5" w:rsidRPr="00C67586">
              <w:rPr>
                <w:rFonts w:ascii="Times New Roman" w:hAnsi="Times New Roman" w:cs="Times New Roman"/>
                <w:i/>
                <w:iCs/>
                <w:color w:val="222222"/>
                <w:sz w:val="28"/>
                <w:szCs w:val="28"/>
                <w:shd w:val="clear" w:color="auto" w:fill="FFFFFF"/>
              </w:rPr>
              <w:t>International Journal of Information Management Data Insights</w:t>
            </w:r>
            <w:r w:rsidR="00C56CD5" w:rsidRPr="00C67586">
              <w:rPr>
                <w:rFonts w:ascii="Times New Roman" w:hAnsi="Times New Roman" w:cs="Times New Roman"/>
                <w:color w:val="222222"/>
                <w:sz w:val="28"/>
                <w:szCs w:val="28"/>
                <w:shd w:val="clear" w:color="auto" w:fill="FFFFFF"/>
              </w:rPr>
              <w:t>, </w:t>
            </w:r>
            <w:r w:rsidR="00C56CD5" w:rsidRPr="00C67586">
              <w:rPr>
                <w:rFonts w:ascii="Times New Roman" w:hAnsi="Times New Roman" w:cs="Times New Roman"/>
                <w:i/>
                <w:iCs/>
                <w:color w:val="222222"/>
                <w:sz w:val="28"/>
                <w:szCs w:val="28"/>
                <w:shd w:val="clear" w:color="auto" w:fill="FFFFFF"/>
              </w:rPr>
              <w:t>3</w:t>
            </w:r>
            <w:r w:rsidR="00C56CD5" w:rsidRPr="00C67586">
              <w:rPr>
                <w:rFonts w:ascii="Times New Roman" w:hAnsi="Times New Roman" w:cs="Times New Roman"/>
                <w:color w:val="222222"/>
                <w:sz w:val="28"/>
                <w:szCs w:val="28"/>
                <w:shd w:val="clear" w:color="auto" w:fill="FFFFFF"/>
              </w:rPr>
              <w:t>(2), p.100201.</w:t>
            </w:r>
            <w:r w:rsidR="00C56CD5" w:rsidRPr="00C67586">
              <w:rPr>
                <w:rFonts w:ascii="Times New Roman" w:hAnsi="Times New Roman" w:cs="Times New Roman"/>
                <w:color w:val="222222"/>
                <w:sz w:val="28"/>
                <w:szCs w:val="28"/>
                <w:shd w:val="clear" w:color="auto" w:fill="FFFFFF"/>
              </w:rPr>
              <w:br/>
            </w:r>
            <w:r w:rsidRPr="00C67586">
              <w:rPr>
                <w:rFonts w:ascii="Times New Roman" w:hAnsi="Times New Roman" w:cs="Times New Roman"/>
                <w:color w:val="222222"/>
                <w:sz w:val="28"/>
                <w:szCs w:val="28"/>
                <w:shd w:val="clear" w:color="auto" w:fill="FFFFFF"/>
              </w:rPr>
              <w:lastRenderedPageBreak/>
              <w:br/>
            </w:r>
            <w:r w:rsidR="00C56CD5" w:rsidRPr="00C67586">
              <w:rPr>
                <w:rFonts w:ascii="Times New Roman" w:hAnsi="Times New Roman" w:cs="Times New Roman"/>
                <w:color w:val="222222"/>
                <w:sz w:val="28"/>
                <w:szCs w:val="28"/>
                <w:shd w:val="clear" w:color="auto" w:fill="FFFFFF"/>
              </w:rPr>
              <w:t>Oztas, M., 2024. Migrant Women in the UK’s Digital Economy: The Elimination of Labour Market Barriers in the Digital Labour Market. </w:t>
            </w:r>
            <w:r w:rsidR="00C56CD5" w:rsidRPr="00C67586">
              <w:rPr>
                <w:rFonts w:ascii="Times New Roman" w:hAnsi="Times New Roman" w:cs="Times New Roman"/>
                <w:i/>
                <w:iCs/>
                <w:color w:val="222222"/>
                <w:sz w:val="28"/>
                <w:szCs w:val="28"/>
                <w:shd w:val="clear" w:color="auto" w:fill="FFFFFF"/>
              </w:rPr>
              <w:t>Social Sciences</w:t>
            </w:r>
            <w:r w:rsidR="00C56CD5" w:rsidRPr="00C67586">
              <w:rPr>
                <w:rFonts w:ascii="Times New Roman" w:hAnsi="Times New Roman" w:cs="Times New Roman"/>
                <w:color w:val="222222"/>
                <w:sz w:val="28"/>
                <w:szCs w:val="28"/>
                <w:shd w:val="clear" w:color="auto" w:fill="FFFFFF"/>
              </w:rPr>
              <w:t>, </w:t>
            </w:r>
            <w:r w:rsidR="00C56CD5" w:rsidRPr="00C67586">
              <w:rPr>
                <w:rFonts w:ascii="Times New Roman" w:hAnsi="Times New Roman" w:cs="Times New Roman"/>
                <w:i/>
                <w:iCs/>
                <w:color w:val="222222"/>
                <w:sz w:val="28"/>
                <w:szCs w:val="28"/>
                <w:shd w:val="clear" w:color="auto" w:fill="FFFFFF"/>
              </w:rPr>
              <w:t>13</w:t>
            </w:r>
            <w:r w:rsidR="00C56CD5" w:rsidRPr="00C67586">
              <w:rPr>
                <w:rFonts w:ascii="Times New Roman" w:hAnsi="Times New Roman" w:cs="Times New Roman"/>
                <w:color w:val="222222"/>
                <w:sz w:val="28"/>
                <w:szCs w:val="28"/>
                <w:shd w:val="clear" w:color="auto" w:fill="FFFFFF"/>
              </w:rPr>
              <w:t>(9), p.494.</w:t>
            </w:r>
          </w:p>
          <w:p w:rsidR="00C56CD5" w:rsidRPr="00C67586" w:rsidRDefault="00C56CD5" w:rsidP="00C56CD5">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t>Phan, T.C., Le Minh, T., Nguyen, T.T. and Phan, H.T., 2024, February. Digital financial literacy and mobile banking behavior: Empirical evidence from an emerging market. In </w:t>
            </w:r>
            <w:r w:rsidRPr="00C67586">
              <w:rPr>
                <w:rFonts w:ascii="Times New Roman" w:hAnsi="Times New Roman" w:cs="Times New Roman"/>
                <w:i/>
                <w:iCs/>
                <w:color w:val="222222"/>
                <w:sz w:val="28"/>
                <w:szCs w:val="28"/>
                <w:shd w:val="clear" w:color="auto" w:fill="FFFFFF"/>
              </w:rPr>
              <w:t>11th International Conference on Emerging Challenges: Smart Business and Digital Economy 2023 (ICECH 2023)</w:t>
            </w:r>
            <w:r w:rsidRPr="00C67586">
              <w:rPr>
                <w:rFonts w:ascii="Times New Roman" w:hAnsi="Times New Roman" w:cs="Times New Roman"/>
                <w:color w:val="222222"/>
                <w:sz w:val="28"/>
                <w:szCs w:val="28"/>
                <w:shd w:val="clear" w:color="auto" w:fill="FFFFFF"/>
              </w:rPr>
              <w:t> (pp. 164-178). Atlantis Press.</w:t>
            </w:r>
            <w:r w:rsidRPr="00C67586">
              <w:rPr>
                <w:rFonts w:ascii="Times New Roman" w:hAnsi="Times New Roman" w:cs="Times New Roman"/>
                <w:color w:val="222222"/>
                <w:sz w:val="28"/>
                <w:szCs w:val="28"/>
                <w:shd w:val="clear" w:color="auto" w:fill="FFFFFF"/>
              </w:rPr>
              <w:br/>
            </w:r>
            <w:r w:rsidR="006C3FA1" w:rsidRPr="00C67586">
              <w:rPr>
                <w:rFonts w:ascii="Times New Roman" w:hAnsi="Times New Roman" w:cs="Times New Roman"/>
                <w:color w:val="222222"/>
                <w:sz w:val="28"/>
                <w:szCs w:val="28"/>
                <w:shd w:val="clear" w:color="auto" w:fill="FFFFFF"/>
              </w:rPr>
              <w:br/>
            </w:r>
            <w:r w:rsidRPr="00C67586">
              <w:rPr>
                <w:rFonts w:ascii="Times New Roman" w:hAnsi="Times New Roman" w:cs="Times New Roman"/>
                <w:color w:val="222222"/>
                <w:sz w:val="28"/>
                <w:szCs w:val="28"/>
                <w:shd w:val="clear" w:color="auto" w:fill="FFFFFF"/>
              </w:rPr>
              <w:t>Souiden, N., Ladhari, R. and Chaouali, W., 2021. Mobile banking adoption: a systematic review. </w:t>
            </w:r>
            <w:r w:rsidRPr="00C67586">
              <w:rPr>
                <w:rFonts w:ascii="Times New Roman" w:hAnsi="Times New Roman" w:cs="Times New Roman"/>
                <w:i/>
                <w:iCs/>
                <w:color w:val="222222"/>
                <w:sz w:val="28"/>
                <w:szCs w:val="28"/>
                <w:shd w:val="clear" w:color="auto" w:fill="FFFFFF"/>
              </w:rPr>
              <w:t>International Journal of Bank Marketing</w:t>
            </w:r>
            <w:r w:rsidRPr="00C67586">
              <w:rPr>
                <w:rFonts w:ascii="Times New Roman" w:hAnsi="Times New Roman" w:cs="Times New Roman"/>
                <w:color w:val="222222"/>
                <w:sz w:val="28"/>
                <w:szCs w:val="28"/>
                <w:shd w:val="clear" w:color="auto" w:fill="FFFFFF"/>
              </w:rPr>
              <w:t>, </w:t>
            </w:r>
            <w:r w:rsidRPr="00C67586">
              <w:rPr>
                <w:rFonts w:ascii="Times New Roman" w:hAnsi="Times New Roman" w:cs="Times New Roman"/>
                <w:i/>
                <w:iCs/>
                <w:color w:val="222222"/>
                <w:sz w:val="28"/>
                <w:szCs w:val="28"/>
                <w:shd w:val="clear" w:color="auto" w:fill="FFFFFF"/>
              </w:rPr>
              <w:t>39</w:t>
            </w:r>
            <w:r w:rsidRPr="00C67586">
              <w:rPr>
                <w:rFonts w:ascii="Times New Roman" w:hAnsi="Times New Roman" w:cs="Times New Roman"/>
                <w:color w:val="222222"/>
                <w:sz w:val="28"/>
                <w:szCs w:val="28"/>
                <w:shd w:val="clear" w:color="auto" w:fill="FFFFFF"/>
              </w:rPr>
              <w:t>(2), pp.214-241.</w:t>
            </w:r>
          </w:p>
          <w:p w:rsidR="00C56CD5" w:rsidRPr="00C67586" w:rsidRDefault="006C3FA1" w:rsidP="00C56CD5">
            <w:pPr>
              <w:spacing w:line="360" w:lineRule="auto"/>
              <w:jc w:val="both"/>
              <w:rPr>
                <w:rFonts w:ascii="Times New Roman" w:hAnsi="Times New Roman" w:cs="Times New Roman"/>
                <w:color w:val="222222"/>
                <w:sz w:val="28"/>
                <w:szCs w:val="28"/>
                <w:shd w:val="clear" w:color="auto" w:fill="FFFFFF"/>
              </w:rPr>
            </w:pPr>
            <w:r w:rsidRPr="00C67586">
              <w:rPr>
                <w:rFonts w:ascii="Times New Roman" w:hAnsi="Times New Roman" w:cs="Times New Roman"/>
                <w:color w:val="222222"/>
                <w:sz w:val="28"/>
                <w:szCs w:val="28"/>
                <w:shd w:val="clear" w:color="auto" w:fill="FFFFFF"/>
              </w:rPr>
              <w:br/>
            </w:r>
            <w:r w:rsidR="00C56CD5" w:rsidRPr="00C67586">
              <w:rPr>
                <w:rFonts w:ascii="Times New Roman" w:hAnsi="Times New Roman" w:cs="Times New Roman"/>
                <w:color w:val="222222"/>
                <w:sz w:val="28"/>
                <w:szCs w:val="28"/>
                <w:shd w:val="clear" w:color="auto" w:fill="FFFFFF"/>
              </w:rPr>
              <w:t>Venkatesh, V., Morris, M.G., Davis, G.B. and Davis, F.D., 2003. User acceptance of information technology: Toward a unified view1. </w:t>
            </w:r>
            <w:r w:rsidR="00C56CD5" w:rsidRPr="00C67586">
              <w:rPr>
                <w:rFonts w:ascii="Times New Roman" w:hAnsi="Times New Roman" w:cs="Times New Roman"/>
                <w:i/>
                <w:iCs/>
                <w:color w:val="222222"/>
                <w:sz w:val="28"/>
                <w:szCs w:val="28"/>
                <w:shd w:val="clear" w:color="auto" w:fill="FFFFFF"/>
              </w:rPr>
              <w:t>MIS quarterly</w:t>
            </w:r>
            <w:r w:rsidR="00C56CD5" w:rsidRPr="00C67586">
              <w:rPr>
                <w:rFonts w:ascii="Times New Roman" w:hAnsi="Times New Roman" w:cs="Times New Roman"/>
                <w:color w:val="222222"/>
                <w:sz w:val="28"/>
                <w:szCs w:val="28"/>
                <w:shd w:val="clear" w:color="auto" w:fill="FFFFFF"/>
              </w:rPr>
              <w:t>, </w:t>
            </w:r>
            <w:r w:rsidR="00C56CD5" w:rsidRPr="00C67586">
              <w:rPr>
                <w:rFonts w:ascii="Times New Roman" w:hAnsi="Times New Roman" w:cs="Times New Roman"/>
                <w:i/>
                <w:iCs/>
                <w:color w:val="222222"/>
                <w:sz w:val="28"/>
                <w:szCs w:val="28"/>
                <w:shd w:val="clear" w:color="auto" w:fill="FFFFFF"/>
              </w:rPr>
              <w:t>27</w:t>
            </w:r>
            <w:r w:rsidR="00C56CD5" w:rsidRPr="00C67586">
              <w:rPr>
                <w:rFonts w:ascii="Times New Roman" w:hAnsi="Times New Roman" w:cs="Times New Roman"/>
                <w:color w:val="222222"/>
                <w:sz w:val="28"/>
                <w:szCs w:val="28"/>
                <w:shd w:val="clear" w:color="auto" w:fill="FFFFFF"/>
              </w:rPr>
              <w:t>(3), pp.425-478.</w:t>
            </w:r>
            <w:r w:rsidR="00C56CD5" w:rsidRPr="00C67586">
              <w:rPr>
                <w:rFonts w:ascii="Times New Roman" w:hAnsi="Times New Roman" w:cs="Times New Roman"/>
                <w:color w:val="222222"/>
                <w:sz w:val="28"/>
                <w:szCs w:val="28"/>
                <w:shd w:val="clear" w:color="auto" w:fill="FFFFFF"/>
              </w:rPr>
              <w:br/>
            </w:r>
            <w:r w:rsidRPr="00C67586">
              <w:rPr>
                <w:rFonts w:ascii="Times New Roman" w:hAnsi="Times New Roman" w:cs="Times New Roman"/>
                <w:color w:val="222222"/>
                <w:sz w:val="28"/>
                <w:szCs w:val="28"/>
                <w:shd w:val="clear" w:color="auto" w:fill="FFFFFF"/>
              </w:rPr>
              <w:br/>
            </w:r>
            <w:r w:rsidR="00C56CD5" w:rsidRPr="00C67586">
              <w:rPr>
                <w:rFonts w:ascii="Times New Roman" w:hAnsi="Times New Roman" w:cs="Times New Roman"/>
                <w:color w:val="222222"/>
                <w:sz w:val="28"/>
                <w:szCs w:val="28"/>
                <w:shd w:val="clear" w:color="auto" w:fill="FFFFFF"/>
              </w:rPr>
              <w:t>Vik, P.M., Kamerāde, D. and Dayson, K.T., 2024. The link between digital skills and financial inclusion—Evidence from consumers survey data from low-income areas. </w:t>
            </w:r>
            <w:r w:rsidR="00C56CD5" w:rsidRPr="00C67586">
              <w:rPr>
                <w:rFonts w:ascii="Times New Roman" w:hAnsi="Times New Roman" w:cs="Times New Roman"/>
                <w:i/>
                <w:iCs/>
                <w:color w:val="222222"/>
                <w:sz w:val="28"/>
                <w:szCs w:val="28"/>
                <w:shd w:val="clear" w:color="auto" w:fill="FFFFFF"/>
              </w:rPr>
              <w:t>Journal of Consumer Policy</w:t>
            </w:r>
            <w:r w:rsidR="00C56CD5" w:rsidRPr="00C67586">
              <w:rPr>
                <w:rFonts w:ascii="Times New Roman" w:hAnsi="Times New Roman" w:cs="Times New Roman"/>
                <w:color w:val="222222"/>
                <w:sz w:val="28"/>
                <w:szCs w:val="28"/>
                <w:shd w:val="clear" w:color="auto" w:fill="FFFFFF"/>
              </w:rPr>
              <w:t>, </w:t>
            </w:r>
            <w:r w:rsidR="00C56CD5" w:rsidRPr="00C67586">
              <w:rPr>
                <w:rFonts w:ascii="Times New Roman" w:hAnsi="Times New Roman" w:cs="Times New Roman"/>
                <w:i/>
                <w:iCs/>
                <w:color w:val="222222"/>
                <w:sz w:val="28"/>
                <w:szCs w:val="28"/>
                <w:shd w:val="clear" w:color="auto" w:fill="FFFFFF"/>
              </w:rPr>
              <w:t>47</w:t>
            </w:r>
            <w:r w:rsidR="00C56CD5" w:rsidRPr="00C67586">
              <w:rPr>
                <w:rFonts w:ascii="Times New Roman" w:hAnsi="Times New Roman" w:cs="Times New Roman"/>
                <w:color w:val="222222"/>
                <w:sz w:val="28"/>
                <w:szCs w:val="28"/>
                <w:shd w:val="clear" w:color="auto" w:fill="FFFFFF"/>
              </w:rPr>
              <w:t>(3), pp.373-393.</w:t>
            </w:r>
          </w:p>
          <w:p w:rsidR="00C56CD5" w:rsidRPr="00C67586" w:rsidRDefault="00C56CD5" w:rsidP="00F33EFC">
            <w:pPr>
              <w:spacing w:line="360" w:lineRule="auto"/>
              <w:jc w:val="both"/>
              <w:rPr>
                <w:rFonts w:ascii="Times New Roman" w:hAnsi="Times New Roman" w:cs="Times New Roman"/>
                <w:sz w:val="28"/>
                <w:szCs w:val="28"/>
              </w:rPr>
            </w:pPr>
          </w:p>
        </w:tc>
      </w:tr>
    </w:tbl>
    <w:p w:rsidR="008F0FE5" w:rsidRPr="00F33EFC" w:rsidRDefault="004620BF" w:rsidP="008F0FE5">
      <w:pPr>
        <w:spacing w:line="360" w:lineRule="auto"/>
        <w:jc w:val="both"/>
        <w:rPr>
          <w:rFonts w:ascii="Times New Roman" w:hAnsi="Times New Roman" w:cs="Times New Roman"/>
          <w:color w:val="222222"/>
          <w:sz w:val="28"/>
          <w:szCs w:val="28"/>
          <w:shd w:val="clear" w:color="auto" w:fill="FFFFFF"/>
        </w:rPr>
      </w:pPr>
      <w:r w:rsidRPr="00F33EFC">
        <w:rPr>
          <w:rFonts w:ascii="Times New Roman" w:hAnsi="Times New Roman" w:cs="Times New Roman"/>
          <w:sz w:val="28"/>
          <w:szCs w:val="28"/>
        </w:rPr>
        <w:lastRenderedPageBreak/>
        <w:br w:type="page"/>
      </w:r>
    </w:p>
    <w:p w:rsidR="00B44C72" w:rsidRPr="00247280" w:rsidRDefault="00AD00AE" w:rsidP="006B37D4">
      <w:pPr>
        <w:spacing w:line="360" w:lineRule="auto"/>
        <w:jc w:val="both"/>
        <w:rPr>
          <w:rFonts w:ascii="Times New Roman" w:hAnsi="Times New Roman" w:cs="Times New Roman"/>
          <w:color w:val="222222"/>
          <w:sz w:val="28"/>
          <w:szCs w:val="28"/>
          <w:shd w:val="clear" w:color="auto" w:fill="FFFFFF"/>
        </w:rPr>
      </w:pPr>
      <w:r w:rsidRPr="00F33EFC">
        <w:rPr>
          <w:rFonts w:ascii="Times New Roman" w:hAnsi="Times New Roman" w:cs="Times New Roman"/>
          <w:color w:val="222222"/>
          <w:sz w:val="28"/>
          <w:szCs w:val="28"/>
          <w:shd w:val="clear" w:color="auto" w:fill="FFFFFF"/>
        </w:rPr>
        <w:lastRenderedPageBreak/>
        <w:br/>
      </w:r>
      <w:r w:rsidR="009C508C">
        <w:rPr>
          <w:rFonts w:ascii="Times New Roman" w:hAnsi="Times New Roman" w:cs="Times New Roman"/>
          <w:b/>
          <w:color w:val="222222"/>
          <w:sz w:val="28"/>
          <w:szCs w:val="28"/>
          <w:shd w:val="clear" w:color="auto" w:fill="FFFFFF"/>
        </w:rPr>
        <w:t xml:space="preserve">                   </w:t>
      </w:r>
      <w:r w:rsidR="00247280">
        <w:rPr>
          <w:rFonts w:ascii="Times New Roman" w:hAnsi="Times New Roman" w:cs="Times New Roman"/>
          <w:b/>
          <w:color w:val="222222"/>
          <w:sz w:val="28"/>
          <w:szCs w:val="28"/>
          <w:shd w:val="clear" w:color="auto" w:fill="FFFFFF"/>
        </w:rPr>
        <w:t xml:space="preserve">                               </w:t>
      </w:r>
      <w:r w:rsidR="009C508C">
        <w:rPr>
          <w:rFonts w:ascii="Times New Roman" w:hAnsi="Times New Roman" w:cs="Times New Roman"/>
          <w:b/>
          <w:color w:val="222222"/>
          <w:sz w:val="28"/>
          <w:szCs w:val="28"/>
          <w:shd w:val="clear" w:color="auto" w:fill="FFFFFF"/>
        </w:rPr>
        <w:t xml:space="preserve"> </w:t>
      </w:r>
      <w:r w:rsidR="00E11F15">
        <w:rPr>
          <w:rFonts w:ascii="Times New Roman" w:hAnsi="Times New Roman" w:cs="Times New Roman"/>
          <w:b/>
          <w:color w:val="222222"/>
          <w:sz w:val="28"/>
          <w:szCs w:val="28"/>
          <w:shd w:val="clear" w:color="auto" w:fill="FFFFFF"/>
        </w:rPr>
        <w:t xml:space="preserve">    </w:t>
      </w:r>
      <w:r w:rsidR="008F0FE5">
        <w:rPr>
          <w:rFonts w:ascii="Times New Roman" w:hAnsi="Times New Roman" w:cs="Times New Roman"/>
          <w:b/>
          <w:color w:val="222222"/>
          <w:sz w:val="28"/>
          <w:szCs w:val="28"/>
          <w:shd w:val="clear" w:color="auto" w:fill="FFFFFF"/>
        </w:rPr>
        <w:t>Appendix –A</w:t>
      </w:r>
      <w:r w:rsidR="009C508C">
        <w:rPr>
          <w:rFonts w:ascii="Times New Roman" w:hAnsi="Times New Roman" w:cs="Times New Roman"/>
          <w:b/>
          <w:color w:val="222222"/>
          <w:sz w:val="28"/>
          <w:szCs w:val="28"/>
          <w:shd w:val="clear" w:color="auto" w:fill="FFFFFF"/>
        </w:rPr>
        <w:br/>
        <w:t xml:space="preserve">                                                  </w:t>
      </w:r>
      <w:r w:rsidR="00E11F15">
        <w:rPr>
          <w:rFonts w:ascii="Times New Roman" w:hAnsi="Times New Roman" w:cs="Times New Roman"/>
          <w:b/>
          <w:color w:val="222222"/>
          <w:sz w:val="28"/>
          <w:szCs w:val="28"/>
          <w:shd w:val="clear" w:color="auto" w:fill="FFFFFF"/>
        </w:rPr>
        <w:t xml:space="preserve">    </w:t>
      </w:r>
      <w:r w:rsidR="009C508C">
        <w:rPr>
          <w:rFonts w:ascii="Times New Roman" w:hAnsi="Times New Roman" w:cs="Times New Roman"/>
          <w:b/>
          <w:color w:val="222222"/>
          <w:sz w:val="28"/>
          <w:szCs w:val="28"/>
          <w:shd w:val="clear" w:color="auto" w:fill="FFFFFF"/>
        </w:rPr>
        <w:t xml:space="preserve"> SPSS</w:t>
      </w:r>
      <w:r w:rsidR="004F7433" w:rsidRPr="00F33EFC">
        <w:rPr>
          <w:rFonts w:ascii="Times New Roman" w:hAnsi="Times New Roman" w:cs="Times New Roman"/>
          <w:b/>
          <w:color w:val="222222"/>
          <w:sz w:val="28"/>
          <w:szCs w:val="28"/>
          <w:shd w:val="clear" w:color="auto" w:fill="FFFFFF"/>
        </w:rPr>
        <w:t xml:space="preserve"> Output</w:t>
      </w:r>
      <w:r w:rsidR="004F7433" w:rsidRPr="00F33EFC">
        <w:rPr>
          <w:rFonts w:ascii="Times New Roman" w:hAnsi="Times New Roman" w:cs="Times New Roman"/>
          <w:b/>
          <w:color w:val="222222"/>
          <w:sz w:val="28"/>
          <w:szCs w:val="28"/>
          <w:shd w:val="clear" w:color="auto" w:fill="FFFFFF"/>
        </w:rPr>
        <w:br/>
      </w:r>
      <w:r w:rsidR="009C508C" w:rsidRPr="009C508C">
        <w:rPr>
          <w:rFonts w:ascii="Times New Roman" w:hAnsi="Times New Roman" w:cs="Times New Roman"/>
          <w:b/>
          <w:sz w:val="28"/>
          <w:szCs w:val="28"/>
        </w:rPr>
        <w:t xml:space="preserve">A1 : Demographic Data </w:t>
      </w:r>
    </w:p>
    <w:tbl>
      <w:tblPr>
        <w:tblW w:w="9633" w:type="dxa"/>
        <w:tblLayout w:type="fixed"/>
        <w:tblCellMar>
          <w:left w:w="0" w:type="dxa"/>
          <w:right w:w="0" w:type="dxa"/>
        </w:tblCellMar>
        <w:tblLook w:val="0000" w:firstRow="0" w:lastRow="0" w:firstColumn="0" w:lastColumn="0" w:noHBand="0" w:noVBand="0"/>
      </w:tblPr>
      <w:tblGrid>
        <w:gridCol w:w="1025"/>
        <w:gridCol w:w="2109"/>
        <w:gridCol w:w="1405"/>
        <w:gridCol w:w="1729"/>
        <w:gridCol w:w="1621"/>
        <w:gridCol w:w="1744"/>
      </w:tblGrid>
      <w:tr w:rsidR="00B44C72" w:rsidRPr="00F33EFC" w:rsidTr="009C508C">
        <w:trPr>
          <w:cantSplit/>
          <w:trHeight w:val="475"/>
        </w:trPr>
        <w:tc>
          <w:tcPr>
            <w:tcW w:w="9633" w:type="dxa"/>
            <w:gridSpan w:val="6"/>
            <w:tcBorders>
              <w:top w:val="nil"/>
              <w:left w:val="nil"/>
              <w:bottom w:val="nil"/>
              <w:right w:val="nil"/>
            </w:tcBorders>
            <w:shd w:val="clear" w:color="auto" w:fill="FFFFFF"/>
            <w:vAlign w:val="center"/>
          </w:tcPr>
          <w:p w:rsidR="00B44C72" w:rsidRPr="00F33EFC" w:rsidRDefault="009C508C" w:rsidP="00CC7EE3">
            <w:pPr>
              <w:autoSpaceDE w:val="0"/>
              <w:autoSpaceDN w:val="0"/>
              <w:adjustRightInd w:val="0"/>
              <w:spacing w:after="0" w:line="360" w:lineRule="auto"/>
              <w:ind w:left="60" w:right="60"/>
              <w:rPr>
                <w:rFonts w:ascii="Times New Roman" w:hAnsi="Times New Roman" w:cs="Times New Roman"/>
                <w:color w:val="010205"/>
                <w:sz w:val="28"/>
                <w:szCs w:val="28"/>
              </w:rPr>
            </w:pPr>
            <w:r>
              <w:rPr>
                <w:rFonts w:ascii="Times New Roman" w:hAnsi="Times New Roman" w:cs="Times New Roman"/>
                <w:b/>
                <w:bCs/>
                <w:color w:val="010205"/>
                <w:sz w:val="28"/>
                <w:szCs w:val="28"/>
              </w:rPr>
              <w:t xml:space="preserve">                       </w:t>
            </w:r>
            <w:r w:rsidR="00FF1516">
              <w:rPr>
                <w:rFonts w:ascii="Times New Roman" w:hAnsi="Times New Roman" w:cs="Times New Roman"/>
                <w:b/>
                <w:bCs/>
                <w:color w:val="010205"/>
                <w:sz w:val="28"/>
                <w:szCs w:val="28"/>
              </w:rPr>
              <w:t xml:space="preserve">                               </w:t>
            </w:r>
            <w:r>
              <w:rPr>
                <w:rFonts w:ascii="Times New Roman" w:hAnsi="Times New Roman" w:cs="Times New Roman"/>
                <w:b/>
                <w:bCs/>
                <w:color w:val="010205"/>
                <w:sz w:val="28"/>
                <w:szCs w:val="28"/>
              </w:rPr>
              <w:t xml:space="preserve"> </w:t>
            </w:r>
            <w:r w:rsidR="00B44C72" w:rsidRPr="00F33EFC">
              <w:rPr>
                <w:rFonts w:ascii="Times New Roman" w:hAnsi="Times New Roman" w:cs="Times New Roman"/>
                <w:b/>
                <w:bCs/>
                <w:color w:val="010205"/>
                <w:sz w:val="28"/>
                <w:szCs w:val="28"/>
              </w:rPr>
              <w:t>Age</w:t>
            </w:r>
            <w:r>
              <w:rPr>
                <w:rFonts w:ascii="Times New Roman" w:hAnsi="Times New Roman" w:cs="Times New Roman"/>
                <w:b/>
                <w:bCs/>
                <w:color w:val="010205"/>
                <w:sz w:val="28"/>
                <w:szCs w:val="28"/>
              </w:rPr>
              <w:t xml:space="preserve"> </w:t>
            </w:r>
            <w:r w:rsidR="00B44C72" w:rsidRPr="00F33EFC">
              <w:rPr>
                <w:rFonts w:ascii="Times New Roman" w:hAnsi="Times New Roman" w:cs="Times New Roman"/>
                <w:b/>
                <w:bCs/>
                <w:color w:val="010205"/>
                <w:sz w:val="28"/>
                <w:szCs w:val="28"/>
              </w:rPr>
              <w:t>group</w:t>
            </w:r>
            <w:r>
              <w:rPr>
                <w:rFonts w:ascii="Times New Roman" w:hAnsi="Times New Roman" w:cs="Times New Roman"/>
                <w:b/>
                <w:bCs/>
                <w:color w:val="010205"/>
                <w:sz w:val="28"/>
                <w:szCs w:val="28"/>
              </w:rPr>
              <w:t xml:space="preserve"> </w:t>
            </w:r>
            <w:r w:rsidR="00B44C72" w:rsidRPr="00F33EFC">
              <w:rPr>
                <w:rFonts w:ascii="Times New Roman" w:hAnsi="Times New Roman" w:cs="Times New Roman"/>
                <w:b/>
                <w:bCs/>
                <w:color w:val="010205"/>
                <w:sz w:val="28"/>
                <w:szCs w:val="28"/>
              </w:rPr>
              <w:t>coded</w:t>
            </w:r>
          </w:p>
        </w:tc>
      </w:tr>
      <w:tr w:rsidR="00B44C72" w:rsidRPr="00F33EFC" w:rsidTr="009C508C">
        <w:trPr>
          <w:cantSplit/>
          <w:trHeight w:val="960"/>
        </w:trPr>
        <w:tc>
          <w:tcPr>
            <w:tcW w:w="3134" w:type="dxa"/>
            <w:gridSpan w:val="2"/>
            <w:tcBorders>
              <w:top w:val="nil"/>
              <w:left w:val="nil"/>
              <w:bottom w:val="single" w:sz="8" w:space="0" w:color="152935"/>
              <w:right w:val="nil"/>
            </w:tcBorders>
            <w:shd w:val="clear" w:color="auto" w:fill="FFFFFF"/>
            <w:vAlign w:val="bottom"/>
          </w:tcPr>
          <w:p w:rsidR="00B44C72" w:rsidRPr="00F33EFC" w:rsidRDefault="00B44C72" w:rsidP="00CC7EE3">
            <w:pPr>
              <w:autoSpaceDE w:val="0"/>
              <w:autoSpaceDN w:val="0"/>
              <w:adjustRightInd w:val="0"/>
              <w:spacing w:after="0" w:line="360" w:lineRule="auto"/>
              <w:rPr>
                <w:rFonts w:ascii="Times New Roman" w:hAnsi="Times New Roman" w:cs="Times New Roman"/>
                <w:sz w:val="28"/>
                <w:szCs w:val="28"/>
              </w:rPr>
            </w:pPr>
          </w:p>
        </w:tc>
        <w:tc>
          <w:tcPr>
            <w:tcW w:w="1405" w:type="dxa"/>
            <w:tcBorders>
              <w:top w:val="nil"/>
              <w:left w:val="nil"/>
              <w:bottom w:val="single" w:sz="8" w:space="0" w:color="152935"/>
              <w:right w:val="single" w:sz="8" w:space="0" w:color="E0E0E0"/>
            </w:tcBorders>
            <w:shd w:val="clear" w:color="auto" w:fill="FFFFFF"/>
            <w:vAlign w:val="bottom"/>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Frequency</w:t>
            </w:r>
          </w:p>
        </w:tc>
        <w:tc>
          <w:tcPr>
            <w:tcW w:w="1729" w:type="dxa"/>
            <w:tcBorders>
              <w:top w:val="nil"/>
              <w:left w:val="single" w:sz="8" w:space="0" w:color="E0E0E0"/>
              <w:bottom w:val="single" w:sz="8" w:space="0" w:color="152935"/>
              <w:right w:val="single" w:sz="8" w:space="0" w:color="E0E0E0"/>
            </w:tcBorders>
            <w:shd w:val="clear" w:color="auto" w:fill="FFFFFF"/>
            <w:vAlign w:val="bottom"/>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Percent</w:t>
            </w:r>
          </w:p>
        </w:tc>
        <w:tc>
          <w:tcPr>
            <w:tcW w:w="1621" w:type="dxa"/>
            <w:tcBorders>
              <w:top w:val="nil"/>
              <w:left w:val="single" w:sz="8" w:space="0" w:color="E0E0E0"/>
              <w:bottom w:val="single" w:sz="8" w:space="0" w:color="152935"/>
              <w:right w:val="single" w:sz="8" w:space="0" w:color="E0E0E0"/>
            </w:tcBorders>
            <w:shd w:val="clear" w:color="auto" w:fill="FFFFFF"/>
            <w:vAlign w:val="bottom"/>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Valid Percent</w:t>
            </w:r>
          </w:p>
        </w:tc>
        <w:tc>
          <w:tcPr>
            <w:tcW w:w="1742" w:type="dxa"/>
            <w:tcBorders>
              <w:top w:val="nil"/>
              <w:left w:val="single" w:sz="8" w:space="0" w:color="E0E0E0"/>
              <w:bottom w:val="single" w:sz="8" w:space="0" w:color="152935"/>
              <w:right w:val="nil"/>
            </w:tcBorders>
            <w:shd w:val="clear" w:color="auto" w:fill="FFFFFF"/>
            <w:vAlign w:val="bottom"/>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Cumulative Percent</w:t>
            </w:r>
          </w:p>
        </w:tc>
      </w:tr>
      <w:tr w:rsidR="00B44C72" w:rsidRPr="00F33EFC" w:rsidTr="009C508C">
        <w:trPr>
          <w:cantSplit/>
          <w:trHeight w:val="475"/>
        </w:trPr>
        <w:tc>
          <w:tcPr>
            <w:tcW w:w="1025" w:type="dxa"/>
            <w:vMerge w:val="restart"/>
            <w:tcBorders>
              <w:top w:val="single" w:sz="8" w:space="0" w:color="152935"/>
              <w:left w:val="nil"/>
              <w:bottom w:val="single" w:sz="8" w:space="0" w:color="152935"/>
              <w:right w:val="nil"/>
            </w:tcBorders>
            <w:shd w:val="clear" w:color="auto" w:fill="E0E0E0"/>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Valid</w:t>
            </w:r>
          </w:p>
        </w:tc>
        <w:tc>
          <w:tcPr>
            <w:tcW w:w="2108" w:type="dxa"/>
            <w:tcBorders>
              <w:top w:val="single" w:sz="8" w:space="0" w:color="152935"/>
              <w:left w:val="nil"/>
              <w:bottom w:val="single" w:sz="8" w:space="0" w:color="AEAEAE"/>
              <w:right w:val="nil"/>
            </w:tcBorders>
            <w:shd w:val="clear" w:color="auto" w:fill="E0E0E0"/>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21-24</w:t>
            </w:r>
          </w:p>
        </w:tc>
        <w:tc>
          <w:tcPr>
            <w:tcW w:w="1405" w:type="dxa"/>
            <w:tcBorders>
              <w:top w:val="single" w:sz="8" w:space="0" w:color="152935"/>
              <w:left w:val="nil"/>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5</w:t>
            </w:r>
          </w:p>
        </w:tc>
        <w:tc>
          <w:tcPr>
            <w:tcW w:w="1729" w:type="dxa"/>
            <w:tcBorders>
              <w:top w:val="single" w:sz="8" w:space="0" w:color="152935"/>
              <w:left w:val="single" w:sz="8" w:space="0" w:color="E0E0E0"/>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14.7</w:t>
            </w:r>
          </w:p>
        </w:tc>
        <w:tc>
          <w:tcPr>
            <w:tcW w:w="1621" w:type="dxa"/>
            <w:tcBorders>
              <w:top w:val="single" w:sz="8" w:space="0" w:color="152935"/>
              <w:left w:val="single" w:sz="8" w:space="0" w:color="E0E0E0"/>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14.7</w:t>
            </w:r>
          </w:p>
        </w:tc>
        <w:tc>
          <w:tcPr>
            <w:tcW w:w="1742" w:type="dxa"/>
            <w:tcBorders>
              <w:top w:val="single" w:sz="8" w:space="0" w:color="152935"/>
              <w:left w:val="single" w:sz="8" w:space="0" w:color="E0E0E0"/>
              <w:bottom w:val="single" w:sz="8" w:space="0" w:color="AEAEAE"/>
              <w:right w:val="nil"/>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14.7</w:t>
            </w:r>
          </w:p>
        </w:tc>
      </w:tr>
      <w:tr w:rsidR="00B44C72" w:rsidRPr="00F33EFC" w:rsidTr="009C508C">
        <w:trPr>
          <w:cantSplit/>
          <w:trHeight w:val="494"/>
        </w:trPr>
        <w:tc>
          <w:tcPr>
            <w:tcW w:w="1025" w:type="dxa"/>
            <w:vMerge/>
            <w:tcBorders>
              <w:top w:val="single" w:sz="8" w:space="0" w:color="152935"/>
              <w:left w:val="nil"/>
              <w:bottom w:val="single" w:sz="8" w:space="0" w:color="152935"/>
              <w:right w:val="nil"/>
            </w:tcBorders>
            <w:shd w:val="clear" w:color="auto" w:fill="E0E0E0"/>
          </w:tcPr>
          <w:p w:rsidR="00B44C72" w:rsidRPr="00F33EFC" w:rsidRDefault="00B44C72" w:rsidP="00CC7EE3">
            <w:pPr>
              <w:autoSpaceDE w:val="0"/>
              <w:autoSpaceDN w:val="0"/>
              <w:adjustRightInd w:val="0"/>
              <w:spacing w:after="0" w:line="360" w:lineRule="auto"/>
              <w:rPr>
                <w:rFonts w:ascii="Times New Roman" w:hAnsi="Times New Roman" w:cs="Times New Roman"/>
                <w:color w:val="010205"/>
                <w:sz w:val="28"/>
                <w:szCs w:val="28"/>
              </w:rPr>
            </w:pPr>
          </w:p>
        </w:tc>
        <w:tc>
          <w:tcPr>
            <w:tcW w:w="2108" w:type="dxa"/>
            <w:tcBorders>
              <w:top w:val="single" w:sz="8" w:space="0" w:color="AEAEAE"/>
              <w:left w:val="nil"/>
              <w:bottom w:val="single" w:sz="8" w:space="0" w:color="AEAEAE"/>
              <w:right w:val="nil"/>
            </w:tcBorders>
            <w:shd w:val="clear" w:color="auto" w:fill="E0E0E0"/>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25-29</w:t>
            </w:r>
          </w:p>
        </w:tc>
        <w:tc>
          <w:tcPr>
            <w:tcW w:w="1405" w:type="dxa"/>
            <w:tcBorders>
              <w:top w:val="single" w:sz="8" w:space="0" w:color="AEAEAE"/>
              <w:left w:val="nil"/>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18</w:t>
            </w:r>
          </w:p>
        </w:tc>
        <w:tc>
          <w:tcPr>
            <w:tcW w:w="1729" w:type="dxa"/>
            <w:tcBorders>
              <w:top w:val="single" w:sz="8" w:space="0" w:color="AEAEAE"/>
              <w:left w:val="single" w:sz="8" w:space="0" w:color="E0E0E0"/>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52.9</w:t>
            </w:r>
          </w:p>
        </w:tc>
        <w:tc>
          <w:tcPr>
            <w:tcW w:w="1621" w:type="dxa"/>
            <w:tcBorders>
              <w:top w:val="single" w:sz="8" w:space="0" w:color="AEAEAE"/>
              <w:left w:val="single" w:sz="8" w:space="0" w:color="E0E0E0"/>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52.9</w:t>
            </w:r>
          </w:p>
        </w:tc>
        <w:tc>
          <w:tcPr>
            <w:tcW w:w="1742" w:type="dxa"/>
            <w:tcBorders>
              <w:top w:val="single" w:sz="8" w:space="0" w:color="AEAEAE"/>
              <w:left w:val="single" w:sz="8" w:space="0" w:color="E0E0E0"/>
              <w:bottom w:val="single" w:sz="8" w:space="0" w:color="AEAEAE"/>
              <w:right w:val="nil"/>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67.6</w:t>
            </w:r>
          </w:p>
        </w:tc>
      </w:tr>
      <w:tr w:rsidR="00B44C72" w:rsidRPr="00F33EFC" w:rsidTr="009C508C">
        <w:trPr>
          <w:cantSplit/>
          <w:trHeight w:val="504"/>
        </w:trPr>
        <w:tc>
          <w:tcPr>
            <w:tcW w:w="1025" w:type="dxa"/>
            <w:vMerge/>
            <w:tcBorders>
              <w:top w:val="single" w:sz="8" w:space="0" w:color="152935"/>
              <w:left w:val="nil"/>
              <w:bottom w:val="single" w:sz="8" w:space="0" w:color="152935"/>
              <w:right w:val="nil"/>
            </w:tcBorders>
            <w:shd w:val="clear" w:color="auto" w:fill="E0E0E0"/>
          </w:tcPr>
          <w:p w:rsidR="00B44C72" w:rsidRPr="00F33EFC" w:rsidRDefault="00B44C72" w:rsidP="00CC7EE3">
            <w:pPr>
              <w:autoSpaceDE w:val="0"/>
              <w:autoSpaceDN w:val="0"/>
              <w:adjustRightInd w:val="0"/>
              <w:spacing w:after="0" w:line="360" w:lineRule="auto"/>
              <w:rPr>
                <w:rFonts w:ascii="Times New Roman" w:hAnsi="Times New Roman" w:cs="Times New Roman"/>
                <w:color w:val="010205"/>
                <w:sz w:val="28"/>
                <w:szCs w:val="28"/>
              </w:rPr>
            </w:pPr>
          </w:p>
        </w:tc>
        <w:tc>
          <w:tcPr>
            <w:tcW w:w="2108" w:type="dxa"/>
            <w:tcBorders>
              <w:top w:val="single" w:sz="8" w:space="0" w:color="AEAEAE"/>
              <w:left w:val="nil"/>
              <w:bottom w:val="single" w:sz="8" w:space="0" w:color="AEAEAE"/>
              <w:right w:val="nil"/>
            </w:tcBorders>
            <w:shd w:val="clear" w:color="auto" w:fill="E0E0E0"/>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30-34</w:t>
            </w:r>
          </w:p>
        </w:tc>
        <w:tc>
          <w:tcPr>
            <w:tcW w:w="1405" w:type="dxa"/>
            <w:tcBorders>
              <w:top w:val="single" w:sz="8" w:space="0" w:color="AEAEAE"/>
              <w:left w:val="nil"/>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10</w:t>
            </w:r>
          </w:p>
        </w:tc>
        <w:tc>
          <w:tcPr>
            <w:tcW w:w="1729" w:type="dxa"/>
            <w:tcBorders>
              <w:top w:val="single" w:sz="8" w:space="0" w:color="AEAEAE"/>
              <w:left w:val="single" w:sz="8" w:space="0" w:color="E0E0E0"/>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29.4</w:t>
            </w:r>
          </w:p>
        </w:tc>
        <w:tc>
          <w:tcPr>
            <w:tcW w:w="1621" w:type="dxa"/>
            <w:tcBorders>
              <w:top w:val="single" w:sz="8" w:space="0" w:color="AEAEAE"/>
              <w:left w:val="single" w:sz="8" w:space="0" w:color="E0E0E0"/>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29.4</w:t>
            </w:r>
          </w:p>
        </w:tc>
        <w:tc>
          <w:tcPr>
            <w:tcW w:w="1742" w:type="dxa"/>
            <w:tcBorders>
              <w:top w:val="single" w:sz="8" w:space="0" w:color="AEAEAE"/>
              <w:left w:val="single" w:sz="8" w:space="0" w:color="E0E0E0"/>
              <w:bottom w:val="single" w:sz="8" w:space="0" w:color="AEAEAE"/>
              <w:right w:val="nil"/>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97.1</w:t>
            </w:r>
          </w:p>
        </w:tc>
      </w:tr>
      <w:tr w:rsidR="00B44C72" w:rsidRPr="00F33EFC" w:rsidTr="009C508C">
        <w:trPr>
          <w:cantSplit/>
          <w:trHeight w:val="494"/>
        </w:trPr>
        <w:tc>
          <w:tcPr>
            <w:tcW w:w="1025" w:type="dxa"/>
            <w:vMerge/>
            <w:tcBorders>
              <w:top w:val="single" w:sz="8" w:space="0" w:color="152935"/>
              <w:left w:val="nil"/>
              <w:bottom w:val="single" w:sz="8" w:space="0" w:color="152935"/>
              <w:right w:val="nil"/>
            </w:tcBorders>
            <w:shd w:val="clear" w:color="auto" w:fill="E0E0E0"/>
          </w:tcPr>
          <w:p w:rsidR="00B44C72" w:rsidRPr="00F33EFC" w:rsidRDefault="00B44C72" w:rsidP="00CC7EE3">
            <w:pPr>
              <w:autoSpaceDE w:val="0"/>
              <w:autoSpaceDN w:val="0"/>
              <w:adjustRightInd w:val="0"/>
              <w:spacing w:after="0" w:line="360" w:lineRule="auto"/>
              <w:rPr>
                <w:rFonts w:ascii="Times New Roman" w:hAnsi="Times New Roman" w:cs="Times New Roman"/>
                <w:color w:val="010205"/>
                <w:sz w:val="28"/>
                <w:szCs w:val="28"/>
              </w:rPr>
            </w:pPr>
          </w:p>
        </w:tc>
        <w:tc>
          <w:tcPr>
            <w:tcW w:w="2108" w:type="dxa"/>
            <w:tcBorders>
              <w:top w:val="single" w:sz="8" w:space="0" w:color="AEAEAE"/>
              <w:left w:val="nil"/>
              <w:bottom w:val="single" w:sz="8" w:space="0" w:color="AEAEAE"/>
              <w:right w:val="nil"/>
            </w:tcBorders>
            <w:shd w:val="clear" w:color="auto" w:fill="E0E0E0"/>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35 and Above</w:t>
            </w:r>
          </w:p>
        </w:tc>
        <w:tc>
          <w:tcPr>
            <w:tcW w:w="1405" w:type="dxa"/>
            <w:tcBorders>
              <w:top w:val="single" w:sz="8" w:space="0" w:color="AEAEAE"/>
              <w:left w:val="nil"/>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1</w:t>
            </w:r>
          </w:p>
        </w:tc>
        <w:tc>
          <w:tcPr>
            <w:tcW w:w="1729" w:type="dxa"/>
            <w:tcBorders>
              <w:top w:val="single" w:sz="8" w:space="0" w:color="AEAEAE"/>
              <w:left w:val="single" w:sz="8" w:space="0" w:color="E0E0E0"/>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2.9</w:t>
            </w:r>
          </w:p>
        </w:tc>
        <w:tc>
          <w:tcPr>
            <w:tcW w:w="1621" w:type="dxa"/>
            <w:tcBorders>
              <w:top w:val="single" w:sz="8" w:space="0" w:color="AEAEAE"/>
              <w:left w:val="single" w:sz="8" w:space="0" w:color="E0E0E0"/>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2.9</w:t>
            </w:r>
          </w:p>
        </w:tc>
        <w:tc>
          <w:tcPr>
            <w:tcW w:w="1742" w:type="dxa"/>
            <w:tcBorders>
              <w:top w:val="single" w:sz="8" w:space="0" w:color="AEAEAE"/>
              <w:left w:val="single" w:sz="8" w:space="0" w:color="E0E0E0"/>
              <w:bottom w:val="single" w:sz="8" w:space="0" w:color="AEAEAE"/>
              <w:right w:val="nil"/>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100.0</w:t>
            </w:r>
          </w:p>
        </w:tc>
      </w:tr>
      <w:tr w:rsidR="00B44C72" w:rsidRPr="00F33EFC" w:rsidTr="009C508C">
        <w:trPr>
          <w:cantSplit/>
          <w:trHeight w:val="494"/>
        </w:trPr>
        <w:tc>
          <w:tcPr>
            <w:tcW w:w="1025" w:type="dxa"/>
            <w:vMerge/>
            <w:tcBorders>
              <w:top w:val="single" w:sz="8" w:space="0" w:color="152935"/>
              <w:left w:val="nil"/>
              <w:bottom w:val="single" w:sz="8" w:space="0" w:color="152935"/>
              <w:right w:val="nil"/>
            </w:tcBorders>
            <w:shd w:val="clear" w:color="auto" w:fill="E0E0E0"/>
          </w:tcPr>
          <w:p w:rsidR="00B44C72" w:rsidRPr="00F33EFC" w:rsidRDefault="00B44C72" w:rsidP="00CC7EE3">
            <w:pPr>
              <w:autoSpaceDE w:val="0"/>
              <w:autoSpaceDN w:val="0"/>
              <w:adjustRightInd w:val="0"/>
              <w:spacing w:after="0" w:line="360" w:lineRule="auto"/>
              <w:rPr>
                <w:rFonts w:ascii="Times New Roman" w:hAnsi="Times New Roman" w:cs="Times New Roman"/>
                <w:color w:val="010205"/>
                <w:sz w:val="28"/>
                <w:szCs w:val="28"/>
              </w:rPr>
            </w:pPr>
          </w:p>
        </w:tc>
        <w:tc>
          <w:tcPr>
            <w:tcW w:w="2108" w:type="dxa"/>
            <w:tcBorders>
              <w:top w:val="single" w:sz="8" w:space="0" w:color="AEAEAE"/>
              <w:left w:val="nil"/>
              <w:bottom w:val="single" w:sz="8" w:space="0" w:color="152935"/>
              <w:right w:val="nil"/>
            </w:tcBorders>
            <w:shd w:val="clear" w:color="auto" w:fill="E0E0E0"/>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Total</w:t>
            </w:r>
          </w:p>
        </w:tc>
        <w:tc>
          <w:tcPr>
            <w:tcW w:w="1405" w:type="dxa"/>
            <w:tcBorders>
              <w:top w:val="single" w:sz="8" w:space="0" w:color="AEAEAE"/>
              <w:left w:val="nil"/>
              <w:bottom w:val="single" w:sz="8" w:space="0" w:color="152935"/>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34</w:t>
            </w:r>
          </w:p>
        </w:tc>
        <w:tc>
          <w:tcPr>
            <w:tcW w:w="1729" w:type="dxa"/>
            <w:tcBorders>
              <w:top w:val="single" w:sz="8" w:space="0" w:color="AEAEAE"/>
              <w:left w:val="single" w:sz="8" w:space="0" w:color="E0E0E0"/>
              <w:bottom w:val="single" w:sz="8" w:space="0" w:color="152935"/>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100.0</w:t>
            </w:r>
          </w:p>
        </w:tc>
        <w:tc>
          <w:tcPr>
            <w:tcW w:w="1621" w:type="dxa"/>
            <w:tcBorders>
              <w:top w:val="single" w:sz="8" w:space="0" w:color="AEAEAE"/>
              <w:left w:val="single" w:sz="8" w:space="0" w:color="E0E0E0"/>
              <w:bottom w:val="single" w:sz="8" w:space="0" w:color="152935"/>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100.0</w:t>
            </w:r>
          </w:p>
        </w:tc>
        <w:tc>
          <w:tcPr>
            <w:tcW w:w="1742" w:type="dxa"/>
            <w:tcBorders>
              <w:top w:val="single" w:sz="8" w:space="0" w:color="AEAEAE"/>
              <w:left w:val="single" w:sz="8" w:space="0" w:color="E0E0E0"/>
              <w:bottom w:val="single" w:sz="8" w:space="0" w:color="152935"/>
              <w:right w:val="nil"/>
            </w:tcBorders>
            <w:shd w:val="clear" w:color="auto" w:fill="F9F9FB"/>
            <w:vAlign w:val="center"/>
          </w:tcPr>
          <w:p w:rsidR="00B44C72" w:rsidRPr="00F33EFC" w:rsidRDefault="00B44C72" w:rsidP="00CC7EE3">
            <w:pPr>
              <w:autoSpaceDE w:val="0"/>
              <w:autoSpaceDN w:val="0"/>
              <w:adjustRightInd w:val="0"/>
              <w:spacing w:after="0" w:line="360" w:lineRule="auto"/>
              <w:rPr>
                <w:rFonts w:ascii="Times New Roman" w:hAnsi="Times New Roman" w:cs="Times New Roman"/>
                <w:sz w:val="28"/>
                <w:szCs w:val="28"/>
              </w:rPr>
            </w:pPr>
          </w:p>
        </w:tc>
      </w:tr>
    </w:tbl>
    <w:p w:rsidR="00B44C72" w:rsidRPr="00F33EFC" w:rsidRDefault="00B44C72" w:rsidP="00CC7EE3">
      <w:pPr>
        <w:autoSpaceDE w:val="0"/>
        <w:autoSpaceDN w:val="0"/>
        <w:adjustRightInd w:val="0"/>
        <w:spacing w:after="0" w:line="360" w:lineRule="auto"/>
        <w:rPr>
          <w:rFonts w:ascii="Times New Roman" w:hAnsi="Times New Roman" w:cs="Times New Roman"/>
          <w:sz w:val="28"/>
          <w:szCs w:val="28"/>
        </w:rPr>
      </w:pPr>
    </w:p>
    <w:tbl>
      <w:tblPr>
        <w:tblW w:w="9606" w:type="dxa"/>
        <w:tblLayout w:type="fixed"/>
        <w:tblCellMar>
          <w:left w:w="0" w:type="dxa"/>
          <w:right w:w="0" w:type="dxa"/>
        </w:tblCellMar>
        <w:tblLook w:val="0000" w:firstRow="0" w:lastRow="0" w:firstColumn="0" w:lastColumn="0" w:noHBand="0" w:noVBand="0"/>
      </w:tblPr>
      <w:tblGrid>
        <w:gridCol w:w="1100"/>
        <w:gridCol w:w="1256"/>
        <w:gridCol w:w="1697"/>
        <w:gridCol w:w="1737"/>
        <w:gridCol w:w="1853"/>
        <w:gridCol w:w="1963"/>
      </w:tblGrid>
      <w:tr w:rsidR="00B44C72" w:rsidRPr="00F33EFC" w:rsidTr="009C508C">
        <w:trPr>
          <w:cantSplit/>
          <w:trHeight w:val="471"/>
        </w:trPr>
        <w:tc>
          <w:tcPr>
            <w:tcW w:w="9606" w:type="dxa"/>
            <w:gridSpan w:val="6"/>
            <w:tcBorders>
              <w:top w:val="nil"/>
              <w:left w:val="nil"/>
              <w:bottom w:val="nil"/>
              <w:right w:val="nil"/>
            </w:tcBorders>
            <w:shd w:val="clear" w:color="auto" w:fill="FFFFFF"/>
            <w:vAlign w:val="center"/>
          </w:tcPr>
          <w:p w:rsidR="00B44C72" w:rsidRPr="00F33EFC" w:rsidRDefault="009C508C" w:rsidP="00CC7EE3">
            <w:pPr>
              <w:autoSpaceDE w:val="0"/>
              <w:autoSpaceDN w:val="0"/>
              <w:adjustRightInd w:val="0"/>
              <w:spacing w:after="0" w:line="360" w:lineRule="auto"/>
              <w:ind w:right="60"/>
              <w:rPr>
                <w:rFonts w:ascii="Times New Roman" w:hAnsi="Times New Roman" w:cs="Times New Roman"/>
                <w:color w:val="010205"/>
                <w:sz w:val="28"/>
                <w:szCs w:val="28"/>
              </w:rPr>
            </w:pPr>
            <w:r>
              <w:rPr>
                <w:rFonts w:ascii="Times New Roman" w:hAnsi="Times New Roman" w:cs="Times New Roman"/>
                <w:b/>
                <w:bCs/>
                <w:color w:val="010205"/>
                <w:sz w:val="28"/>
                <w:szCs w:val="28"/>
              </w:rPr>
              <w:t xml:space="preserve">                                                      </w:t>
            </w:r>
            <w:r w:rsidR="00B44C72" w:rsidRPr="00F33EFC">
              <w:rPr>
                <w:rFonts w:ascii="Times New Roman" w:hAnsi="Times New Roman" w:cs="Times New Roman"/>
                <w:b/>
                <w:bCs/>
                <w:color w:val="010205"/>
                <w:sz w:val="28"/>
                <w:szCs w:val="28"/>
              </w:rPr>
              <w:t>Gender</w:t>
            </w:r>
            <w:r>
              <w:rPr>
                <w:rFonts w:ascii="Times New Roman" w:hAnsi="Times New Roman" w:cs="Times New Roman"/>
                <w:b/>
                <w:bCs/>
                <w:color w:val="010205"/>
                <w:sz w:val="28"/>
                <w:szCs w:val="28"/>
              </w:rPr>
              <w:t xml:space="preserve"> </w:t>
            </w:r>
            <w:r w:rsidR="00B44C72" w:rsidRPr="00F33EFC">
              <w:rPr>
                <w:rFonts w:ascii="Times New Roman" w:hAnsi="Times New Roman" w:cs="Times New Roman"/>
                <w:b/>
                <w:bCs/>
                <w:color w:val="010205"/>
                <w:sz w:val="28"/>
                <w:szCs w:val="28"/>
              </w:rPr>
              <w:t>coded</w:t>
            </w:r>
          </w:p>
        </w:tc>
      </w:tr>
      <w:tr w:rsidR="00B44C72" w:rsidRPr="00F33EFC" w:rsidTr="009C508C">
        <w:trPr>
          <w:cantSplit/>
          <w:trHeight w:val="953"/>
        </w:trPr>
        <w:tc>
          <w:tcPr>
            <w:tcW w:w="2356" w:type="dxa"/>
            <w:gridSpan w:val="2"/>
            <w:tcBorders>
              <w:top w:val="nil"/>
              <w:left w:val="nil"/>
              <w:bottom w:val="single" w:sz="8" w:space="0" w:color="152935"/>
              <w:right w:val="nil"/>
            </w:tcBorders>
            <w:shd w:val="clear" w:color="auto" w:fill="FFFFFF"/>
            <w:vAlign w:val="bottom"/>
          </w:tcPr>
          <w:p w:rsidR="00B44C72" w:rsidRPr="00F33EFC" w:rsidRDefault="00B44C72" w:rsidP="00CC7EE3">
            <w:pPr>
              <w:autoSpaceDE w:val="0"/>
              <w:autoSpaceDN w:val="0"/>
              <w:adjustRightInd w:val="0"/>
              <w:spacing w:after="0" w:line="360" w:lineRule="auto"/>
              <w:rPr>
                <w:rFonts w:ascii="Times New Roman" w:hAnsi="Times New Roman" w:cs="Times New Roman"/>
                <w:sz w:val="28"/>
                <w:szCs w:val="28"/>
              </w:rPr>
            </w:pPr>
          </w:p>
        </w:tc>
        <w:tc>
          <w:tcPr>
            <w:tcW w:w="1697" w:type="dxa"/>
            <w:tcBorders>
              <w:top w:val="nil"/>
              <w:left w:val="nil"/>
              <w:bottom w:val="single" w:sz="8" w:space="0" w:color="152935"/>
              <w:right w:val="single" w:sz="8" w:space="0" w:color="E0E0E0"/>
            </w:tcBorders>
            <w:shd w:val="clear" w:color="auto" w:fill="FFFFFF"/>
            <w:vAlign w:val="bottom"/>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Frequency</w:t>
            </w:r>
          </w:p>
        </w:tc>
        <w:tc>
          <w:tcPr>
            <w:tcW w:w="1737" w:type="dxa"/>
            <w:tcBorders>
              <w:top w:val="nil"/>
              <w:left w:val="single" w:sz="8" w:space="0" w:color="E0E0E0"/>
              <w:bottom w:val="single" w:sz="8" w:space="0" w:color="152935"/>
              <w:right w:val="single" w:sz="8" w:space="0" w:color="E0E0E0"/>
            </w:tcBorders>
            <w:shd w:val="clear" w:color="auto" w:fill="FFFFFF"/>
            <w:vAlign w:val="bottom"/>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Percent</w:t>
            </w:r>
          </w:p>
        </w:tc>
        <w:tc>
          <w:tcPr>
            <w:tcW w:w="1853" w:type="dxa"/>
            <w:tcBorders>
              <w:top w:val="nil"/>
              <w:left w:val="single" w:sz="8" w:space="0" w:color="E0E0E0"/>
              <w:bottom w:val="single" w:sz="8" w:space="0" w:color="152935"/>
              <w:right w:val="single" w:sz="8" w:space="0" w:color="E0E0E0"/>
            </w:tcBorders>
            <w:shd w:val="clear" w:color="auto" w:fill="FFFFFF"/>
            <w:vAlign w:val="bottom"/>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Valid Percent</w:t>
            </w:r>
          </w:p>
        </w:tc>
        <w:tc>
          <w:tcPr>
            <w:tcW w:w="1960" w:type="dxa"/>
            <w:tcBorders>
              <w:top w:val="nil"/>
              <w:left w:val="single" w:sz="8" w:space="0" w:color="E0E0E0"/>
              <w:bottom w:val="single" w:sz="8" w:space="0" w:color="152935"/>
              <w:right w:val="nil"/>
            </w:tcBorders>
            <w:shd w:val="clear" w:color="auto" w:fill="FFFFFF"/>
            <w:vAlign w:val="bottom"/>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Cumulative Percent</w:t>
            </w:r>
          </w:p>
        </w:tc>
      </w:tr>
      <w:tr w:rsidR="00B44C72" w:rsidRPr="00F33EFC" w:rsidTr="009C508C">
        <w:trPr>
          <w:cantSplit/>
          <w:trHeight w:val="471"/>
        </w:trPr>
        <w:tc>
          <w:tcPr>
            <w:tcW w:w="1100" w:type="dxa"/>
            <w:vMerge w:val="restart"/>
            <w:tcBorders>
              <w:top w:val="single" w:sz="8" w:space="0" w:color="152935"/>
              <w:left w:val="nil"/>
              <w:bottom w:val="single" w:sz="8" w:space="0" w:color="152935"/>
              <w:right w:val="nil"/>
            </w:tcBorders>
            <w:shd w:val="clear" w:color="auto" w:fill="E0E0E0"/>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Valid</w:t>
            </w:r>
          </w:p>
        </w:tc>
        <w:tc>
          <w:tcPr>
            <w:tcW w:w="1256" w:type="dxa"/>
            <w:tcBorders>
              <w:top w:val="single" w:sz="8" w:space="0" w:color="152935"/>
              <w:left w:val="nil"/>
              <w:bottom w:val="single" w:sz="8" w:space="0" w:color="AEAEAE"/>
              <w:right w:val="nil"/>
            </w:tcBorders>
            <w:shd w:val="clear" w:color="auto" w:fill="E0E0E0"/>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Male</w:t>
            </w:r>
          </w:p>
        </w:tc>
        <w:tc>
          <w:tcPr>
            <w:tcW w:w="1697" w:type="dxa"/>
            <w:tcBorders>
              <w:top w:val="single" w:sz="8" w:space="0" w:color="152935"/>
              <w:left w:val="nil"/>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16</w:t>
            </w:r>
          </w:p>
        </w:tc>
        <w:tc>
          <w:tcPr>
            <w:tcW w:w="1737" w:type="dxa"/>
            <w:tcBorders>
              <w:top w:val="single" w:sz="8" w:space="0" w:color="152935"/>
              <w:left w:val="single" w:sz="8" w:space="0" w:color="E0E0E0"/>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47.1</w:t>
            </w:r>
          </w:p>
        </w:tc>
        <w:tc>
          <w:tcPr>
            <w:tcW w:w="1853" w:type="dxa"/>
            <w:tcBorders>
              <w:top w:val="single" w:sz="8" w:space="0" w:color="152935"/>
              <w:left w:val="single" w:sz="8" w:space="0" w:color="E0E0E0"/>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47.1</w:t>
            </w:r>
          </w:p>
        </w:tc>
        <w:tc>
          <w:tcPr>
            <w:tcW w:w="1960" w:type="dxa"/>
            <w:tcBorders>
              <w:top w:val="single" w:sz="8" w:space="0" w:color="152935"/>
              <w:left w:val="single" w:sz="8" w:space="0" w:color="E0E0E0"/>
              <w:bottom w:val="single" w:sz="8" w:space="0" w:color="AEAEAE"/>
              <w:right w:val="nil"/>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47.1</w:t>
            </w:r>
          </w:p>
        </w:tc>
      </w:tr>
      <w:tr w:rsidR="00B44C72" w:rsidRPr="00F33EFC" w:rsidTr="009C508C">
        <w:trPr>
          <w:cantSplit/>
          <w:trHeight w:val="491"/>
        </w:trPr>
        <w:tc>
          <w:tcPr>
            <w:tcW w:w="1100" w:type="dxa"/>
            <w:vMerge/>
            <w:tcBorders>
              <w:top w:val="single" w:sz="8" w:space="0" w:color="152935"/>
              <w:left w:val="nil"/>
              <w:bottom w:val="single" w:sz="8" w:space="0" w:color="152935"/>
              <w:right w:val="nil"/>
            </w:tcBorders>
            <w:shd w:val="clear" w:color="auto" w:fill="E0E0E0"/>
          </w:tcPr>
          <w:p w:rsidR="00B44C72" w:rsidRPr="00F33EFC" w:rsidRDefault="00B44C72" w:rsidP="00CC7EE3">
            <w:pPr>
              <w:autoSpaceDE w:val="0"/>
              <w:autoSpaceDN w:val="0"/>
              <w:adjustRightInd w:val="0"/>
              <w:spacing w:after="0" w:line="360" w:lineRule="auto"/>
              <w:rPr>
                <w:rFonts w:ascii="Times New Roman" w:hAnsi="Times New Roman" w:cs="Times New Roman"/>
                <w:color w:val="010205"/>
                <w:sz w:val="28"/>
                <w:szCs w:val="28"/>
              </w:rPr>
            </w:pPr>
          </w:p>
        </w:tc>
        <w:tc>
          <w:tcPr>
            <w:tcW w:w="1256" w:type="dxa"/>
            <w:tcBorders>
              <w:top w:val="single" w:sz="8" w:space="0" w:color="AEAEAE"/>
              <w:left w:val="nil"/>
              <w:bottom w:val="single" w:sz="8" w:space="0" w:color="AEAEAE"/>
              <w:right w:val="nil"/>
            </w:tcBorders>
            <w:shd w:val="clear" w:color="auto" w:fill="E0E0E0"/>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Female</w:t>
            </w:r>
          </w:p>
        </w:tc>
        <w:tc>
          <w:tcPr>
            <w:tcW w:w="1697" w:type="dxa"/>
            <w:tcBorders>
              <w:top w:val="single" w:sz="8" w:space="0" w:color="AEAEAE"/>
              <w:left w:val="nil"/>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18</w:t>
            </w:r>
          </w:p>
        </w:tc>
        <w:tc>
          <w:tcPr>
            <w:tcW w:w="1737" w:type="dxa"/>
            <w:tcBorders>
              <w:top w:val="single" w:sz="8" w:space="0" w:color="AEAEAE"/>
              <w:left w:val="single" w:sz="8" w:space="0" w:color="E0E0E0"/>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52.9</w:t>
            </w:r>
          </w:p>
        </w:tc>
        <w:tc>
          <w:tcPr>
            <w:tcW w:w="1853" w:type="dxa"/>
            <w:tcBorders>
              <w:top w:val="single" w:sz="8" w:space="0" w:color="AEAEAE"/>
              <w:left w:val="single" w:sz="8" w:space="0" w:color="E0E0E0"/>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52.9</w:t>
            </w:r>
          </w:p>
        </w:tc>
        <w:tc>
          <w:tcPr>
            <w:tcW w:w="1960" w:type="dxa"/>
            <w:tcBorders>
              <w:top w:val="single" w:sz="8" w:space="0" w:color="AEAEAE"/>
              <w:left w:val="single" w:sz="8" w:space="0" w:color="E0E0E0"/>
              <w:bottom w:val="single" w:sz="8" w:space="0" w:color="AEAEAE"/>
              <w:right w:val="nil"/>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100.0</w:t>
            </w:r>
          </w:p>
        </w:tc>
      </w:tr>
      <w:tr w:rsidR="00B44C72" w:rsidRPr="00F33EFC" w:rsidTr="009C508C">
        <w:trPr>
          <w:cantSplit/>
          <w:trHeight w:val="501"/>
        </w:trPr>
        <w:tc>
          <w:tcPr>
            <w:tcW w:w="1100" w:type="dxa"/>
            <w:vMerge/>
            <w:tcBorders>
              <w:top w:val="single" w:sz="8" w:space="0" w:color="152935"/>
              <w:left w:val="nil"/>
              <w:bottom w:val="single" w:sz="8" w:space="0" w:color="152935"/>
              <w:right w:val="nil"/>
            </w:tcBorders>
            <w:shd w:val="clear" w:color="auto" w:fill="E0E0E0"/>
          </w:tcPr>
          <w:p w:rsidR="00B44C72" w:rsidRPr="00F33EFC" w:rsidRDefault="00B44C72" w:rsidP="00CC7EE3">
            <w:pPr>
              <w:autoSpaceDE w:val="0"/>
              <w:autoSpaceDN w:val="0"/>
              <w:adjustRightInd w:val="0"/>
              <w:spacing w:after="0" w:line="360" w:lineRule="auto"/>
              <w:rPr>
                <w:rFonts w:ascii="Times New Roman" w:hAnsi="Times New Roman" w:cs="Times New Roman"/>
                <w:color w:val="010205"/>
                <w:sz w:val="28"/>
                <w:szCs w:val="28"/>
              </w:rPr>
            </w:pPr>
          </w:p>
        </w:tc>
        <w:tc>
          <w:tcPr>
            <w:tcW w:w="1256" w:type="dxa"/>
            <w:tcBorders>
              <w:top w:val="single" w:sz="8" w:space="0" w:color="AEAEAE"/>
              <w:left w:val="nil"/>
              <w:bottom w:val="single" w:sz="8" w:space="0" w:color="152935"/>
              <w:right w:val="nil"/>
            </w:tcBorders>
            <w:shd w:val="clear" w:color="auto" w:fill="E0E0E0"/>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Total</w:t>
            </w:r>
          </w:p>
        </w:tc>
        <w:tc>
          <w:tcPr>
            <w:tcW w:w="1697" w:type="dxa"/>
            <w:tcBorders>
              <w:top w:val="single" w:sz="8" w:space="0" w:color="AEAEAE"/>
              <w:left w:val="nil"/>
              <w:bottom w:val="single" w:sz="8" w:space="0" w:color="152935"/>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34</w:t>
            </w:r>
          </w:p>
        </w:tc>
        <w:tc>
          <w:tcPr>
            <w:tcW w:w="1737" w:type="dxa"/>
            <w:tcBorders>
              <w:top w:val="single" w:sz="8" w:space="0" w:color="AEAEAE"/>
              <w:left w:val="single" w:sz="8" w:space="0" w:color="E0E0E0"/>
              <w:bottom w:val="single" w:sz="8" w:space="0" w:color="152935"/>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100.0</w:t>
            </w:r>
          </w:p>
        </w:tc>
        <w:tc>
          <w:tcPr>
            <w:tcW w:w="1853" w:type="dxa"/>
            <w:tcBorders>
              <w:top w:val="single" w:sz="8" w:space="0" w:color="AEAEAE"/>
              <w:left w:val="single" w:sz="8" w:space="0" w:color="E0E0E0"/>
              <w:bottom w:val="single" w:sz="8" w:space="0" w:color="152935"/>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100.0</w:t>
            </w:r>
          </w:p>
        </w:tc>
        <w:tc>
          <w:tcPr>
            <w:tcW w:w="1960" w:type="dxa"/>
            <w:tcBorders>
              <w:top w:val="single" w:sz="8" w:space="0" w:color="AEAEAE"/>
              <w:left w:val="single" w:sz="8" w:space="0" w:color="E0E0E0"/>
              <w:bottom w:val="single" w:sz="8" w:space="0" w:color="152935"/>
              <w:right w:val="nil"/>
            </w:tcBorders>
            <w:shd w:val="clear" w:color="auto" w:fill="F9F9FB"/>
            <w:vAlign w:val="center"/>
          </w:tcPr>
          <w:p w:rsidR="00B44C72" w:rsidRPr="00F33EFC" w:rsidRDefault="00B44C72" w:rsidP="00CC7EE3">
            <w:pPr>
              <w:autoSpaceDE w:val="0"/>
              <w:autoSpaceDN w:val="0"/>
              <w:adjustRightInd w:val="0"/>
              <w:spacing w:after="0" w:line="360" w:lineRule="auto"/>
              <w:rPr>
                <w:rFonts w:ascii="Times New Roman" w:hAnsi="Times New Roman" w:cs="Times New Roman"/>
                <w:sz w:val="28"/>
                <w:szCs w:val="28"/>
              </w:rPr>
            </w:pPr>
          </w:p>
        </w:tc>
      </w:tr>
    </w:tbl>
    <w:p w:rsidR="00B44C72" w:rsidRPr="00F33EFC" w:rsidRDefault="00B44C72" w:rsidP="00CC7EE3">
      <w:pPr>
        <w:spacing w:line="360" w:lineRule="auto"/>
        <w:rPr>
          <w:rFonts w:ascii="Times New Roman" w:hAnsi="Times New Roman" w:cs="Times New Roman"/>
          <w:sz w:val="28"/>
          <w:szCs w:val="28"/>
        </w:rPr>
      </w:pPr>
    </w:p>
    <w:tbl>
      <w:tblPr>
        <w:tblW w:w="9561" w:type="dxa"/>
        <w:tblLayout w:type="fixed"/>
        <w:tblCellMar>
          <w:left w:w="0" w:type="dxa"/>
          <w:right w:w="0" w:type="dxa"/>
        </w:tblCellMar>
        <w:tblLook w:val="0000" w:firstRow="0" w:lastRow="0" w:firstColumn="0" w:lastColumn="0" w:noHBand="0" w:noVBand="0"/>
      </w:tblPr>
      <w:tblGrid>
        <w:gridCol w:w="915"/>
        <w:gridCol w:w="3044"/>
        <w:gridCol w:w="1441"/>
        <w:gridCol w:w="1440"/>
        <w:gridCol w:w="1350"/>
        <w:gridCol w:w="1371"/>
      </w:tblGrid>
      <w:tr w:rsidR="00B44C72" w:rsidRPr="00F33EFC" w:rsidTr="009C508C">
        <w:trPr>
          <w:cantSplit/>
          <w:trHeight w:val="501"/>
        </w:trPr>
        <w:tc>
          <w:tcPr>
            <w:tcW w:w="9561" w:type="dxa"/>
            <w:gridSpan w:val="6"/>
            <w:tcBorders>
              <w:top w:val="nil"/>
              <w:left w:val="nil"/>
              <w:bottom w:val="nil"/>
              <w:right w:val="nil"/>
            </w:tcBorders>
            <w:shd w:val="clear" w:color="auto" w:fill="FFFFFF"/>
            <w:vAlign w:val="center"/>
          </w:tcPr>
          <w:p w:rsidR="00B44C72" w:rsidRPr="00F33EFC" w:rsidRDefault="009C508C" w:rsidP="009C508C">
            <w:pPr>
              <w:autoSpaceDE w:val="0"/>
              <w:autoSpaceDN w:val="0"/>
              <w:adjustRightInd w:val="0"/>
              <w:spacing w:after="0" w:line="360" w:lineRule="auto"/>
              <w:ind w:right="60"/>
              <w:rPr>
                <w:rFonts w:ascii="Times New Roman" w:hAnsi="Times New Roman" w:cs="Times New Roman"/>
                <w:color w:val="010205"/>
                <w:sz w:val="28"/>
                <w:szCs w:val="28"/>
              </w:rPr>
            </w:pPr>
            <w:r>
              <w:rPr>
                <w:rFonts w:ascii="Times New Roman" w:hAnsi="Times New Roman" w:cs="Times New Roman"/>
                <w:b/>
                <w:bCs/>
                <w:color w:val="010205"/>
                <w:sz w:val="28"/>
                <w:szCs w:val="28"/>
              </w:rPr>
              <w:t xml:space="preserve">                                              </w:t>
            </w:r>
            <w:r w:rsidR="00B44C72" w:rsidRPr="00F33EFC">
              <w:rPr>
                <w:rFonts w:ascii="Times New Roman" w:hAnsi="Times New Roman" w:cs="Times New Roman"/>
                <w:b/>
                <w:bCs/>
                <w:color w:val="010205"/>
                <w:sz w:val="28"/>
                <w:szCs w:val="28"/>
              </w:rPr>
              <w:t>Highest</w:t>
            </w:r>
            <w:r>
              <w:rPr>
                <w:rFonts w:ascii="Times New Roman" w:hAnsi="Times New Roman" w:cs="Times New Roman"/>
                <w:b/>
                <w:bCs/>
                <w:color w:val="010205"/>
                <w:sz w:val="28"/>
                <w:szCs w:val="28"/>
              </w:rPr>
              <w:t xml:space="preserve"> </w:t>
            </w:r>
            <w:r w:rsidR="00B44C72" w:rsidRPr="00F33EFC">
              <w:rPr>
                <w:rFonts w:ascii="Times New Roman" w:hAnsi="Times New Roman" w:cs="Times New Roman"/>
                <w:b/>
                <w:bCs/>
                <w:color w:val="010205"/>
                <w:sz w:val="28"/>
                <w:szCs w:val="28"/>
              </w:rPr>
              <w:t>education</w:t>
            </w:r>
            <w:r>
              <w:rPr>
                <w:rFonts w:ascii="Times New Roman" w:hAnsi="Times New Roman" w:cs="Times New Roman"/>
                <w:b/>
                <w:bCs/>
                <w:color w:val="010205"/>
                <w:sz w:val="28"/>
                <w:szCs w:val="28"/>
              </w:rPr>
              <w:t xml:space="preserve"> </w:t>
            </w:r>
            <w:r w:rsidR="00B44C72" w:rsidRPr="00F33EFC">
              <w:rPr>
                <w:rFonts w:ascii="Times New Roman" w:hAnsi="Times New Roman" w:cs="Times New Roman"/>
                <w:b/>
                <w:bCs/>
                <w:color w:val="010205"/>
                <w:sz w:val="28"/>
                <w:szCs w:val="28"/>
              </w:rPr>
              <w:t>level</w:t>
            </w:r>
            <w:r>
              <w:rPr>
                <w:rFonts w:ascii="Times New Roman" w:hAnsi="Times New Roman" w:cs="Times New Roman"/>
                <w:b/>
                <w:bCs/>
                <w:color w:val="010205"/>
                <w:sz w:val="28"/>
                <w:szCs w:val="28"/>
              </w:rPr>
              <w:t xml:space="preserve"> </w:t>
            </w:r>
            <w:r w:rsidR="00B44C72" w:rsidRPr="00F33EFC">
              <w:rPr>
                <w:rFonts w:ascii="Times New Roman" w:hAnsi="Times New Roman" w:cs="Times New Roman"/>
                <w:b/>
                <w:bCs/>
                <w:color w:val="010205"/>
                <w:sz w:val="28"/>
                <w:szCs w:val="28"/>
              </w:rPr>
              <w:t>coded</w:t>
            </w:r>
          </w:p>
        </w:tc>
      </w:tr>
      <w:tr w:rsidR="00B44C72" w:rsidRPr="00F33EFC" w:rsidTr="00B05A96">
        <w:trPr>
          <w:cantSplit/>
          <w:trHeight w:val="1013"/>
        </w:trPr>
        <w:tc>
          <w:tcPr>
            <w:tcW w:w="3959" w:type="dxa"/>
            <w:gridSpan w:val="2"/>
            <w:tcBorders>
              <w:top w:val="nil"/>
              <w:left w:val="nil"/>
              <w:bottom w:val="single" w:sz="8" w:space="0" w:color="152935"/>
              <w:right w:val="nil"/>
            </w:tcBorders>
            <w:shd w:val="clear" w:color="auto" w:fill="FFFFFF"/>
            <w:vAlign w:val="bottom"/>
          </w:tcPr>
          <w:p w:rsidR="00B44C72" w:rsidRPr="00F33EFC" w:rsidRDefault="00B44C72" w:rsidP="00CC7EE3">
            <w:pPr>
              <w:autoSpaceDE w:val="0"/>
              <w:autoSpaceDN w:val="0"/>
              <w:adjustRightInd w:val="0"/>
              <w:spacing w:after="0" w:line="360" w:lineRule="auto"/>
              <w:rPr>
                <w:rFonts w:ascii="Times New Roman" w:hAnsi="Times New Roman" w:cs="Times New Roman"/>
                <w:sz w:val="28"/>
                <w:szCs w:val="28"/>
              </w:rPr>
            </w:pPr>
          </w:p>
        </w:tc>
        <w:tc>
          <w:tcPr>
            <w:tcW w:w="1441" w:type="dxa"/>
            <w:tcBorders>
              <w:top w:val="nil"/>
              <w:left w:val="nil"/>
              <w:bottom w:val="single" w:sz="8" w:space="0" w:color="152935"/>
              <w:right w:val="single" w:sz="8" w:space="0" w:color="E0E0E0"/>
            </w:tcBorders>
            <w:shd w:val="clear" w:color="auto" w:fill="FFFFFF"/>
            <w:vAlign w:val="bottom"/>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Frequency</w:t>
            </w:r>
          </w:p>
        </w:tc>
        <w:tc>
          <w:tcPr>
            <w:tcW w:w="1440" w:type="dxa"/>
            <w:tcBorders>
              <w:top w:val="nil"/>
              <w:left w:val="single" w:sz="8" w:space="0" w:color="E0E0E0"/>
              <w:bottom w:val="single" w:sz="8" w:space="0" w:color="152935"/>
              <w:right w:val="single" w:sz="8" w:space="0" w:color="E0E0E0"/>
            </w:tcBorders>
            <w:shd w:val="clear" w:color="auto" w:fill="FFFFFF"/>
            <w:vAlign w:val="bottom"/>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Percent</w:t>
            </w:r>
          </w:p>
        </w:tc>
        <w:tc>
          <w:tcPr>
            <w:tcW w:w="1350" w:type="dxa"/>
            <w:tcBorders>
              <w:top w:val="nil"/>
              <w:left w:val="single" w:sz="8" w:space="0" w:color="E0E0E0"/>
              <w:bottom w:val="single" w:sz="8" w:space="0" w:color="152935"/>
              <w:right w:val="single" w:sz="8" w:space="0" w:color="E0E0E0"/>
            </w:tcBorders>
            <w:shd w:val="clear" w:color="auto" w:fill="FFFFFF"/>
            <w:vAlign w:val="bottom"/>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Valid Percent</w:t>
            </w:r>
          </w:p>
        </w:tc>
        <w:tc>
          <w:tcPr>
            <w:tcW w:w="1371" w:type="dxa"/>
            <w:tcBorders>
              <w:top w:val="nil"/>
              <w:left w:val="single" w:sz="8" w:space="0" w:color="E0E0E0"/>
              <w:bottom w:val="single" w:sz="8" w:space="0" w:color="152935"/>
              <w:right w:val="nil"/>
            </w:tcBorders>
            <w:shd w:val="clear" w:color="auto" w:fill="FFFFFF"/>
            <w:vAlign w:val="bottom"/>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Cumulative Percent</w:t>
            </w:r>
          </w:p>
        </w:tc>
      </w:tr>
      <w:tr w:rsidR="00B44C72" w:rsidRPr="00F33EFC" w:rsidTr="00B05A96">
        <w:trPr>
          <w:cantSplit/>
          <w:trHeight w:val="501"/>
        </w:trPr>
        <w:tc>
          <w:tcPr>
            <w:tcW w:w="915" w:type="dxa"/>
            <w:vMerge w:val="restart"/>
            <w:tcBorders>
              <w:top w:val="single" w:sz="8" w:space="0" w:color="152935"/>
              <w:left w:val="nil"/>
              <w:bottom w:val="single" w:sz="8" w:space="0" w:color="152935"/>
              <w:right w:val="nil"/>
            </w:tcBorders>
            <w:shd w:val="clear" w:color="auto" w:fill="E0E0E0"/>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Valid</w:t>
            </w:r>
          </w:p>
        </w:tc>
        <w:tc>
          <w:tcPr>
            <w:tcW w:w="3044" w:type="dxa"/>
            <w:tcBorders>
              <w:top w:val="single" w:sz="8" w:space="0" w:color="152935"/>
              <w:left w:val="nil"/>
              <w:bottom w:val="single" w:sz="8" w:space="0" w:color="AEAEAE"/>
              <w:right w:val="nil"/>
            </w:tcBorders>
            <w:shd w:val="clear" w:color="auto" w:fill="E0E0E0"/>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High School</w:t>
            </w:r>
          </w:p>
        </w:tc>
        <w:tc>
          <w:tcPr>
            <w:tcW w:w="1441" w:type="dxa"/>
            <w:tcBorders>
              <w:top w:val="single" w:sz="8" w:space="0" w:color="152935"/>
              <w:left w:val="nil"/>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3</w:t>
            </w:r>
          </w:p>
        </w:tc>
        <w:tc>
          <w:tcPr>
            <w:tcW w:w="1440" w:type="dxa"/>
            <w:tcBorders>
              <w:top w:val="single" w:sz="8" w:space="0" w:color="152935"/>
              <w:left w:val="single" w:sz="8" w:space="0" w:color="E0E0E0"/>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8.8</w:t>
            </w:r>
          </w:p>
        </w:tc>
        <w:tc>
          <w:tcPr>
            <w:tcW w:w="1350" w:type="dxa"/>
            <w:tcBorders>
              <w:top w:val="single" w:sz="8" w:space="0" w:color="152935"/>
              <w:left w:val="single" w:sz="8" w:space="0" w:color="E0E0E0"/>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8.8</w:t>
            </w:r>
          </w:p>
        </w:tc>
        <w:tc>
          <w:tcPr>
            <w:tcW w:w="1371" w:type="dxa"/>
            <w:tcBorders>
              <w:top w:val="single" w:sz="8" w:space="0" w:color="152935"/>
              <w:left w:val="single" w:sz="8" w:space="0" w:color="E0E0E0"/>
              <w:bottom w:val="single" w:sz="8" w:space="0" w:color="AEAEAE"/>
              <w:right w:val="nil"/>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8.8</w:t>
            </w:r>
          </w:p>
        </w:tc>
      </w:tr>
      <w:tr w:rsidR="00B44C72" w:rsidRPr="00F33EFC" w:rsidTr="00B05A96">
        <w:trPr>
          <w:cantSplit/>
          <w:trHeight w:val="522"/>
        </w:trPr>
        <w:tc>
          <w:tcPr>
            <w:tcW w:w="915" w:type="dxa"/>
            <w:vMerge/>
            <w:tcBorders>
              <w:top w:val="single" w:sz="8" w:space="0" w:color="152935"/>
              <w:left w:val="nil"/>
              <w:bottom w:val="single" w:sz="8" w:space="0" w:color="152935"/>
              <w:right w:val="nil"/>
            </w:tcBorders>
            <w:shd w:val="clear" w:color="auto" w:fill="E0E0E0"/>
          </w:tcPr>
          <w:p w:rsidR="00B44C72" w:rsidRPr="00F33EFC" w:rsidRDefault="00B44C72" w:rsidP="00CC7EE3">
            <w:pPr>
              <w:autoSpaceDE w:val="0"/>
              <w:autoSpaceDN w:val="0"/>
              <w:adjustRightInd w:val="0"/>
              <w:spacing w:after="0" w:line="360" w:lineRule="auto"/>
              <w:rPr>
                <w:rFonts w:ascii="Times New Roman" w:hAnsi="Times New Roman" w:cs="Times New Roman"/>
                <w:color w:val="010205"/>
                <w:sz w:val="28"/>
                <w:szCs w:val="28"/>
              </w:rPr>
            </w:pPr>
          </w:p>
        </w:tc>
        <w:tc>
          <w:tcPr>
            <w:tcW w:w="3044" w:type="dxa"/>
            <w:tcBorders>
              <w:top w:val="single" w:sz="8" w:space="0" w:color="AEAEAE"/>
              <w:left w:val="nil"/>
              <w:bottom w:val="single" w:sz="8" w:space="0" w:color="AEAEAE"/>
              <w:right w:val="nil"/>
            </w:tcBorders>
            <w:shd w:val="clear" w:color="auto" w:fill="E0E0E0"/>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Diploma/ A-Level</w:t>
            </w:r>
          </w:p>
        </w:tc>
        <w:tc>
          <w:tcPr>
            <w:tcW w:w="1441" w:type="dxa"/>
            <w:tcBorders>
              <w:top w:val="single" w:sz="8" w:space="0" w:color="AEAEAE"/>
              <w:left w:val="nil"/>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3</w:t>
            </w:r>
          </w:p>
        </w:tc>
        <w:tc>
          <w:tcPr>
            <w:tcW w:w="1440" w:type="dxa"/>
            <w:tcBorders>
              <w:top w:val="single" w:sz="8" w:space="0" w:color="AEAEAE"/>
              <w:left w:val="single" w:sz="8" w:space="0" w:color="E0E0E0"/>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8.8</w:t>
            </w:r>
          </w:p>
        </w:tc>
        <w:tc>
          <w:tcPr>
            <w:tcW w:w="1350" w:type="dxa"/>
            <w:tcBorders>
              <w:top w:val="single" w:sz="8" w:space="0" w:color="AEAEAE"/>
              <w:left w:val="single" w:sz="8" w:space="0" w:color="E0E0E0"/>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8.8</w:t>
            </w:r>
          </w:p>
        </w:tc>
        <w:tc>
          <w:tcPr>
            <w:tcW w:w="1371" w:type="dxa"/>
            <w:tcBorders>
              <w:top w:val="single" w:sz="8" w:space="0" w:color="AEAEAE"/>
              <w:left w:val="single" w:sz="8" w:space="0" w:color="E0E0E0"/>
              <w:bottom w:val="single" w:sz="8" w:space="0" w:color="AEAEAE"/>
              <w:right w:val="nil"/>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17.6</w:t>
            </w:r>
          </w:p>
        </w:tc>
      </w:tr>
      <w:tr w:rsidR="00B44C72" w:rsidRPr="00F33EFC" w:rsidTr="00B05A96">
        <w:trPr>
          <w:cantSplit/>
          <w:trHeight w:val="533"/>
        </w:trPr>
        <w:tc>
          <w:tcPr>
            <w:tcW w:w="915" w:type="dxa"/>
            <w:vMerge/>
            <w:tcBorders>
              <w:top w:val="single" w:sz="8" w:space="0" w:color="152935"/>
              <w:left w:val="nil"/>
              <w:bottom w:val="single" w:sz="8" w:space="0" w:color="152935"/>
              <w:right w:val="nil"/>
            </w:tcBorders>
            <w:shd w:val="clear" w:color="auto" w:fill="E0E0E0"/>
          </w:tcPr>
          <w:p w:rsidR="00B44C72" w:rsidRPr="00F33EFC" w:rsidRDefault="00B44C72" w:rsidP="00CC7EE3">
            <w:pPr>
              <w:autoSpaceDE w:val="0"/>
              <w:autoSpaceDN w:val="0"/>
              <w:adjustRightInd w:val="0"/>
              <w:spacing w:after="0" w:line="360" w:lineRule="auto"/>
              <w:rPr>
                <w:rFonts w:ascii="Times New Roman" w:hAnsi="Times New Roman" w:cs="Times New Roman"/>
                <w:color w:val="010205"/>
                <w:sz w:val="28"/>
                <w:szCs w:val="28"/>
              </w:rPr>
            </w:pPr>
          </w:p>
        </w:tc>
        <w:tc>
          <w:tcPr>
            <w:tcW w:w="3044" w:type="dxa"/>
            <w:tcBorders>
              <w:top w:val="single" w:sz="8" w:space="0" w:color="AEAEAE"/>
              <w:left w:val="nil"/>
              <w:bottom w:val="single" w:sz="8" w:space="0" w:color="AEAEAE"/>
              <w:right w:val="nil"/>
            </w:tcBorders>
            <w:shd w:val="clear" w:color="auto" w:fill="E0E0E0"/>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Undergraduate degree</w:t>
            </w:r>
          </w:p>
        </w:tc>
        <w:tc>
          <w:tcPr>
            <w:tcW w:w="1441" w:type="dxa"/>
            <w:tcBorders>
              <w:top w:val="single" w:sz="8" w:space="0" w:color="AEAEAE"/>
              <w:left w:val="nil"/>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11</w:t>
            </w:r>
          </w:p>
        </w:tc>
        <w:tc>
          <w:tcPr>
            <w:tcW w:w="1440" w:type="dxa"/>
            <w:tcBorders>
              <w:top w:val="single" w:sz="8" w:space="0" w:color="AEAEAE"/>
              <w:left w:val="single" w:sz="8" w:space="0" w:color="E0E0E0"/>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32.4</w:t>
            </w:r>
          </w:p>
        </w:tc>
        <w:tc>
          <w:tcPr>
            <w:tcW w:w="1350" w:type="dxa"/>
            <w:tcBorders>
              <w:top w:val="single" w:sz="8" w:space="0" w:color="AEAEAE"/>
              <w:left w:val="single" w:sz="8" w:space="0" w:color="E0E0E0"/>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32.4</w:t>
            </w:r>
          </w:p>
        </w:tc>
        <w:tc>
          <w:tcPr>
            <w:tcW w:w="1371" w:type="dxa"/>
            <w:tcBorders>
              <w:top w:val="single" w:sz="8" w:space="0" w:color="AEAEAE"/>
              <w:left w:val="single" w:sz="8" w:space="0" w:color="E0E0E0"/>
              <w:bottom w:val="single" w:sz="8" w:space="0" w:color="AEAEAE"/>
              <w:right w:val="nil"/>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50.0</w:t>
            </w:r>
          </w:p>
        </w:tc>
      </w:tr>
      <w:tr w:rsidR="00B44C72" w:rsidRPr="00F33EFC" w:rsidTr="00B05A96">
        <w:trPr>
          <w:cantSplit/>
          <w:trHeight w:val="522"/>
        </w:trPr>
        <w:tc>
          <w:tcPr>
            <w:tcW w:w="915" w:type="dxa"/>
            <w:vMerge/>
            <w:tcBorders>
              <w:top w:val="single" w:sz="8" w:space="0" w:color="152935"/>
              <w:left w:val="nil"/>
              <w:bottom w:val="single" w:sz="8" w:space="0" w:color="152935"/>
              <w:right w:val="nil"/>
            </w:tcBorders>
            <w:shd w:val="clear" w:color="auto" w:fill="E0E0E0"/>
          </w:tcPr>
          <w:p w:rsidR="00B44C72" w:rsidRPr="00F33EFC" w:rsidRDefault="00B44C72" w:rsidP="00CC7EE3">
            <w:pPr>
              <w:autoSpaceDE w:val="0"/>
              <w:autoSpaceDN w:val="0"/>
              <w:adjustRightInd w:val="0"/>
              <w:spacing w:after="0" w:line="360" w:lineRule="auto"/>
              <w:rPr>
                <w:rFonts w:ascii="Times New Roman" w:hAnsi="Times New Roman" w:cs="Times New Roman"/>
                <w:color w:val="010205"/>
                <w:sz w:val="28"/>
                <w:szCs w:val="28"/>
              </w:rPr>
            </w:pPr>
          </w:p>
        </w:tc>
        <w:tc>
          <w:tcPr>
            <w:tcW w:w="3044" w:type="dxa"/>
            <w:tcBorders>
              <w:top w:val="single" w:sz="8" w:space="0" w:color="AEAEAE"/>
              <w:left w:val="nil"/>
              <w:bottom w:val="single" w:sz="8" w:space="0" w:color="AEAEAE"/>
              <w:right w:val="nil"/>
            </w:tcBorders>
            <w:shd w:val="clear" w:color="auto" w:fill="E0E0E0"/>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Postgraduate degree</w:t>
            </w:r>
          </w:p>
        </w:tc>
        <w:tc>
          <w:tcPr>
            <w:tcW w:w="1441" w:type="dxa"/>
            <w:tcBorders>
              <w:top w:val="single" w:sz="8" w:space="0" w:color="AEAEAE"/>
              <w:left w:val="nil"/>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17</w:t>
            </w:r>
          </w:p>
        </w:tc>
        <w:tc>
          <w:tcPr>
            <w:tcW w:w="1440" w:type="dxa"/>
            <w:tcBorders>
              <w:top w:val="single" w:sz="8" w:space="0" w:color="AEAEAE"/>
              <w:left w:val="single" w:sz="8" w:space="0" w:color="E0E0E0"/>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50.0</w:t>
            </w:r>
          </w:p>
        </w:tc>
        <w:tc>
          <w:tcPr>
            <w:tcW w:w="1350" w:type="dxa"/>
            <w:tcBorders>
              <w:top w:val="single" w:sz="8" w:space="0" w:color="AEAEAE"/>
              <w:left w:val="single" w:sz="8" w:space="0" w:color="E0E0E0"/>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50.0</w:t>
            </w:r>
          </w:p>
        </w:tc>
        <w:tc>
          <w:tcPr>
            <w:tcW w:w="1371" w:type="dxa"/>
            <w:tcBorders>
              <w:top w:val="single" w:sz="8" w:space="0" w:color="AEAEAE"/>
              <w:left w:val="single" w:sz="8" w:space="0" w:color="E0E0E0"/>
              <w:bottom w:val="single" w:sz="8" w:space="0" w:color="AEAEAE"/>
              <w:right w:val="nil"/>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100.0</w:t>
            </w:r>
          </w:p>
        </w:tc>
      </w:tr>
      <w:tr w:rsidR="00B44C72" w:rsidRPr="00F33EFC" w:rsidTr="00B05A96">
        <w:trPr>
          <w:cantSplit/>
          <w:trHeight w:val="522"/>
        </w:trPr>
        <w:tc>
          <w:tcPr>
            <w:tcW w:w="915" w:type="dxa"/>
            <w:vMerge/>
            <w:tcBorders>
              <w:top w:val="single" w:sz="8" w:space="0" w:color="152935"/>
              <w:left w:val="nil"/>
              <w:bottom w:val="single" w:sz="8" w:space="0" w:color="152935"/>
              <w:right w:val="nil"/>
            </w:tcBorders>
            <w:shd w:val="clear" w:color="auto" w:fill="E0E0E0"/>
          </w:tcPr>
          <w:p w:rsidR="00B44C72" w:rsidRPr="00F33EFC" w:rsidRDefault="00B44C72" w:rsidP="00CC7EE3">
            <w:pPr>
              <w:autoSpaceDE w:val="0"/>
              <w:autoSpaceDN w:val="0"/>
              <w:adjustRightInd w:val="0"/>
              <w:spacing w:after="0" w:line="360" w:lineRule="auto"/>
              <w:rPr>
                <w:rFonts w:ascii="Times New Roman" w:hAnsi="Times New Roman" w:cs="Times New Roman"/>
                <w:color w:val="010205"/>
                <w:sz w:val="28"/>
                <w:szCs w:val="28"/>
              </w:rPr>
            </w:pPr>
          </w:p>
        </w:tc>
        <w:tc>
          <w:tcPr>
            <w:tcW w:w="3044" w:type="dxa"/>
            <w:tcBorders>
              <w:top w:val="single" w:sz="8" w:space="0" w:color="AEAEAE"/>
              <w:left w:val="nil"/>
              <w:bottom w:val="single" w:sz="8" w:space="0" w:color="152935"/>
              <w:right w:val="nil"/>
            </w:tcBorders>
            <w:shd w:val="clear" w:color="auto" w:fill="E0E0E0"/>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Total</w:t>
            </w:r>
          </w:p>
        </w:tc>
        <w:tc>
          <w:tcPr>
            <w:tcW w:w="1441" w:type="dxa"/>
            <w:tcBorders>
              <w:top w:val="single" w:sz="8" w:space="0" w:color="AEAEAE"/>
              <w:left w:val="nil"/>
              <w:bottom w:val="single" w:sz="8" w:space="0" w:color="152935"/>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34</w:t>
            </w:r>
          </w:p>
        </w:tc>
        <w:tc>
          <w:tcPr>
            <w:tcW w:w="1440" w:type="dxa"/>
            <w:tcBorders>
              <w:top w:val="single" w:sz="8" w:space="0" w:color="AEAEAE"/>
              <w:left w:val="single" w:sz="8" w:space="0" w:color="E0E0E0"/>
              <w:bottom w:val="single" w:sz="8" w:space="0" w:color="152935"/>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100.0</w:t>
            </w:r>
          </w:p>
        </w:tc>
        <w:tc>
          <w:tcPr>
            <w:tcW w:w="1350" w:type="dxa"/>
            <w:tcBorders>
              <w:top w:val="single" w:sz="8" w:space="0" w:color="AEAEAE"/>
              <w:left w:val="single" w:sz="8" w:space="0" w:color="E0E0E0"/>
              <w:bottom w:val="single" w:sz="8" w:space="0" w:color="152935"/>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100.0</w:t>
            </w:r>
          </w:p>
        </w:tc>
        <w:tc>
          <w:tcPr>
            <w:tcW w:w="1371" w:type="dxa"/>
            <w:tcBorders>
              <w:top w:val="single" w:sz="8" w:space="0" w:color="AEAEAE"/>
              <w:left w:val="single" w:sz="8" w:space="0" w:color="E0E0E0"/>
              <w:bottom w:val="single" w:sz="8" w:space="0" w:color="152935"/>
              <w:right w:val="nil"/>
            </w:tcBorders>
            <w:shd w:val="clear" w:color="auto" w:fill="F9F9FB"/>
            <w:vAlign w:val="center"/>
          </w:tcPr>
          <w:p w:rsidR="00B44C72" w:rsidRPr="00F33EFC" w:rsidRDefault="00B44C72" w:rsidP="00CC7EE3">
            <w:pPr>
              <w:autoSpaceDE w:val="0"/>
              <w:autoSpaceDN w:val="0"/>
              <w:adjustRightInd w:val="0"/>
              <w:spacing w:after="0" w:line="360" w:lineRule="auto"/>
              <w:rPr>
                <w:rFonts w:ascii="Times New Roman" w:hAnsi="Times New Roman" w:cs="Times New Roman"/>
                <w:sz w:val="28"/>
                <w:szCs w:val="28"/>
              </w:rPr>
            </w:pPr>
          </w:p>
        </w:tc>
      </w:tr>
    </w:tbl>
    <w:p w:rsidR="00B44C72" w:rsidRPr="00F33EFC" w:rsidRDefault="00B44C72" w:rsidP="00CC7EE3">
      <w:pPr>
        <w:autoSpaceDE w:val="0"/>
        <w:autoSpaceDN w:val="0"/>
        <w:adjustRightInd w:val="0"/>
        <w:spacing w:after="0" w:line="360" w:lineRule="auto"/>
        <w:rPr>
          <w:rFonts w:ascii="Times New Roman" w:hAnsi="Times New Roman" w:cs="Times New Roman"/>
          <w:sz w:val="28"/>
          <w:szCs w:val="28"/>
        </w:rPr>
      </w:pPr>
    </w:p>
    <w:tbl>
      <w:tblPr>
        <w:tblW w:w="9527" w:type="dxa"/>
        <w:tblLayout w:type="fixed"/>
        <w:tblCellMar>
          <w:left w:w="0" w:type="dxa"/>
          <w:right w:w="0" w:type="dxa"/>
        </w:tblCellMar>
        <w:tblLook w:val="0000" w:firstRow="0" w:lastRow="0" w:firstColumn="0" w:lastColumn="0" w:noHBand="0" w:noVBand="0"/>
      </w:tblPr>
      <w:tblGrid>
        <w:gridCol w:w="946"/>
        <w:gridCol w:w="2644"/>
        <w:gridCol w:w="1810"/>
        <w:gridCol w:w="1440"/>
        <w:gridCol w:w="1350"/>
        <w:gridCol w:w="1337"/>
      </w:tblGrid>
      <w:tr w:rsidR="00B44C72" w:rsidRPr="00F33EFC" w:rsidTr="00B05A96">
        <w:trPr>
          <w:cantSplit/>
          <w:trHeight w:val="515"/>
        </w:trPr>
        <w:tc>
          <w:tcPr>
            <w:tcW w:w="9527" w:type="dxa"/>
            <w:gridSpan w:val="6"/>
            <w:tcBorders>
              <w:top w:val="nil"/>
              <w:left w:val="nil"/>
              <w:bottom w:val="nil"/>
              <w:right w:val="nil"/>
            </w:tcBorders>
            <w:shd w:val="clear" w:color="auto" w:fill="FFFFFF"/>
            <w:vAlign w:val="center"/>
          </w:tcPr>
          <w:p w:rsidR="00B44C72" w:rsidRPr="00F33EFC" w:rsidRDefault="00B05A96" w:rsidP="00B05A96">
            <w:pPr>
              <w:autoSpaceDE w:val="0"/>
              <w:autoSpaceDN w:val="0"/>
              <w:adjustRightInd w:val="0"/>
              <w:spacing w:after="0" w:line="360" w:lineRule="auto"/>
              <w:ind w:right="60"/>
              <w:rPr>
                <w:rFonts w:ascii="Times New Roman" w:hAnsi="Times New Roman" w:cs="Times New Roman"/>
                <w:color w:val="010205"/>
                <w:sz w:val="28"/>
                <w:szCs w:val="28"/>
              </w:rPr>
            </w:pPr>
            <w:r>
              <w:rPr>
                <w:rFonts w:ascii="Times New Roman" w:hAnsi="Times New Roman" w:cs="Times New Roman"/>
                <w:b/>
                <w:bCs/>
                <w:color w:val="010205"/>
                <w:sz w:val="28"/>
                <w:szCs w:val="28"/>
              </w:rPr>
              <w:t xml:space="preserve">                                                 </w:t>
            </w:r>
            <w:r w:rsidR="00B44C72" w:rsidRPr="00F33EFC">
              <w:rPr>
                <w:rFonts w:ascii="Times New Roman" w:hAnsi="Times New Roman" w:cs="Times New Roman"/>
                <w:b/>
                <w:bCs/>
                <w:color w:val="010205"/>
                <w:sz w:val="28"/>
                <w:szCs w:val="28"/>
              </w:rPr>
              <w:t>Employment</w:t>
            </w:r>
            <w:r>
              <w:rPr>
                <w:rFonts w:ascii="Times New Roman" w:hAnsi="Times New Roman" w:cs="Times New Roman"/>
                <w:b/>
                <w:bCs/>
                <w:color w:val="010205"/>
                <w:sz w:val="28"/>
                <w:szCs w:val="28"/>
              </w:rPr>
              <w:t xml:space="preserve"> </w:t>
            </w:r>
            <w:r w:rsidR="00B44C72" w:rsidRPr="00F33EFC">
              <w:rPr>
                <w:rFonts w:ascii="Times New Roman" w:hAnsi="Times New Roman" w:cs="Times New Roman"/>
                <w:b/>
                <w:bCs/>
                <w:color w:val="010205"/>
                <w:sz w:val="28"/>
                <w:szCs w:val="28"/>
              </w:rPr>
              <w:t>status</w:t>
            </w:r>
            <w:r>
              <w:rPr>
                <w:rFonts w:ascii="Times New Roman" w:hAnsi="Times New Roman" w:cs="Times New Roman"/>
                <w:b/>
                <w:bCs/>
                <w:color w:val="010205"/>
                <w:sz w:val="28"/>
                <w:szCs w:val="28"/>
              </w:rPr>
              <w:t xml:space="preserve"> </w:t>
            </w:r>
            <w:r w:rsidR="00B44C72" w:rsidRPr="00F33EFC">
              <w:rPr>
                <w:rFonts w:ascii="Times New Roman" w:hAnsi="Times New Roman" w:cs="Times New Roman"/>
                <w:b/>
                <w:bCs/>
                <w:color w:val="010205"/>
                <w:sz w:val="28"/>
                <w:szCs w:val="28"/>
              </w:rPr>
              <w:t>coded</w:t>
            </w:r>
          </w:p>
        </w:tc>
      </w:tr>
      <w:tr w:rsidR="00B44C72" w:rsidRPr="00F33EFC" w:rsidTr="00B05A96">
        <w:trPr>
          <w:cantSplit/>
          <w:trHeight w:val="1040"/>
        </w:trPr>
        <w:tc>
          <w:tcPr>
            <w:tcW w:w="3590" w:type="dxa"/>
            <w:gridSpan w:val="2"/>
            <w:tcBorders>
              <w:top w:val="nil"/>
              <w:left w:val="nil"/>
              <w:bottom w:val="single" w:sz="8" w:space="0" w:color="152935"/>
              <w:right w:val="nil"/>
            </w:tcBorders>
            <w:shd w:val="clear" w:color="auto" w:fill="FFFFFF"/>
            <w:vAlign w:val="bottom"/>
          </w:tcPr>
          <w:p w:rsidR="00B44C72" w:rsidRPr="00F33EFC" w:rsidRDefault="00B44C72" w:rsidP="00CC7EE3">
            <w:pPr>
              <w:autoSpaceDE w:val="0"/>
              <w:autoSpaceDN w:val="0"/>
              <w:adjustRightInd w:val="0"/>
              <w:spacing w:after="0" w:line="360" w:lineRule="auto"/>
              <w:rPr>
                <w:rFonts w:ascii="Times New Roman" w:hAnsi="Times New Roman" w:cs="Times New Roman"/>
                <w:sz w:val="28"/>
                <w:szCs w:val="28"/>
              </w:rPr>
            </w:pPr>
          </w:p>
        </w:tc>
        <w:tc>
          <w:tcPr>
            <w:tcW w:w="1810" w:type="dxa"/>
            <w:tcBorders>
              <w:top w:val="nil"/>
              <w:left w:val="nil"/>
              <w:bottom w:val="single" w:sz="8" w:space="0" w:color="152935"/>
              <w:right w:val="single" w:sz="8" w:space="0" w:color="E0E0E0"/>
            </w:tcBorders>
            <w:shd w:val="clear" w:color="auto" w:fill="FFFFFF"/>
            <w:vAlign w:val="bottom"/>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Frequency</w:t>
            </w:r>
          </w:p>
        </w:tc>
        <w:tc>
          <w:tcPr>
            <w:tcW w:w="1440" w:type="dxa"/>
            <w:tcBorders>
              <w:top w:val="nil"/>
              <w:left w:val="single" w:sz="8" w:space="0" w:color="E0E0E0"/>
              <w:bottom w:val="single" w:sz="8" w:space="0" w:color="152935"/>
              <w:right w:val="single" w:sz="8" w:space="0" w:color="E0E0E0"/>
            </w:tcBorders>
            <w:shd w:val="clear" w:color="auto" w:fill="FFFFFF"/>
            <w:vAlign w:val="bottom"/>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Percent</w:t>
            </w:r>
          </w:p>
        </w:tc>
        <w:tc>
          <w:tcPr>
            <w:tcW w:w="1350" w:type="dxa"/>
            <w:tcBorders>
              <w:top w:val="nil"/>
              <w:left w:val="single" w:sz="8" w:space="0" w:color="E0E0E0"/>
              <w:bottom w:val="single" w:sz="8" w:space="0" w:color="152935"/>
              <w:right w:val="single" w:sz="8" w:space="0" w:color="E0E0E0"/>
            </w:tcBorders>
            <w:shd w:val="clear" w:color="auto" w:fill="FFFFFF"/>
            <w:vAlign w:val="bottom"/>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Valid Percent</w:t>
            </w:r>
          </w:p>
        </w:tc>
        <w:tc>
          <w:tcPr>
            <w:tcW w:w="1337" w:type="dxa"/>
            <w:tcBorders>
              <w:top w:val="nil"/>
              <w:left w:val="single" w:sz="8" w:space="0" w:color="E0E0E0"/>
              <w:bottom w:val="single" w:sz="8" w:space="0" w:color="152935"/>
              <w:right w:val="nil"/>
            </w:tcBorders>
            <w:shd w:val="clear" w:color="auto" w:fill="FFFFFF"/>
            <w:vAlign w:val="bottom"/>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Cumulative Percent</w:t>
            </w:r>
          </w:p>
        </w:tc>
      </w:tr>
      <w:tr w:rsidR="00B44C72" w:rsidRPr="00F33EFC" w:rsidTr="00B05A96">
        <w:trPr>
          <w:cantSplit/>
          <w:trHeight w:val="515"/>
        </w:trPr>
        <w:tc>
          <w:tcPr>
            <w:tcW w:w="946" w:type="dxa"/>
            <w:vMerge w:val="restart"/>
            <w:tcBorders>
              <w:top w:val="single" w:sz="8" w:space="0" w:color="152935"/>
              <w:left w:val="nil"/>
              <w:bottom w:val="single" w:sz="8" w:space="0" w:color="152935"/>
              <w:right w:val="nil"/>
            </w:tcBorders>
            <w:shd w:val="clear" w:color="auto" w:fill="E0E0E0"/>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Valid</w:t>
            </w:r>
          </w:p>
        </w:tc>
        <w:tc>
          <w:tcPr>
            <w:tcW w:w="2644" w:type="dxa"/>
            <w:tcBorders>
              <w:top w:val="single" w:sz="8" w:space="0" w:color="152935"/>
              <w:left w:val="nil"/>
              <w:bottom w:val="single" w:sz="8" w:space="0" w:color="AEAEAE"/>
              <w:right w:val="nil"/>
            </w:tcBorders>
            <w:shd w:val="clear" w:color="auto" w:fill="E0E0E0"/>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Student</w:t>
            </w:r>
          </w:p>
        </w:tc>
        <w:tc>
          <w:tcPr>
            <w:tcW w:w="1810" w:type="dxa"/>
            <w:tcBorders>
              <w:top w:val="single" w:sz="8" w:space="0" w:color="152935"/>
              <w:left w:val="nil"/>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19</w:t>
            </w:r>
          </w:p>
        </w:tc>
        <w:tc>
          <w:tcPr>
            <w:tcW w:w="1440" w:type="dxa"/>
            <w:tcBorders>
              <w:top w:val="single" w:sz="8" w:space="0" w:color="152935"/>
              <w:left w:val="single" w:sz="8" w:space="0" w:color="E0E0E0"/>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55.9</w:t>
            </w:r>
          </w:p>
        </w:tc>
        <w:tc>
          <w:tcPr>
            <w:tcW w:w="1350" w:type="dxa"/>
            <w:tcBorders>
              <w:top w:val="single" w:sz="8" w:space="0" w:color="152935"/>
              <w:left w:val="single" w:sz="8" w:space="0" w:color="E0E0E0"/>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55.9</w:t>
            </w:r>
          </w:p>
        </w:tc>
        <w:tc>
          <w:tcPr>
            <w:tcW w:w="1337" w:type="dxa"/>
            <w:tcBorders>
              <w:top w:val="single" w:sz="8" w:space="0" w:color="152935"/>
              <w:left w:val="single" w:sz="8" w:space="0" w:color="E0E0E0"/>
              <w:bottom w:val="single" w:sz="8" w:space="0" w:color="AEAEAE"/>
              <w:right w:val="nil"/>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55.9</w:t>
            </w:r>
          </w:p>
        </w:tc>
      </w:tr>
      <w:tr w:rsidR="00B44C72" w:rsidRPr="00F33EFC" w:rsidTr="00B05A96">
        <w:trPr>
          <w:cantSplit/>
          <w:trHeight w:val="536"/>
        </w:trPr>
        <w:tc>
          <w:tcPr>
            <w:tcW w:w="946" w:type="dxa"/>
            <w:vMerge/>
            <w:tcBorders>
              <w:top w:val="single" w:sz="8" w:space="0" w:color="152935"/>
              <w:left w:val="nil"/>
              <w:bottom w:val="single" w:sz="8" w:space="0" w:color="152935"/>
              <w:right w:val="nil"/>
            </w:tcBorders>
            <w:shd w:val="clear" w:color="auto" w:fill="E0E0E0"/>
          </w:tcPr>
          <w:p w:rsidR="00B44C72" w:rsidRPr="00F33EFC" w:rsidRDefault="00B44C72" w:rsidP="00CC7EE3">
            <w:pPr>
              <w:autoSpaceDE w:val="0"/>
              <w:autoSpaceDN w:val="0"/>
              <w:adjustRightInd w:val="0"/>
              <w:spacing w:after="0" w:line="360" w:lineRule="auto"/>
              <w:rPr>
                <w:rFonts w:ascii="Times New Roman" w:hAnsi="Times New Roman" w:cs="Times New Roman"/>
                <w:color w:val="010205"/>
                <w:sz w:val="28"/>
                <w:szCs w:val="28"/>
              </w:rPr>
            </w:pPr>
          </w:p>
        </w:tc>
        <w:tc>
          <w:tcPr>
            <w:tcW w:w="2644" w:type="dxa"/>
            <w:tcBorders>
              <w:top w:val="single" w:sz="8" w:space="0" w:color="AEAEAE"/>
              <w:left w:val="nil"/>
              <w:bottom w:val="single" w:sz="8" w:space="0" w:color="AEAEAE"/>
              <w:right w:val="nil"/>
            </w:tcBorders>
            <w:shd w:val="clear" w:color="auto" w:fill="E0E0E0"/>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Employed full-time</w:t>
            </w:r>
          </w:p>
        </w:tc>
        <w:tc>
          <w:tcPr>
            <w:tcW w:w="1810" w:type="dxa"/>
            <w:tcBorders>
              <w:top w:val="single" w:sz="8" w:space="0" w:color="AEAEAE"/>
              <w:left w:val="nil"/>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9</w:t>
            </w:r>
          </w:p>
        </w:tc>
        <w:tc>
          <w:tcPr>
            <w:tcW w:w="1440" w:type="dxa"/>
            <w:tcBorders>
              <w:top w:val="single" w:sz="8" w:space="0" w:color="AEAEAE"/>
              <w:left w:val="single" w:sz="8" w:space="0" w:color="E0E0E0"/>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26.5</w:t>
            </w:r>
          </w:p>
        </w:tc>
        <w:tc>
          <w:tcPr>
            <w:tcW w:w="1350" w:type="dxa"/>
            <w:tcBorders>
              <w:top w:val="single" w:sz="8" w:space="0" w:color="AEAEAE"/>
              <w:left w:val="single" w:sz="8" w:space="0" w:color="E0E0E0"/>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26.5</w:t>
            </w:r>
          </w:p>
        </w:tc>
        <w:tc>
          <w:tcPr>
            <w:tcW w:w="1337" w:type="dxa"/>
            <w:tcBorders>
              <w:top w:val="single" w:sz="8" w:space="0" w:color="AEAEAE"/>
              <w:left w:val="single" w:sz="8" w:space="0" w:color="E0E0E0"/>
              <w:bottom w:val="single" w:sz="8" w:space="0" w:color="AEAEAE"/>
              <w:right w:val="nil"/>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82.4</w:t>
            </w:r>
          </w:p>
        </w:tc>
      </w:tr>
      <w:tr w:rsidR="00B44C72" w:rsidRPr="00F33EFC" w:rsidTr="00B05A96">
        <w:trPr>
          <w:cantSplit/>
          <w:trHeight w:val="547"/>
        </w:trPr>
        <w:tc>
          <w:tcPr>
            <w:tcW w:w="946" w:type="dxa"/>
            <w:vMerge/>
            <w:tcBorders>
              <w:top w:val="single" w:sz="8" w:space="0" w:color="152935"/>
              <w:left w:val="nil"/>
              <w:bottom w:val="single" w:sz="8" w:space="0" w:color="152935"/>
              <w:right w:val="nil"/>
            </w:tcBorders>
            <w:shd w:val="clear" w:color="auto" w:fill="E0E0E0"/>
          </w:tcPr>
          <w:p w:rsidR="00B44C72" w:rsidRPr="00F33EFC" w:rsidRDefault="00B44C72" w:rsidP="00CC7EE3">
            <w:pPr>
              <w:autoSpaceDE w:val="0"/>
              <w:autoSpaceDN w:val="0"/>
              <w:adjustRightInd w:val="0"/>
              <w:spacing w:after="0" w:line="360" w:lineRule="auto"/>
              <w:rPr>
                <w:rFonts w:ascii="Times New Roman" w:hAnsi="Times New Roman" w:cs="Times New Roman"/>
                <w:color w:val="010205"/>
                <w:sz w:val="28"/>
                <w:szCs w:val="28"/>
              </w:rPr>
            </w:pPr>
          </w:p>
        </w:tc>
        <w:tc>
          <w:tcPr>
            <w:tcW w:w="2644" w:type="dxa"/>
            <w:tcBorders>
              <w:top w:val="single" w:sz="8" w:space="0" w:color="AEAEAE"/>
              <w:left w:val="nil"/>
              <w:bottom w:val="single" w:sz="8" w:space="0" w:color="AEAEAE"/>
              <w:right w:val="nil"/>
            </w:tcBorders>
            <w:shd w:val="clear" w:color="auto" w:fill="E0E0E0"/>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Employed part-time</w:t>
            </w:r>
          </w:p>
        </w:tc>
        <w:tc>
          <w:tcPr>
            <w:tcW w:w="1810" w:type="dxa"/>
            <w:tcBorders>
              <w:top w:val="single" w:sz="8" w:space="0" w:color="AEAEAE"/>
              <w:left w:val="nil"/>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5</w:t>
            </w:r>
          </w:p>
        </w:tc>
        <w:tc>
          <w:tcPr>
            <w:tcW w:w="1440" w:type="dxa"/>
            <w:tcBorders>
              <w:top w:val="single" w:sz="8" w:space="0" w:color="AEAEAE"/>
              <w:left w:val="single" w:sz="8" w:space="0" w:color="E0E0E0"/>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14.7</w:t>
            </w:r>
          </w:p>
        </w:tc>
        <w:tc>
          <w:tcPr>
            <w:tcW w:w="1350" w:type="dxa"/>
            <w:tcBorders>
              <w:top w:val="single" w:sz="8" w:space="0" w:color="AEAEAE"/>
              <w:left w:val="single" w:sz="8" w:space="0" w:color="E0E0E0"/>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14.7</w:t>
            </w:r>
          </w:p>
        </w:tc>
        <w:tc>
          <w:tcPr>
            <w:tcW w:w="1337" w:type="dxa"/>
            <w:tcBorders>
              <w:top w:val="single" w:sz="8" w:space="0" w:color="AEAEAE"/>
              <w:left w:val="single" w:sz="8" w:space="0" w:color="E0E0E0"/>
              <w:bottom w:val="single" w:sz="8" w:space="0" w:color="AEAEAE"/>
              <w:right w:val="nil"/>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97.1</w:t>
            </w:r>
          </w:p>
        </w:tc>
      </w:tr>
      <w:tr w:rsidR="00B44C72" w:rsidRPr="00F33EFC" w:rsidTr="00B05A96">
        <w:trPr>
          <w:cantSplit/>
          <w:trHeight w:val="536"/>
        </w:trPr>
        <w:tc>
          <w:tcPr>
            <w:tcW w:w="946" w:type="dxa"/>
            <w:vMerge/>
            <w:tcBorders>
              <w:top w:val="single" w:sz="8" w:space="0" w:color="152935"/>
              <w:left w:val="nil"/>
              <w:bottom w:val="single" w:sz="8" w:space="0" w:color="152935"/>
              <w:right w:val="nil"/>
            </w:tcBorders>
            <w:shd w:val="clear" w:color="auto" w:fill="E0E0E0"/>
          </w:tcPr>
          <w:p w:rsidR="00B44C72" w:rsidRPr="00F33EFC" w:rsidRDefault="00B44C72" w:rsidP="00CC7EE3">
            <w:pPr>
              <w:autoSpaceDE w:val="0"/>
              <w:autoSpaceDN w:val="0"/>
              <w:adjustRightInd w:val="0"/>
              <w:spacing w:after="0" w:line="360" w:lineRule="auto"/>
              <w:rPr>
                <w:rFonts w:ascii="Times New Roman" w:hAnsi="Times New Roman" w:cs="Times New Roman"/>
                <w:color w:val="010205"/>
                <w:sz w:val="28"/>
                <w:szCs w:val="28"/>
              </w:rPr>
            </w:pPr>
          </w:p>
        </w:tc>
        <w:tc>
          <w:tcPr>
            <w:tcW w:w="2644" w:type="dxa"/>
            <w:tcBorders>
              <w:top w:val="single" w:sz="8" w:space="0" w:color="AEAEAE"/>
              <w:left w:val="nil"/>
              <w:bottom w:val="single" w:sz="8" w:space="0" w:color="AEAEAE"/>
              <w:right w:val="nil"/>
            </w:tcBorders>
            <w:shd w:val="clear" w:color="auto" w:fill="E0E0E0"/>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Self- employed</w:t>
            </w:r>
          </w:p>
        </w:tc>
        <w:tc>
          <w:tcPr>
            <w:tcW w:w="1810" w:type="dxa"/>
            <w:tcBorders>
              <w:top w:val="single" w:sz="8" w:space="0" w:color="AEAEAE"/>
              <w:left w:val="nil"/>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1</w:t>
            </w:r>
          </w:p>
        </w:tc>
        <w:tc>
          <w:tcPr>
            <w:tcW w:w="1440" w:type="dxa"/>
            <w:tcBorders>
              <w:top w:val="single" w:sz="8" w:space="0" w:color="AEAEAE"/>
              <w:left w:val="single" w:sz="8" w:space="0" w:color="E0E0E0"/>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2.9</w:t>
            </w:r>
          </w:p>
        </w:tc>
        <w:tc>
          <w:tcPr>
            <w:tcW w:w="1350" w:type="dxa"/>
            <w:tcBorders>
              <w:top w:val="single" w:sz="8" w:space="0" w:color="AEAEAE"/>
              <w:left w:val="single" w:sz="8" w:space="0" w:color="E0E0E0"/>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2.9</w:t>
            </w:r>
          </w:p>
        </w:tc>
        <w:tc>
          <w:tcPr>
            <w:tcW w:w="1337" w:type="dxa"/>
            <w:tcBorders>
              <w:top w:val="single" w:sz="8" w:space="0" w:color="AEAEAE"/>
              <w:left w:val="single" w:sz="8" w:space="0" w:color="E0E0E0"/>
              <w:bottom w:val="single" w:sz="8" w:space="0" w:color="AEAEAE"/>
              <w:right w:val="nil"/>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100.0</w:t>
            </w:r>
          </w:p>
        </w:tc>
      </w:tr>
      <w:tr w:rsidR="00B44C72" w:rsidRPr="00F33EFC" w:rsidTr="00B05A96">
        <w:trPr>
          <w:cantSplit/>
          <w:trHeight w:val="536"/>
        </w:trPr>
        <w:tc>
          <w:tcPr>
            <w:tcW w:w="946" w:type="dxa"/>
            <w:vMerge/>
            <w:tcBorders>
              <w:top w:val="single" w:sz="8" w:space="0" w:color="152935"/>
              <w:left w:val="nil"/>
              <w:bottom w:val="single" w:sz="8" w:space="0" w:color="152935"/>
              <w:right w:val="nil"/>
            </w:tcBorders>
            <w:shd w:val="clear" w:color="auto" w:fill="E0E0E0"/>
          </w:tcPr>
          <w:p w:rsidR="00B44C72" w:rsidRPr="00F33EFC" w:rsidRDefault="00B44C72" w:rsidP="00CC7EE3">
            <w:pPr>
              <w:autoSpaceDE w:val="0"/>
              <w:autoSpaceDN w:val="0"/>
              <w:adjustRightInd w:val="0"/>
              <w:spacing w:after="0" w:line="360" w:lineRule="auto"/>
              <w:rPr>
                <w:rFonts w:ascii="Times New Roman" w:hAnsi="Times New Roman" w:cs="Times New Roman"/>
                <w:color w:val="010205"/>
                <w:sz w:val="28"/>
                <w:szCs w:val="28"/>
              </w:rPr>
            </w:pPr>
          </w:p>
        </w:tc>
        <w:tc>
          <w:tcPr>
            <w:tcW w:w="2644" w:type="dxa"/>
            <w:tcBorders>
              <w:top w:val="single" w:sz="8" w:space="0" w:color="AEAEAE"/>
              <w:left w:val="nil"/>
              <w:bottom w:val="single" w:sz="8" w:space="0" w:color="152935"/>
              <w:right w:val="nil"/>
            </w:tcBorders>
            <w:shd w:val="clear" w:color="auto" w:fill="E0E0E0"/>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Total</w:t>
            </w:r>
          </w:p>
        </w:tc>
        <w:tc>
          <w:tcPr>
            <w:tcW w:w="1810" w:type="dxa"/>
            <w:tcBorders>
              <w:top w:val="single" w:sz="8" w:space="0" w:color="AEAEAE"/>
              <w:left w:val="nil"/>
              <w:bottom w:val="single" w:sz="8" w:space="0" w:color="152935"/>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34</w:t>
            </w:r>
          </w:p>
        </w:tc>
        <w:tc>
          <w:tcPr>
            <w:tcW w:w="1440" w:type="dxa"/>
            <w:tcBorders>
              <w:top w:val="single" w:sz="8" w:space="0" w:color="AEAEAE"/>
              <w:left w:val="single" w:sz="8" w:space="0" w:color="E0E0E0"/>
              <w:bottom w:val="single" w:sz="8" w:space="0" w:color="152935"/>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100.0</w:t>
            </w:r>
          </w:p>
        </w:tc>
        <w:tc>
          <w:tcPr>
            <w:tcW w:w="1350" w:type="dxa"/>
            <w:tcBorders>
              <w:top w:val="single" w:sz="8" w:space="0" w:color="AEAEAE"/>
              <w:left w:val="single" w:sz="8" w:space="0" w:color="E0E0E0"/>
              <w:bottom w:val="single" w:sz="8" w:space="0" w:color="152935"/>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100.0</w:t>
            </w:r>
          </w:p>
        </w:tc>
        <w:tc>
          <w:tcPr>
            <w:tcW w:w="1337" w:type="dxa"/>
            <w:tcBorders>
              <w:top w:val="single" w:sz="8" w:space="0" w:color="AEAEAE"/>
              <w:left w:val="single" w:sz="8" w:space="0" w:color="E0E0E0"/>
              <w:bottom w:val="single" w:sz="8" w:space="0" w:color="152935"/>
              <w:right w:val="nil"/>
            </w:tcBorders>
            <w:shd w:val="clear" w:color="auto" w:fill="F9F9FB"/>
            <w:vAlign w:val="center"/>
          </w:tcPr>
          <w:p w:rsidR="00B44C72" w:rsidRPr="00F33EFC" w:rsidRDefault="00B44C72" w:rsidP="00CC7EE3">
            <w:pPr>
              <w:autoSpaceDE w:val="0"/>
              <w:autoSpaceDN w:val="0"/>
              <w:adjustRightInd w:val="0"/>
              <w:spacing w:after="0" w:line="360" w:lineRule="auto"/>
              <w:rPr>
                <w:rFonts w:ascii="Times New Roman" w:hAnsi="Times New Roman" w:cs="Times New Roman"/>
                <w:sz w:val="28"/>
                <w:szCs w:val="28"/>
              </w:rPr>
            </w:pPr>
          </w:p>
        </w:tc>
      </w:tr>
    </w:tbl>
    <w:p w:rsidR="00B44C72" w:rsidRPr="00F33EFC" w:rsidRDefault="00B44C72" w:rsidP="00CC7EE3">
      <w:pPr>
        <w:autoSpaceDE w:val="0"/>
        <w:autoSpaceDN w:val="0"/>
        <w:adjustRightInd w:val="0"/>
        <w:spacing w:after="0" w:line="360" w:lineRule="auto"/>
        <w:rPr>
          <w:rFonts w:ascii="Times New Roman" w:hAnsi="Times New Roman" w:cs="Times New Roman"/>
          <w:sz w:val="28"/>
          <w:szCs w:val="28"/>
        </w:rPr>
      </w:pPr>
    </w:p>
    <w:tbl>
      <w:tblPr>
        <w:tblW w:w="9659" w:type="dxa"/>
        <w:tblLayout w:type="fixed"/>
        <w:tblCellMar>
          <w:left w:w="0" w:type="dxa"/>
          <w:right w:w="0" w:type="dxa"/>
        </w:tblCellMar>
        <w:tblLook w:val="0000" w:firstRow="0" w:lastRow="0" w:firstColumn="0" w:lastColumn="0" w:noHBand="0" w:noVBand="0"/>
      </w:tblPr>
      <w:tblGrid>
        <w:gridCol w:w="991"/>
        <w:gridCol w:w="2353"/>
        <w:gridCol w:w="1426"/>
        <w:gridCol w:w="1350"/>
        <w:gridCol w:w="1710"/>
        <w:gridCol w:w="1829"/>
      </w:tblGrid>
      <w:tr w:rsidR="00B44C72" w:rsidRPr="00F33EFC" w:rsidTr="00B05A96">
        <w:trPr>
          <w:cantSplit/>
          <w:trHeight w:val="510"/>
        </w:trPr>
        <w:tc>
          <w:tcPr>
            <w:tcW w:w="9659" w:type="dxa"/>
            <w:gridSpan w:val="6"/>
            <w:tcBorders>
              <w:top w:val="nil"/>
              <w:left w:val="nil"/>
              <w:bottom w:val="nil"/>
              <w:right w:val="nil"/>
            </w:tcBorders>
            <w:shd w:val="clear" w:color="auto" w:fill="FFFFFF"/>
            <w:vAlign w:val="center"/>
          </w:tcPr>
          <w:p w:rsidR="00B44C72" w:rsidRPr="00F33EFC" w:rsidRDefault="00B05A96" w:rsidP="00FF1516">
            <w:pPr>
              <w:autoSpaceDE w:val="0"/>
              <w:autoSpaceDN w:val="0"/>
              <w:adjustRightInd w:val="0"/>
              <w:spacing w:after="0" w:line="360" w:lineRule="auto"/>
              <w:ind w:right="60"/>
              <w:rPr>
                <w:rFonts w:ascii="Times New Roman" w:hAnsi="Times New Roman" w:cs="Times New Roman"/>
                <w:color w:val="010205"/>
                <w:sz w:val="28"/>
                <w:szCs w:val="28"/>
              </w:rPr>
            </w:pPr>
            <w:r>
              <w:rPr>
                <w:rFonts w:ascii="Times New Roman" w:hAnsi="Times New Roman" w:cs="Times New Roman"/>
                <w:b/>
                <w:bCs/>
                <w:color w:val="010205"/>
                <w:sz w:val="28"/>
                <w:szCs w:val="28"/>
              </w:rPr>
              <w:t xml:space="preserve"> </w:t>
            </w:r>
            <w:r w:rsidR="00B44C72" w:rsidRPr="00F33EFC">
              <w:rPr>
                <w:rFonts w:ascii="Times New Roman" w:hAnsi="Times New Roman" w:cs="Times New Roman"/>
                <w:b/>
                <w:bCs/>
                <w:color w:val="010205"/>
                <w:sz w:val="28"/>
                <w:szCs w:val="28"/>
              </w:rPr>
              <w:t>Duration</w:t>
            </w:r>
            <w:r>
              <w:rPr>
                <w:rFonts w:ascii="Times New Roman" w:hAnsi="Times New Roman" w:cs="Times New Roman"/>
                <w:b/>
                <w:bCs/>
                <w:color w:val="010205"/>
                <w:sz w:val="28"/>
                <w:szCs w:val="28"/>
              </w:rPr>
              <w:t xml:space="preserve"> </w:t>
            </w:r>
            <w:r w:rsidR="00B44C72" w:rsidRPr="00F33EFC">
              <w:rPr>
                <w:rFonts w:ascii="Times New Roman" w:hAnsi="Times New Roman" w:cs="Times New Roman"/>
                <w:b/>
                <w:bCs/>
                <w:color w:val="010205"/>
                <w:sz w:val="28"/>
                <w:szCs w:val="28"/>
              </w:rPr>
              <w:t>in</w:t>
            </w:r>
            <w:r>
              <w:rPr>
                <w:rFonts w:ascii="Times New Roman" w:hAnsi="Times New Roman" w:cs="Times New Roman"/>
                <w:b/>
                <w:bCs/>
                <w:color w:val="010205"/>
                <w:sz w:val="28"/>
                <w:szCs w:val="28"/>
              </w:rPr>
              <w:t xml:space="preserve"> </w:t>
            </w:r>
            <w:r w:rsidR="00B44C72" w:rsidRPr="00F33EFC">
              <w:rPr>
                <w:rFonts w:ascii="Times New Roman" w:hAnsi="Times New Roman" w:cs="Times New Roman"/>
                <w:b/>
                <w:bCs/>
                <w:color w:val="010205"/>
                <w:sz w:val="28"/>
                <w:szCs w:val="28"/>
              </w:rPr>
              <w:t>the</w:t>
            </w:r>
            <w:r>
              <w:rPr>
                <w:rFonts w:ascii="Times New Roman" w:hAnsi="Times New Roman" w:cs="Times New Roman"/>
                <w:b/>
                <w:bCs/>
                <w:color w:val="010205"/>
                <w:sz w:val="28"/>
                <w:szCs w:val="28"/>
              </w:rPr>
              <w:t xml:space="preserve"> UK </w:t>
            </w:r>
            <w:r w:rsidR="00FF1516">
              <w:rPr>
                <w:rFonts w:ascii="Times New Roman" w:hAnsi="Times New Roman" w:cs="Times New Roman"/>
                <w:b/>
                <w:bCs/>
                <w:color w:val="010205"/>
                <w:sz w:val="28"/>
                <w:szCs w:val="28"/>
              </w:rPr>
              <w:t>coded</w:t>
            </w:r>
          </w:p>
        </w:tc>
      </w:tr>
      <w:tr w:rsidR="00B44C72" w:rsidRPr="00F33EFC" w:rsidTr="00B05A96">
        <w:trPr>
          <w:cantSplit/>
          <w:trHeight w:val="1031"/>
        </w:trPr>
        <w:tc>
          <w:tcPr>
            <w:tcW w:w="3344" w:type="dxa"/>
            <w:gridSpan w:val="2"/>
            <w:tcBorders>
              <w:top w:val="nil"/>
              <w:left w:val="nil"/>
              <w:bottom w:val="single" w:sz="8" w:space="0" w:color="152935"/>
              <w:right w:val="nil"/>
            </w:tcBorders>
            <w:shd w:val="clear" w:color="auto" w:fill="FFFFFF"/>
            <w:vAlign w:val="bottom"/>
          </w:tcPr>
          <w:p w:rsidR="00B44C72" w:rsidRPr="00F33EFC" w:rsidRDefault="00B44C72" w:rsidP="00CC7EE3">
            <w:pPr>
              <w:autoSpaceDE w:val="0"/>
              <w:autoSpaceDN w:val="0"/>
              <w:adjustRightInd w:val="0"/>
              <w:spacing w:after="0" w:line="360" w:lineRule="auto"/>
              <w:rPr>
                <w:rFonts w:ascii="Times New Roman" w:hAnsi="Times New Roman" w:cs="Times New Roman"/>
                <w:sz w:val="28"/>
                <w:szCs w:val="28"/>
              </w:rPr>
            </w:pPr>
          </w:p>
        </w:tc>
        <w:tc>
          <w:tcPr>
            <w:tcW w:w="1426" w:type="dxa"/>
            <w:tcBorders>
              <w:top w:val="nil"/>
              <w:left w:val="nil"/>
              <w:bottom w:val="single" w:sz="8" w:space="0" w:color="152935"/>
              <w:right w:val="single" w:sz="8" w:space="0" w:color="E0E0E0"/>
            </w:tcBorders>
            <w:shd w:val="clear" w:color="auto" w:fill="FFFFFF"/>
            <w:vAlign w:val="bottom"/>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Frequency</w:t>
            </w:r>
          </w:p>
        </w:tc>
        <w:tc>
          <w:tcPr>
            <w:tcW w:w="1350" w:type="dxa"/>
            <w:tcBorders>
              <w:top w:val="nil"/>
              <w:left w:val="single" w:sz="8" w:space="0" w:color="E0E0E0"/>
              <w:bottom w:val="single" w:sz="8" w:space="0" w:color="152935"/>
              <w:right w:val="single" w:sz="8" w:space="0" w:color="E0E0E0"/>
            </w:tcBorders>
            <w:shd w:val="clear" w:color="auto" w:fill="FFFFFF"/>
            <w:vAlign w:val="bottom"/>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Percent</w:t>
            </w:r>
          </w:p>
        </w:tc>
        <w:tc>
          <w:tcPr>
            <w:tcW w:w="1710" w:type="dxa"/>
            <w:tcBorders>
              <w:top w:val="nil"/>
              <w:left w:val="single" w:sz="8" w:space="0" w:color="E0E0E0"/>
              <w:bottom w:val="single" w:sz="8" w:space="0" w:color="152935"/>
              <w:right w:val="single" w:sz="8" w:space="0" w:color="E0E0E0"/>
            </w:tcBorders>
            <w:shd w:val="clear" w:color="auto" w:fill="FFFFFF"/>
            <w:vAlign w:val="bottom"/>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Valid Percent</w:t>
            </w:r>
          </w:p>
        </w:tc>
        <w:tc>
          <w:tcPr>
            <w:tcW w:w="1829" w:type="dxa"/>
            <w:tcBorders>
              <w:top w:val="nil"/>
              <w:left w:val="single" w:sz="8" w:space="0" w:color="E0E0E0"/>
              <w:bottom w:val="single" w:sz="8" w:space="0" w:color="152935"/>
              <w:right w:val="nil"/>
            </w:tcBorders>
            <w:shd w:val="clear" w:color="auto" w:fill="FFFFFF"/>
            <w:vAlign w:val="bottom"/>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Cumulative Percent</w:t>
            </w:r>
          </w:p>
        </w:tc>
      </w:tr>
      <w:tr w:rsidR="00B44C72" w:rsidRPr="00F33EFC" w:rsidTr="00B05A96">
        <w:trPr>
          <w:cantSplit/>
          <w:trHeight w:val="510"/>
        </w:trPr>
        <w:tc>
          <w:tcPr>
            <w:tcW w:w="991" w:type="dxa"/>
            <w:vMerge w:val="restart"/>
            <w:tcBorders>
              <w:top w:val="single" w:sz="8" w:space="0" w:color="152935"/>
              <w:left w:val="nil"/>
              <w:bottom w:val="single" w:sz="8" w:space="0" w:color="152935"/>
              <w:right w:val="nil"/>
            </w:tcBorders>
            <w:shd w:val="clear" w:color="auto" w:fill="E0E0E0"/>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Valid</w:t>
            </w:r>
          </w:p>
        </w:tc>
        <w:tc>
          <w:tcPr>
            <w:tcW w:w="2353" w:type="dxa"/>
            <w:tcBorders>
              <w:top w:val="single" w:sz="8" w:space="0" w:color="152935"/>
              <w:left w:val="nil"/>
              <w:bottom w:val="single" w:sz="8" w:space="0" w:color="AEAEAE"/>
              <w:right w:val="nil"/>
            </w:tcBorders>
            <w:shd w:val="clear" w:color="auto" w:fill="E0E0E0"/>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Less than 1 year</w:t>
            </w:r>
          </w:p>
        </w:tc>
        <w:tc>
          <w:tcPr>
            <w:tcW w:w="1426" w:type="dxa"/>
            <w:tcBorders>
              <w:top w:val="single" w:sz="8" w:space="0" w:color="152935"/>
              <w:left w:val="nil"/>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19</w:t>
            </w:r>
          </w:p>
        </w:tc>
        <w:tc>
          <w:tcPr>
            <w:tcW w:w="1350" w:type="dxa"/>
            <w:tcBorders>
              <w:top w:val="single" w:sz="8" w:space="0" w:color="152935"/>
              <w:left w:val="single" w:sz="8" w:space="0" w:color="E0E0E0"/>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55.9</w:t>
            </w:r>
          </w:p>
        </w:tc>
        <w:tc>
          <w:tcPr>
            <w:tcW w:w="1710" w:type="dxa"/>
            <w:tcBorders>
              <w:top w:val="single" w:sz="8" w:space="0" w:color="152935"/>
              <w:left w:val="single" w:sz="8" w:space="0" w:color="E0E0E0"/>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55.9</w:t>
            </w:r>
          </w:p>
        </w:tc>
        <w:tc>
          <w:tcPr>
            <w:tcW w:w="1829" w:type="dxa"/>
            <w:tcBorders>
              <w:top w:val="single" w:sz="8" w:space="0" w:color="152935"/>
              <w:left w:val="single" w:sz="8" w:space="0" w:color="E0E0E0"/>
              <w:bottom w:val="single" w:sz="8" w:space="0" w:color="AEAEAE"/>
              <w:right w:val="nil"/>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55.9</w:t>
            </w:r>
          </w:p>
        </w:tc>
      </w:tr>
      <w:tr w:rsidR="00B44C72" w:rsidRPr="00F33EFC" w:rsidTr="00B05A96">
        <w:trPr>
          <w:cantSplit/>
          <w:trHeight w:val="531"/>
        </w:trPr>
        <w:tc>
          <w:tcPr>
            <w:tcW w:w="991" w:type="dxa"/>
            <w:vMerge/>
            <w:tcBorders>
              <w:top w:val="single" w:sz="8" w:space="0" w:color="152935"/>
              <w:left w:val="nil"/>
              <w:bottom w:val="single" w:sz="8" w:space="0" w:color="152935"/>
              <w:right w:val="nil"/>
            </w:tcBorders>
            <w:shd w:val="clear" w:color="auto" w:fill="E0E0E0"/>
          </w:tcPr>
          <w:p w:rsidR="00B44C72" w:rsidRPr="00F33EFC" w:rsidRDefault="00B44C72" w:rsidP="00CC7EE3">
            <w:pPr>
              <w:autoSpaceDE w:val="0"/>
              <w:autoSpaceDN w:val="0"/>
              <w:adjustRightInd w:val="0"/>
              <w:spacing w:after="0" w:line="360" w:lineRule="auto"/>
              <w:rPr>
                <w:rFonts w:ascii="Times New Roman" w:hAnsi="Times New Roman" w:cs="Times New Roman"/>
                <w:color w:val="010205"/>
                <w:sz w:val="28"/>
                <w:szCs w:val="28"/>
              </w:rPr>
            </w:pPr>
          </w:p>
        </w:tc>
        <w:tc>
          <w:tcPr>
            <w:tcW w:w="2353" w:type="dxa"/>
            <w:tcBorders>
              <w:top w:val="single" w:sz="8" w:space="0" w:color="AEAEAE"/>
              <w:left w:val="nil"/>
              <w:bottom w:val="single" w:sz="8" w:space="0" w:color="AEAEAE"/>
              <w:right w:val="nil"/>
            </w:tcBorders>
            <w:shd w:val="clear" w:color="auto" w:fill="E0E0E0"/>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1-3 years</w:t>
            </w:r>
          </w:p>
        </w:tc>
        <w:tc>
          <w:tcPr>
            <w:tcW w:w="1426" w:type="dxa"/>
            <w:tcBorders>
              <w:top w:val="single" w:sz="8" w:space="0" w:color="AEAEAE"/>
              <w:left w:val="nil"/>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12</w:t>
            </w:r>
          </w:p>
        </w:tc>
        <w:tc>
          <w:tcPr>
            <w:tcW w:w="1350" w:type="dxa"/>
            <w:tcBorders>
              <w:top w:val="single" w:sz="8" w:space="0" w:color="AEAEAE"/>
              <w:left w:val="single" w:sz="8" w:space="0" w:color="E0E0E0"/>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35.3</w:t>
            </w:r>
          </w:p>
        </w:tc>
        <w:tc>
          <w:tcPr>
            <w:tcW w:w="1710" w:type="dxa"/>
            <w:tcBorders>
              <w:top w:val="single" w:sz="8" w:space="0" w:color="AEAEAE"/>
              <w:left w:val="single" w:sz="8" w:space="0" w:color="E0E0E0"/>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35.3</w:t>
            </w:r>
          </w:p>
        </w:tc>
        <w:tc>
          <w:tcPr>
            <w:tcW w:w="1829" w:type="dxa"/>
            <w:tcBorders>
              <w:top w:val="single" w:sz="8" w:space="0" w:color="AEAEAE"/>
              <w:left w:val="single" w:sz="8" w:space="0" w:color="E0E0E0"/>
              <w:bottom w:val="single" w:sz="8" w:space="0" w:color="AEAEAE"/>
              <w:right w:val="nil"/>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91.2</w:t>
            </w:r>
          </w:p>
        </w:tc>
      </w:tr>
      <w:tr w:rsidR="00B44C72" w:rsidRPr="00F33EFC" w:rsidTr="00B05A96">
        <w:trPr>
          <w:cantSplit/>
          <w:trHeight w:val="542"/>
        </w:trPr>
        <w:tc>
          <w:tcPr>
            <w:tcW w:w="991" w:type="dxa"/>
            <w:vMerge/>
            <w:tcBorders>
              <w:top w:val="single" w:sz="8" w:space="0" w:color="152935"/>
              <w:left w:val="nil"/>
              <w:bottom w:val="single" w:sz="8" w:space="0" w:color="152935"/>
              <w:right w:val="nil"/>
            </w:tcBorders>
            <w:shd w:val="clear" w:color="auto" w:fill="E0E0E0"/>
          </w:tcPr>
          <w:p w:rsidR="00B44C72" w:rsidRPr="00F33EFC" w:rsidRDefault="00B44C72" w:rsidP="00CC7EE3">
            <w:pPr>
              <w:autoSpaceDE w:val="0"/>
              <w:autoSpaceDN w:val="0"/>
              <w:adjustRightInd w:val="0"/>
              <w:spacing w:after="0" w:line="360" w:lineRule="auto"/>
              <w:rPr>
                <w:rFonts w:ascii="Times New Roman" w:hAnsi="Times New Roman" w:cs="Times New Roman"/>
                <w:color w:val="010205"/>
                <w:sz w:val="28"/>
                <w:szCs w:val="28"/>
              </w:rPr>
            </w:pPr>
          </w:p>
        </w:tc>
        <w:tc>
          <w:tcPr>
            <w:tcW w:w="2353" w:type="dxa"/>
            <w:tcBorders>
              <w:top w:val="single" w:sz="8" w:space="0" w:color="AEAEAE"/>
              <w:left w:val="nil"/>
              <w:bottom w:val="single" w:sz="8" w:space="0" w:color="AEAEAE"/>
              <w:right w:val="nil"/>
            </w:tcBorders>
            <w:shd w:val="clear" w:color="auto" w:fill="E0E0E0"/>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4-6 years</w:t>
            </w:r>
          </w:p>
        </w:tc>
        <w:tc>
          <w:tcPr>
            <w:tcW w:w="1426" w:type="dxa"/>
            <w:tcBorders>
              <w:top w:val="single" w:sz="8" w:space="0" w:color="AEAEAE"/>
              <w:left w:val="nil"/>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3</w:t>
            </w:r>
          </w:p>
        </w:tc>
        <w:tc>
          <w:tcPr>
            <w:tcW w:w="1350" w:type="dxa"/>
            <w:tcBorders>
              <w:top w:val="single" w:sz="8" w:space="0" w:color="AEAEAE"/>
              <w:left w:val="single" w:sz="8" w:space="0" w:color="E0E0E0"/>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8.8</w:t>
            </w:r>
          </w:p>
        </w:tc>
        <w:tc>
          <w:tcPr>
            <w:tcW w:w="1710" w:type="dxa"/>
            <w:tcBorders>
              <w:top w:val="single" w:sz="8" w:space="0" w:color="AEAEAE"/>
              <w:left w:val="single" w:sz="8" w:space="0" w:color="E0E0E0"/>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8.8</w:t>
            </w:r>
          </w:p>
        </w:tc>
        <w:tc>
          <w:tcPr>
            <w:tcW w:w="1829" w:type="dxa"/>
            <w:tcBorders>
              <w:top w:val="single" w:sz="8" w:space="0" w:color="AEAEAE"/>
              <w:left w:val="single" w:sz="8" w:space="0" w:color="E0E0E0"/>
              <w:bottom w:val="single" w:sz="8" w:space="0" w:color="AEAEAE"/>
              <w:right w:val="nil"/>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100.0</w:t>
            </w:r>
          </w:p>
        </w:tc>
      </w:tr>
      <w:tr w:rsidR="00B44C72" w:rsidRPr="00F33EFC" w:rsidTr="00B05A96">
        <w:trPr>
          <w:cantSplit/>
          <w:trHeight w:val="531"/>
        </w:trPr>
        <w:tc>
          <w:tcPr>
            <w:tcW w:w="991" w:type="dxa"/>
            <w:vMerge/>
            <w:tcBorders>
              <w:top w:val="single" w:sz="8" w:space="0" w:color="152935"/>
              <w:left w:val="nil"/>
              <w:bottom w:val="single" w:sz="8" w:space="0" w:color="152935"/>
              <w:right w:val="nil"/>
            </w:tcBorders>
            <w:shd w:val="clear" w:color="auto" w:fill="E0E0E0"/>
          </w:tcPr>
          <w:p w:rsidR="00B44C72" w:rsidRPr="00F33EFC" w:rsidRDefault="00B44C72" w:rsidP="00CC7EE3">
            <w:pPr>
              <w:autoSpaceDE w:val="0"/>
              <w:autoSpaceDN w:val="0"/>
              <w:adjustRightInd w:val="0"/>
              <w:spacing w:after="0" w:line="360" w:lineRule="auto"/>
              <w:rPr>
                <w:rFonts w:ascii="Times New Roman" w:hAnsi="Times New Roman" w:cs="Times New Roman"/>
                <w:color w:val="010205"/>
                <w:sz w:val="28"/>
                <w:szCs w:val="28"/>
              </w:rPr>
            </w:pPr>
          </w:p>
        </w:tc>
        <w:tc>
          <w:tcPr>
            <w:tcW w:w="2353" w:type="dxa"/>
            <w:tcBorders>
              <w:top w:val="single" w:sz="8" w:space="0" w:color="AEAEAE"/>
              <w:left w:val="nil"/>
              <w:bottom w:val="single" w:sz="8" w:space="0" w:color="152935"/>
              <w:right w:val="nil"/>
            </w:tcBorders>
            <w:shd w:val="clear" w:color="auto" w:fill="E0E0E0"/>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Total</w:t>
            </w:r>
          </w:p>
        </w:tc>
        <w:tc>
          <w:tcPr>
            <w:tcW w:w="1426" w:type="dxa"/>
            <w:tcBorders>
              <w:top w:val="single" w:sz="8" w:space="0" w:color="AEAEAE"/>
              <w:left w:val="nil"/>
              <w:bottom w:val="single" w:sz="8" w:space="0" w:color="152935"/>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34</w:t>
            </w:r>
          </w:p>
        </w:tc>
        <w:tc>
          <w:tcPr>
            <w:tcW w:w="1350" w:type="dxa"/>
            <w:tcBorders>
              <w:top w:val="single" w:sz="8" w:space="0" w:color="AEAEAE"/>
              <w:left w:val="single" w:sz="8" w:space="0" w:color="E0E0E0"/>
              <w:bottom w:val="single" w:sz="8" w:space="0" w:color="152935"/>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100.0</w:t>
            </w:r>
          </w:p>
        </w:tc>
        <w:tc>
          <w:tcPr>
            <w:tcW w:w="1710" w:type="dxa"/>
            <w:tcBorders>
              <w:top w:val="single" w:sz="8" w:space="0" w:color="AEAEAE"/>
              <w:left w:val="single" w:sz="8" w:space="0" w:color="E0E0E0"/>
              <w:bottom w:val="single" w:sz="8" w:space="0" w:color="152935"/>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100.0</w:t>
            </w:r>
          </w:p>
        </w:tc>
        <w:tc>
          <w:tcPr>
            <w:tcW w:w="1829" w:type="dxa"/>
            <w:tcBorders>
              <w:top w:val="single" w:sz="8" w:space="0" w:color="AEAEAE"/>
              <w:left w:val="single" w:sz="8" w:space="0" w:color="E0E0E0"/>
              <w:bottom w:val="single" w:sz="8" w:space="0" w:color="152935"/>
              <w:right w:val="nil"/>
            </w:tcBorders>
            <w:shd w:val="clear" w:color="auto" w:fill="F9F9FB"/>
            <w:vAlign w:val="center"/>
          </w:tcPr>
          <w:p w:rsidR="00B44C72" w:rsidRPr="00F33EFC" w:rsidRDefault="00B44C72" w:rsidP="00CC7EE3">
            <w:pPr>
              <w:autoSpaceDE w:val="0"/>
              <w:autoSpaceDN w:val="0"/>
              <w:adjustRightInd w:val="0"/>
              <w:spacing w:after="0" w:line="360" w:lineRule="auto"/>
              <w:rPr>
                <w:rFonts w:ascii="Times New Roman" w:hAnsi="Times New Roman" w:cs="Times New Roman"/>
                <w:sz w:val="28"/>
                <w:szCs w:val="28"/>
              </w:rPr>
            </w:pPr>
          </w:p>
        </w:tc>
      </w:tr>
    </w:tbl>
    <w:p w:rsidR="00B44C72" w:rsidRPr="00F33EFC" w:rsidRDefault="00B44C72" w:rsidP="00CC7EE3">
      <w:pPr>
        <w:autoSpaceDE w:val="0"/>
        <w:autoSpaceDN w:val="0"/>
        <w:adjustRightInd w:val="0"/>
        <w:spacing w:after="0" w:line="360" w:lineRule="auto"/>
        <w:rPr>
          <w:rFonts w:ascii="Times New Roman" w:hAnsi="Times New Roman" w:cs="Times New Roman"/>
          <w:sz w:val="28"/>
          <w:szCs w:val="28"/>
        </w:rPr>
      </w:pPr>
    </w:p>
    <w:p w:rsidR="00B44C72" w:rsidRPr="00F33EFC" w:rsidRDefault="00B44C72" w:rsidP="00CC7EE3">
      <w:pPr>
        <w:autoSpaceDE w:val="0"/>
        <w:autoSpaceDN w:val="0"/>
        <w:adjustRightInd w:val="0"/>
        <w:spacing w:after="0" w:line="360" w:lineRule="auto"/>
        <w:rPr>
          <w:rFonts w:ascii="Times New Roman" w:hAnsi="Times New Roman" w:cs="Times New Roman"/>
          <w:sz w:val="28"/>
          <w:szCs w:val="28"/>
        </w:rPr>
      </w:pPr>
    </w:p>
    <w:tbl>
      <w:tblPr>
        <w:tblW w:w="9557" w:type="dxa"/>
        <w:tblLayout w:type="fixed"/>
        <w:tblCellMar>
          <w:left w:w="0" w:type="dxa"/>
          <w:right w:w="0" w:type="dxa"/>
        </w:tblCellMar>
        <w:tblLook w:val="0000" w:firstRow="0" w:lastRow="0" w:firstColumn="0" w:lastColumn="0" w:noHBand="0" w:noVBand="0"/>
      </w:tblPr>
      <w:tblGrid>
        <w:gridCol w:w="1097"/>
        <w:gridCol w:w="1444"/>
        <w:gridCol w:w="1779"/>
        <w:gridCol w:w="1710"/>
        <w:gridCol w:w="1800"/>
        <w:gridCol w:w="1727"/>
      </w:tblGrid>
      <w:tr w:rsidR="00B44C72" w:rsidRPr="00F33EFC" w:rsidTr="00B05A96">
        <w:trPr>
          <w:cantSplit/>
          <w:trHeight w:val="478"/>
        </w:trPr>
        <w:tc>
          <w:tcPr>
            <w:tcW w:w="9557" w:type="dxa"/>
            <w:gridSpan w:val="6"/>
            <w:tcBorders>
              <w:top w:val="nil"/>
              <w:left w:val="nil"/>
              <w:bottom w:val="nil"/>
              <w:right w:val="nil"/>
            </w:tcBorders>
            <w:shd w:val="clear" w:color="auto" w:fill="FFFFFF"/>
            <w:vAlign w:val="center"/>
          </w:tcPr>
          <w:p w:rsidR="00B44C72" w:rsidRPr="00F33EFC" w:rsidRDefault="00FF1516" w:rsidP="00CC7EE3">
            <w:pPr>
              <w:autoSpaceDE w:val="0"/>
              <w:autoSpaceDN w:val="0"/>
              <w:adjustRightInd w:val="0"/>
              <w:spacing w:after="0" w:line="360" w:lineRule="auto"/>
              <w:ind w:left="60" w:right="60"/>
              <w:rPr>
                <w:rFonts w:ascii="Times New Roman" w:hAnsi="Times New Roman" w:cs="Times New Roman"/>
                <w:color w:val="010205"/>
                <w:sz w:val="28"/>
                <w:szCs w:val="28"/>
              </w:rPr>
            </w:pPr>
            <w:r>
              <w:rPr>
                <w:rFonts w:ascii="Times New Roman" w:hAnsi="Times New Roman" w:cs="Times New Roman"/>
                <w:b/>
                <w:bCs/>
                <w:color w:val="010205"/>
                <w:sz w:val="28"/>
                <w:szCs w:val="28"/>
              </w:rPr>
              <w:lastRenderedPageBreak/>
              <w:t xml:space="preserve">                                                    </w:t>
            </w:r>
            <w:r w:rsidR="008F0FE5">
              <w:rPr>
                <w:rFonts w:ascii="Times New Roman" w:hAnsi="Times New Roman" w:cs="Times New Roman"/>
                <w:b/>
                <w:bCs/>
                <w:color w:val="010205"/>
                <w:sz w:val="28"/>
                <w:szCs w:val="28"/>
              </w:rPr>
              <w:br/>
            </w:r>
            <w:r w:rsidR="008F0FE5">
              <w:rPr>
                <w:rFonts w:ascii="Times New Roman" w:hAnsi="Times New Roman" w:cs="Times New Roman"/>
                <w:b/>
                <w:bCs/>
                <w:color w:val="010205"/>
                <w:sz w:val="28"/>
                <w:szCs w:val="28"/>
              </w:rPr>
              <w:br/>
              <w:t xml:space="preserve">                                                </w:t>
            </w:r>
            <w:r>
              <w:rPr>
                <w:rFonts w:ascii="Times New Roman" w:hAnsi="Times New Roman" w:cs="Times New Roman"/>
                <w:b/>
                <w:bCs/>
                <w:color w:val="010205"/>
                <w:sz w:val="28"/>
                <w:szCs w:val="28"/>
              </w:rPr>
              <w:t xml:space="preserve"> </w:t>
            </w:r>
            <w:r w:rsidR="00B44C72" w:rsidRPr="00F33EFC">
              <w:rPr>
                <w:rFonts w:ascii="Times New Roman" w:hAnsi="Times New Roman" w:cs="Times New Roman"/>
                <w:b/>
                <w:bCs/>
                <w:color w:val="010205"/>
                <w:sz w:val="28"/>
                <w:szCs w:val="28"/>
              </w:rPr>
              <w:t>Frequency</w:t>
            </w:r>
            <w:r w:rsidR="00B05A96">
              <w:rPr>
                <w:rFonts w:ascii="Times New Roman" w:hAnsi="Times New Roman" w:cs="Times New Roman"/>
                <w:b/>
                <w:bCs/>
                <w:color w:val="010205"/>
                <w:sz w:val="28"/>
                <w:szCs w:val="28"/>
              </w:rPr>
              <w:t xml:space="preserve"> </w:t>
            </w:r>
            <w:r w:rsidR="00B44C72" w:rsidRPr="00F33EFC">
              <w:rPr>
                <w:rFonts w:ascii="Times New Roman" w:hAnsi="Times New Roman" w:cs="Times New Roman"/>
                <w:b/>
                <w:bCs/>
                <w:color w:val="010205"/>
                <w:sz w:val="28"/>
                <w:szCs w:val="28"/>
              </w:rPr>
              <w:t>coded</w:t>
            </w:r>
          </w:p>
        </w:tc>
      </w:tr>
      <w:tr w:rsidR="00B44C72" w:rsidRPr="00F33EFC" w:rsidTr="00B05A96">
        <w:trPr>
          <w:cantSplit/>
          <w:trHeight w:val="967"/>
        </w:trPr>
        <w:tc>
          <w:tcPr>
            <w:tcW w:w="2541" w:type="dxa"/>
            <w:gridSpan w:val="2"/>
            <w:tcBorders>
              <w:top w:val="nil"/>
              <w:left w:val="nil"/>
              <w:bottom w:val="single" w:sz="8" w:space="0" w:color="152935"/>
              <w:right w:val="nil"/>
            </w:tcBorders>
            <w:shd w:val="clear" w:color="auto" w:fill="FFFFFF"/>
            <w:vAlign w:val="bottom"/>
          </w:tcPr>
          <w:p w:rsidR="00B44C72" w:rsidRPr="00F33EFC" w:rsidRDefault="00B44C72" w:rsidP="00CC7EE3">
            <w:pPr>
              <w:autoSpaceDE w:val="0"/>
              <w:autoSpaceDN w:val="0"/>
              <w:adjustRightInd w:val="0"/>
              <w:spacing w:after="0" w:line="360" w:lineRule="auto"/>
              <w:rPr>
                <w:rFonts w:ascii="Times New Roman" w:hAnsi="Times New Roman" w:cs="Times New Roman"/>
                <w:sz w:val="28"/>
                <w:szCs w:val="28"/>
              </w:rPr>
            </w:pPr>
          </w:p>
        </w:tc>
        <w:tc>
          <w:tcPr>
            <w:tcW w:w="1779" w:type="dxa"/>
            <w:tcBorders>
              <w:top w:val="nil"/>
              <w:left w:val="nil"/>
              <w:bottom w:val="single" w:sz="8" w:space="0" w:color="152935"/>
              <w:right w:val="single" w:sz="8" w:space="0" w:color="E0E0E0"/>
            </w:tcBorders>
            <w:shd w:val="clear" w:color="auto" w:fill="FFFFFF"/>
            <w:vAlign w:val="bottom"/>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Frequency</w:t>
            </w:r>
          </w:p>
        </w:tc>
        <w:tc>
          <w:tcPr>
            <w:tcW w:w="1710" w:type="dxa"/>
            <w:tcBorders>
              <w:top w:val="nil"/>
              <w:left w:val="single" w:sz="8" w:space="0" w:color="E0E0E0"/>
              <w:bottom w:val="single" w:sz="8" w:space="0" w:color="152935"/>
              <w:right w:val="single" w:sz="8" w:space="0" w:color="E0E0E0"/>
            </w:tcBorders>
            <w:shd w:val="clear" w:color="auto" w:fill="FFFFFF"/>
            <w:vAlign w:val="bottom"/>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Percent</w:t>
            </w:r>
          </w:p>
        </w:tc>
        <w:tc>
          <w:tcPr>
            <w:tcW w:w="1800" w:type="dxa"/>
            <w:tcBorders>
              <w:top w:val="nil"/>
              <w:left w:val="single" w:sz="8" w:space="0" w:color="E0E0E0"/>
              <w:bottom w:val="single" w:sz="8" w:space="0" w:color="152935"/>
              <w:right w:val="single" w:sz="8" w:space="0" w:color="E0E0E0"/>
            </w:tcBorders>
            <w:shd w:val="clear" w:color="auto" w:fill="FFFFFF"/>
            <w:vAlign w:val="bottom"/>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Valid Percent</w:t>
            </w:r>
          </w:p>
        </w:tc>
        <w:tc>
          <w:tcPr>
            <w:tcW w:w="1727" w:type="dxa"/>
            <w:tcBorders>
              <w:top w:val="nil"/>
              <w:left w:val="single" w:sz="8" w:space="0" w:color="E0E0E0"/>
              <w:bottom w:val="single" w:sz="8" w:space="0" w:color="152935"/>
              <w:right w:val="nil"/>
            </w:tcBorders>
            <w:shd w:val="clear" w:color="auto" w:fill="FFFFFF"/>
            <w:vAlign w:val="bottom"/>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Cumulative Percent</w:t>
            </w:r>
          </w:p>
        </w:tc>
      </w:tr>
      <w:tr w:rsidR="00DB424C" w:rsidRPr="00F33EFC" w:rsidTr="00B05A96">
        <w:trPr>
          <w:cantSplit/>
          <w:trHeight w:val="478"/>
        </w:trPr>
        <w:tc>
          <w:tcPr>
            <w:tcW w:w="2541" w:type="dxa"/>
            <w:gridSpan w:val="2"/>
            <w:tcBorders>
              <w:top w:val="nil"/>
              <w:left w:val="nil"/>
              <w:bottom w:val="single" w:sz="8" w:space="0" w:color="152935"/>
              <w:right w:val="nil"/>
            </w:tcBorders>
            <w:shd w:val="clear" w:color="auto" w:fill="FFFFFF"/>
            <w:vAlign w:val="bottom"/>
          </w:tcPr>
          <w:p w:rsidR="00DB424C" w:rsidRPr="00F33EFC" w:rsidRDefault="00DB424C" w:rsidP="00CC7EE3">
            <w:pPr>
              <w:autoSpaceDE w:val="0"/>
              <w:autoSpaceDN w:val="0"/>
              <w:adjustRightInd w:val="0"/>
              <w:spacing w:after="0" w:line="360" w:lineRule="auto"/>
              <w:rPr>
                <w:rFonts w:ascii="Times New Roman" w:hAnsi="Times New Roman" w:cs="Times New Roman"/>
                <w:sz w:val="28"/>
                <w:szCs w:val="28"/>
              </w:rPr>
            </w:pPr>
          </w:p>
        </w:tc>
        <w:tc>
          <w:tcPr>
            <w:tcW w:w="1779" w:type="dxa"/>
            <w:tcBorders>
              <w:top w:val="nil"/>
              <w:left w:val="nil"/>
              <w:bottom w:val="single" w:sz="8" w:space="0" w:color="152935"/>
              <w:right w:val="single" w:sz="8" w:space="0" w:color="E0E0E0"/>
            </w:tcBorders>
            <w:shd w:val="clear" w:color="auto" w:fill="FFFFFF"/>
            <w:vAlign w:val="bottom"/>
          </w:tcPr>
          <w:p w:rsidR="00DB424C" w:rsidRPr="00F33EFC" w:rsidRDefault="00DB424C" w:rsidP="00CC7EE3">
            <w:pPr>
              <w:autoSpaceDE w:val="0"/>
              <w:autoSpaceDN w:val="0"/>
              <w:adjustRightInd w:val="0"/>
              <w:spacing w:after="0" w:line="360" w:lineRule="auto"/>
              <w:ind w:left="60" w:right="60"/>
              <w:rPr>
                <w:rFonts w:ascii="Times New Roman" w:hAnsi="Times New Roman" w:cs="Times New Roman"/>
                <w:color w:val="264A60"/>
                <w:sz w:val="28"/>
                <w:szCs w:val="28"/>
              </w:rPr>
            </w:pPr>
          </w:p>
        </w:tc>
        <w:tc>
          <w:tcPr>
            <w:tcW w:w="1710" w:type="dxa"/>
            <w:tcBorders>
              <w:top w:val="nil"/>
              <w:left w:val="single" w:sz="8" w:space="0" w:color="E0E0E0"/>
              <w:bottom w:val="single" w:sz="8" w:space="0" w:color="152935"/>
              <w:right w:val="single" w:sz="8" w:space="0" w:color="E0E0E0"/>
            </w:tcBorders>
            <w:shd w:val="clear" w:color="auto" w:fill="FFFFFF"/>
            <w:vAlign w:val="bottom"/>
          </w:tcPr>
          <w:p w:rsidR="00DB424C" w:rsidRPr="00F33EFC" w:rsidRDefault="00DB424C" w:rsidP="00CC7EE3">
            <w:pPr>
              <w:autoSpaceDE w:val="0"/>
              <w:autoSpaceDN w:val="0"/>
              <w:adjustRightInd w:val="0"/>
              <w:spacing w:after="0" w:line="360" w:lineRule="auto"/>
              <w:ind w:left="60" w:right="60"/>
              <w:rPr>
                <w:rFonts w:ascii="Times New Roman" w:hAnsi="Times New Roman" w:cs="Times New Roman"/>
                <w:color w:val="264A60"/>
                <w:sz w:val="28"/>
                <w:szCs w:val="28"/>
              </w:rPr>
            </w:pPr>
          </w:p>
        </w:tc>
        <w:tc>
          <w:tcPr>
            <w:tcW w:w="1800" w:type="dxa"/>
            <w:tcBorders>
              <w:top w:val="nil"/>
              <w:left w:val="single" w:sz="8" w:space="0" w:color="E0E0E0"/>
              <w:bottom w:val="single" w:sz="8" w:space="0" w:color="152935"/>
              <w:right w:val="single" w:sz="8" w:space="0" w:color="E0E0E0"/>
            </w:tcBorders>
            <w:shd w:val="clear" w:color="auto" w:fill="FFFFFF"/>
            <w:vAlign w:val="bottom"/>
          </w:tcPr>
          <w:p w:rsidR="00DB424C" w:rsidRPr="00F33EFC" w:rsidRDefault="00DB424C" w:rsidP="00CC7EE3">
            <w:pPr>
              <w:autoSpaceDE w:val="0"/>
              <w:autoSpaceDN w:val="0"/>
              <w:adjustRightInd w:val="0"/>
              <w:spacing w:after="0" w:line="360" w:lineRule="auto"/>
              <w:ind w:left="60" w:right="60"/>
              <w:rPr>
                <w:rFonts w:ascii="Times New Roman" w:hAnsi="Times New Roman" w:cs="Times New Roman"/>
                <w:color w:val="264A60"/>
                <w:sz w:val="28"/>
                <w:szCs w:val="28"/>
              </w:rPr>
            </w:pPr>
          </w:p>
        </w:tc>
        <w:tc>
          <w:tcPr>
            <w:tcW w:w="1727" w:type="dxa"/>
            <w:tcBorders>
              <w:top w:val="nil"/>
              <w:left w:val="single" w:sz="8" w:space="0" w:color="E0E0E0"/>
              <w:bottom w:val="single" w:sz="8" w:space="0" w:color="152935"/>
              <w:right w:val="nil"/>
            </w:tcBorders>
            <w:shd w:val="clear" w:color="auto" w:fill="FFFFFF"/>
            <w:vAlign w:val="bottom"/>
          </w:tcPr>
          <w:p w:rsidR="00DB424C" w:rsidRPr="00F33EFC" w:rsidRDefault="00DB424C" w:rsidP="00CC7EE3">
            <w:pPr>
              <w:autoSpaceDE w:val="0"/>
              <w:autoSpaceDN w:val="0"/>
              <w:adjustRightInd w:val="0"/>
              <w:spacing w:after="0" w:line="360" w:lineRule="auto"/>
              <w:ind w:left="60" w:right="60"/>
              <w:rPr>
                <w:rFonts w:ascii="Times New Roman" w:hAnsi="Times New Roman" w:cs="Times New Roman"/>
                <w:color w:val="264A60"/>
                <w:sz w:val="28"/>
                <w:szCs w:val="28"/>
              </w:rPr>
            </w:pPr>
          </w:p>
        </w:tc>
      </w:tr>
      <w:tr w:rsidR="00B44C72" w:rsidRPr="00F33EFC" w:rsidTr="00B05A96">
        <w:trPr>
          <w:cantSplit/>
          <w:trHeight w:val="478"/>
        </w:trPr>
        <w:tc>
          <w:tcPr>
            <w:tcW w:w="1097" w:type="dxa"/>
            <w:vMerge w:val="restart"/>
            <w:tcBorders>
              <w:top w:val="single" w:sz="8" w:space="0" w:color="152935"/>
              <w:left w:val="nil"/>
              <w:bottom w:val="single" w:sz="8" w:space="0" w:color="152935"/>
              <w:right w:val="nil"/>
            </w:tcBorders>
            <w:shd w:val="clear" w:color="auto" w:fill="E0E0E0"/>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Valid</w:t>
            </w:r>
          </w:p>
        </w:tc>
        <w:tc>
          <w:tcPr>
            <w:tcW w:w="1444" w:type="dxa"/>
            <w:tcBorders>
              <w:top w:val="single" w:sz="8" w:space="0" w:color="152935"/>
              <w:left w:val="nil"/>
              <w:bottom w:val="single" w:sz="8" w:space="0" w:color="AEAEAE"/>
              <w:right w:val="nil"/>
            </w:tcBorders>
            <w:shd w:val="clear" w:color="auto" w:fill="E0E0E0"/>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Daily</w:t>
            </w:r>
          </w:p>
        </w:tc>
        <w:tc>
          <w:tcPr>
            <w:tcW w:w="1779" w:type="dxa"/>
            <w:tcBorders>
              <w:top w:val="single" w:sz="8" w:space="0" w:color="152935"/>
              <w:left w:val="nil"/>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27</w:t>
            </w:r>
          </w:p>
        </w:tc>
        <w:tc>
          <w:tcPr>
            <w:tcW w:w="1710" w:type="dxa"/>
            <w:tcBorders>
              <w:top w:val="single" w:sz="8" w:space="0" w:color="152935"/>
              <w:left w:val="single" w:sz="8" w:space="0" w:color="E0E0E0"/>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79.4</w:t>
            </w:r>
          </w:p>
        </w:tc>
        <w:tc>
          <w:tcPr>
            <w:tcW w:w="1800" w:type="dxa"/>
            <w:tcBorders>
              <w:top w:val="single" w:sz="8" w:space="0" w:color="152935"/>
              <w:left w:val="single" w:sz="8" w:space="0" w:color="E0E0E0"/>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79.4</w:t>
            </w:r>
          </w:p>
        </w:tc>
        <w:tc>
          <w:tcPr>
            <w:tcW w:w="1727" w:type="dxa"/>
            <w:tcBorders>
              <w:top w:val="single" w:sz="8" w:space="0" w:color="152935"/>
              <w:left w:val="single" w:sz="8" w:space="0" w:color="E0E0E0"/>
              <w:bottom w:val="single" w:sz="8" w:space="0" w:color="AEAEAE"/>
              <w:right w:val="nil"/>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79.4</w:t>
            </w:r>
          </w:p>
        </w:tc>
      </w:tr>
      <w:tr w:rsidR="00B44C72" w:rsidRPr="00F33EFC" w:rsidTr="00B05A96">
        <w:trPr>
          <w:cantSplit/>
          <w:trHeight w:val="508"/>
        </w:trPr>
        <w:tc>
          <w:tcPr>
            <w:tcW w:w="1097" w:type="dxa"/>
            <w:vMerge/>
            <w:tcBorders>
              <w:top w:val="single" w:sz="8" w:space="0" w:color="152935"/>
              <w:left w:val="nil"/>
              <w:bottom w:val="single" w:sz="8" w:space="0" w:color="152935"/>
              <w:right w:val="nil"/>
            </w:tcBorders>
            <w:shd w:val="clear" w:color="auto" w:fill="E0E0E0"/>
          </w:tcPr>
          <w:p w:rsidR="00B44C72" w:rsidRPr="00F33EFC" w:rsidRDefault="00B44C72" w:rsidP="00CC7EE3">
            <w:pPr>
              <w:autoSpaceDE w:val="0"/>
              <w:autoSpaceDN w:val="0"/>
              <w:adjustRightInd w:val="0"/>
              <w:spacing w:after="0" w:line="360" w:lineRule="auto"/>
              <w:rPr>
                <w:rFonts w:ascii="Times New Roman" w:hAnsi="Times New Roman" w:cs="Times New Roman"/>
                <w:color w:val="010205"/>
                <w:sz w:val="28"/>
                <w:szCs w:val="28"/>
              </w:rPr>
            </w:pPr>
          </w:p>
        </w:tc>
        <w:tc>
          <w:tcPr>
            <w:tcW w:w="1444" w:type="dxa"/>
            <w:tcBorders>
              <w:top w:val="single" w:sz="8" w:space="0" w:color="AEAEAE"/>
              <w:left w:val="nil"/>
              <w:bottom w:val="single" w:sz="8" w:space="0" w:color="AEAEAE"/>
              <w:right w:val="nil"/>
            </w:tcBorders>
            <w:shd w:val="clear" w:color="auto" w:fill="E0E0E0"/>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Weekly</w:t>
            </w:r>
          </w:p>
        </w:tc>
        <w:tc>
          <w:tcPr>
            <w:tcW w:w="1779" w:type="dxa"/>
            <w:tcBorders>
              <w:top w:val="single" w:sz="8" w:space="0" w:color="AEAEAE"/>
              <w:left w:val="nil"/>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6</w:t>
            </w:r>
          </w:p>
        </w:tc>
        <w:tc>
          <w:tcPr>
            <w:tcW w:w="1710" w:type="dxa"/>
            <w:tcBorders>
              <w:top w:val="single" w:sz="8" w:space="0" w:color="AEAEAE"/>
              <w:left w:val="single" w:sz="8" w:space="0" w:color="E0E0E0"/>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17.6</w:t>
            </w:r>
          </w:p>
        </w:tc>
        <w:tc>
          <w:tcPr>
            <w:tcW w:w="1800" w:type="dxa"/>
            <w:tcBorders>
              <w:top w:val="single" w:sz="8" w:space="0" w:color="AEAEAE"/>
              <w:left w:val="single" w:sz="8" w:space="0" w:color="E0E0E0"/>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17.6</w:t>
            </w:r>
          </w:p>
        </w:tc>
        <w:tc>
          <w:tcPr>
            <w:tcW w:w="1727" w:type="dxa"/>
            <w:tcBorders>
              <w:top w:val="single" w:sz="8" w:space="0" w:color="AEAEAE"/>
              <w:left w:val="single" w:sz="8" w:space="0" w:color="E0E0E0"/>
              <w:bottom w:val="single" w:sz="8" w:space="0" w:color="AEAEAE"/>
              <w:right w:val="nil"/>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97.1</w:t>
            </w:r>
          </w:p>
        </w:tc>
      </w:tr>
      <w:tr w:rsidR="00B44C72" w:rsidRPr="00F33EFC" w:rsidTr="00B05A96">
        <w:trPr>
          <w:cantSplit/>
          <w:trHeight w:val="498"/>
        </w:trPr>
        <w:tc>
          <w:tcPr>
            <w:tcW w:w="1097" w:type="dxa"/>
            <w:vMerge/>
            <w:tcBorders>
              <w:top w:val="single" w:sz="8" w:space="0" w:color="152935"/>
              <w:left w:val="nil"/>
              <w:bottom w:val="single" w:sz="8" w:space="0" w:color="152935"/>
              <w:right w:val="nil"/>
            </w:tcBorders>
            <w:shd w:val="clear" w:color="auto" w:fill="E0E0E0"/>
          </w:tcPr>
          <w:p w:rsidR="00B44C72" w:rsidRPr="00F33EFC" w:rsidRDefault="00B44C72" w:rsidP="00CC7EE3">
            <w:pPr>
              <w:autoSpaceDE w:val="0"/>
              <w:autoSpaceDN w:val="0"/>
              <w:adjustRightInd w:val="0"/>
              <w:spacing w:after="0" w:line="360" w:lineRule="auto"/>
              <w:rPr>
                <w:rFonts w:ascii="Times New Roman" w:hAnsi="Times New Roman" w:cs="Times New Roman"/>
                <w:color w:val="010205"/>
                <w:sz w:val="28"/>
                <w:szCs w:val="28"/>
              </w:rPr>
            </w:pPr>
          </w:p>
        </w:tc>
        <w:tc>
          <w:tcPr>
            <w:tcW w:w="1444" w:type="dxa"/>
            <w:tcBorders>
              <w:top w:val="single" w:sz="8" w:space="0" w:color="AEAEAE"/>
              <w:left w:val="nil"/>
              <w:bottom w:val="single" w:sz="8" w:space="0" w:color="AEAEAE"/>
              <w:right w:val="nil"/>
            </w:tcBorders>
            <w:shd w:val="clear" w:color="auto" w:fill="E0E0E0"/>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Monthly</w:t>
            </w:r>
          </w:p>
        </w:tc>
        <w:tc>
          <w:tcPr>
            <w:tcW w:w="1779" w:type="dxa"/>
            <w:tcBorders>
              <w:top w:val="single" w:sz="8" w:space="0" w:color="AEAEAE"/>
              <w:left w:val="nil"/>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1</w:t>
            </w:r>
          </w:p>
        </w:tc>
        <w:tc>
          <w:tcPr>
            <w:tcW w:w="1710" w:type="dxa"/>
            <w:tcBorders>
              <w:top w:val="single" w:sz="8" w:space="0" w:color="AEAEAE"/>
              <w:left w:val="single" w:sz="8" w:space="0" w:color="E0E0E0"/>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2.9</w:t>
            </w:r>
          </w:p>
        </w:tc>
        <w:tc>
          <w:tcPr>
            <w:tcW w:w="1800" w:type="dxa"/>
            <w:tcBorders>
              <w:top w:val="single" w:sz="8" w:space="0" w:color="AEAEAE"/>
              <w:left w:val="single" w:sz="8" w:space="0" w:color="E0E0E0"/>
              <w:bottom w:val="single" w:sz="8" w:space="0" w:color="AEAEAE"/>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2.9</w:t>
            </w:r>
          </w:p>
        </w:tc>
        <w:tc>
          <w:tcPr>
            <w:tcW w:w="1727" w:type="dxa"/>
            <w:tcBorders>
              <w:top w:val="single" w:sz="8" w:space="0" w:color="AEAEAE"/>
              <w:left w:val="single" w:sz="8" w:space="0" w:color="E0E0E0"/>
              <w:bottom w:val="single" w:sz="8" w:space="0" w:color="AEAEAE"/>
              <w:right w:val="nil"/>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100.0</w:t>
            </w:r>
          </w:p>
        </w:tc>
      </w:tr>
      <w:tr w:rsidR="00B44C72" w:rsidRPr="00F33EFC" w:rsidTr="00B05A96">
        <w:trPr>
          <w:cantSplit/>
          <w:trHeight w:val="498"/>
        </w:trPr>
        <w:tc>
          <w:tcPr>
            <w:tcW w:w="1097" w:type="dxa"/>
            <w:vMerge/>
            <w:tcBorders>
              <w:top w:val="single" w:sz="8" w:space="0" w:color="152935"/>
              <w:left w:val="nil"/>
              <w:bottom w:val="single" w:sz="8" w:space="0" w:color="152935"/>
              <w:right w:val="nil"/>
            </w:tcBorders>
            <w:shd w:val="clear" w:color="auto" w:fill="E0E0E0"/>
          </w:tcPr>
          <w:p w:rsidR="00B44C72" w:rsidRPr="00F33EFC" w:rsidRDefault="00B44C72" w:rsidP="00CC7EE3">
            <w:pPr>
              <w:autoSpaceDE w:val="0"/>
              <w:autoSpaceDN w:val="0"/>
              <w:adjustRightInd w:val="0"/>
              <w:spacing w:after="0" w:line="360" w:lineRule="auto"/>
              <w:rPr>
                <w:rFonts w:ascii="Times New Roman" w:hAnsi="Times New Roman" w:cs="Times New Roman"/>
                <w:color w:val="010205"/>
                <w:sz w:val="28"/>
                <w:szCs w:val="28"/>
              </w:rPr>
            </w:pPr>
          </w:p>
        </w:tc>
        <w:tc>
          <w:tcPr>
            <w:tcW w:w="1444" w:type="dxa"/>
            <w:tcBorders>
              <w:top w:val="single" w:sz="8" w:space="0" w:color="AEAEAE"/>
              <w:left w:val="nil"/>
              <w:bottom w:val="single" w:sz="8" w:space="0" w:color="152935"/>
              <w:right w:val="nil"/>
            </w:tcBorders>
            <w:shd w:val="clear" w:color="auto" w:fill="E0E0E0"/>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Total</w:t>
            </w:r>
          </w:p>
        </w:tc>
        <w:tc>
          <w:tcPr>
            <w:tcW w:w="1779" w:type="dxa"/>
            <w:tcBorders>
              <w:top w:val="single" w:sz="8" w:space="0" w:color="AEAEAE"/>
              <w:left w:val="nil"/>
              <w:bottom w:val="single" w:sz="8" w:space="0" w:color="152935"/>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34</w:t>
            </w:r>
          </w:p>
        </w:tc>
        <w:tc>
          <w:tcPr>
            <w:tcW w:w="1710" w:type="dxa"/>
            <w:tcBorders>
              <w:top w:val="single" w:sz="8" w:space="0" w:color="AEAEAE"/>
              <w:left w:val="single" w:sz="8" w:space="0" w:color="E0E0E0"/>
              <w:bottom w:val="single" w:sz="8" w:space="0" w:color="152935"/>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100.0</w:t>
            </w:r>
          </w:p>
        </w:tc>
        <w:tc>
          <w:tcPr>
            <w:tcW w:w="1800" w:type="dxa"/>
            <w:tcBorders>
              <w:top w:val="single" w:sz="8" w:space="0" w:color="AEAEAE"/>
              <w:left w:val="single" w:sz="8" w:space="0" w:color="E0E0E0"/>
              <w:bottom w:val="single" w:sz="8" w:space="0" w:color="152935"/>
              <w:right w:val="single" w:sz="8" w:space="0" w:color="E0E0E0"/>
            </w:tcBorders>
            <w:shd w:val="clear" w:color="auto" w:fill="F9F9FB"/>
          </w:tcPr>
          <w:p w:rsidR="00B44C72" w:rsidRPr="00F33EFC" w:rsidRDefault="00B44C72"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100.0</w:t>
            </w:r>
          </w:p>
        </w:tc>
        <w:tc>
          <w:tcPr>
            <w:tcW w:w="1727" w:type="dxa"/>
            <w:tcBorders>
              <w:top w:val="single" w:sz="8" w:space="0" w:color="AEAEAE"/>
              <w:left w:val="single" w:sz="8" w:space="0" w:color="E0E0E0"/>
              <w:bottom w:val="single" w:sz="8" w:space="0" w:color="152935"/>
              <w:right w:val="nil"/>
            </w:tcBorders>
            <w:shd w:val="clear" w:color="auto" w:fill="F9F9FB"/>
            <w:vAlign w:val="center"/>
          </w:tcPr>
          <w:p w:rsidR="00B44C72" w:rsidRPr="00F33EFC" w:rsidRDefault="00B44C72" w:rsidP="00CC7EE3">
            <w:pPr>
              <w:autoSpaceDE w:val="0"/>
              <w:autoSpaceDN w:val="0"/>
              <w:adjustRightInd w:val="0"/>
              <w:spacing w:after="0" w:line="360" w:lineRule="auto"/>
              <w:rPr>
                <w:rFonts w:ascii="Times New Roman" w:hAnsi="Times New Roman" w:cs="Times New Roman"/>
                <w:sz w:val="28"/>
                <w:szCs w:val="28"/>
              </w:rPr>
            </w:pPr>
          </w:p>
        </w:tc>
      </w:tr>
    </w:tbl>
    <w:p w:rsidR="00B44C72" w:rsidRPr="00F33EFC" w:rsidRDefault="00B44C72" w:rsidP="00CC7EE3">
      <w:pPr>
        <w:autoSpaceDE w:val="0"/>
        <w:autoSpaceDN w:val="0"/>
        <w:adjustRightInd w:val="0"/>
        <w:spacing w:after="0" w:line="360" w:lineRule="auto"/>
        <w:rPr>
          <w:rFonts w:ascii="Times New Roman" w:hAnsi="Times New Roman" w:cs="Times New Roman"/>
          <w:sz w:val="28"/>
          <w:szCs w:val="28"/>
        </w:rPr>
      </w:pPr>
    </w:p>
    <w:p w:rsidR="004018D7" w:rsidRPr="00FF1516" w:rsidRDefault="00B05A96" w:rsidP="00CC7EE3">
      <w:pPr>
        <w:autoSpaceDE w:val="0"/>
        <w:autoSpaceDN w:val="0"/>
        <w:adjustRightInd w:val="0"/>
        <w:spacing w:after="0" w:line="360" w:lineRule="auto"/>
        <w:rPr>
          <w:rFonts w:ascii="Times New Roman" w:hAnsi="Times New Roman" w:cs="Times New Roman"/>
          <w:b/>
          <w:sz w:val="28"/>
          <w:szCs w:val="28"/>
        </w:rPr>
      </w:pPr>
      <w:r>
        <w:rPr>
          <w:rFonts w:ascii="Times New Roman" w:hAnsi="Times New Roman" w:cs="Times New Roman"/>
          <w:sz w:val="28"/>
          <w:szCs w:val="28"/>
        </w:rPr>
        <w:t xml:space="preserve">                 </w:t>
      </w:r>
      <w:r w:rsidR="00FF1516">
        <w:rPr>
          <w:rFonts w:ascii="Times New Roman" w:hAnsi="Times New Roman" w:cs="Times New Roman"/>
          <w:sz w:val="28"/>
          <w:szCs w:val="28"/>
        </w:rPr>
        <w:t xml:space="preserve">                           </w:t>
      </w:r>
    </w:p>
    <w:tbl>
      <w:tblPr>
        <w:tblW w:w="9215" w:type="dxa"/>
        <w:tblInd w:w="-180" w:type="dxa"/>
        <w:tblLayout w:type="fixed"/>
        <w:tblCellMar>
          <w:left w:w="0" w:type="dxa"/>
          <w:right w:w="0" w:type="dxa"/>
        </w:tblCellMar>
        <w:tblLook w:val="0000" w:firstRow="0" w:lastRow="0" w:firstColumn="0" w:lastColumn="0" w:noHBand="0" w:noVBand="0"/>
      </w:tblPr>
      <w:tblGrid>
        <w:gridCol w:w="5452"/>
        <w:gridCol w:w="3763"/>
      </w:tblGrid>
      <w:tr w:rsidR="004018D7" w:rsidRPr="00F33EFC" w:rsidTr="005B7F05">
        <w:trPr>
          <w:cantSplit/>
          <w:trHeight w:val="465"/>
        </w:trPr>
        <w:tc>
          <w:tcPr>
            <w:tcW w:w="9215" w:type="dxa"/>
            <w:gridSpan w:val="2"/>
            <w:tcBorders>
              <w:top w:val="nil"/>
              <w:left w:val="nil"/>
              <w:bottom w:val="nil"/>
              <w:right w:val="nil"/>
            </w:tcBorders>
            <w:shd w:val="clear" w:color="auto" w:fill="FFFFFF"/>
            <w:vAlign w:val="center"/>
          </w:tcPr>
          <w:p w:rsidR="004018D7" w:rsidRPr="00F33EFC" w:rsidRDefault="004018D7" w:rsidP="00FF1516">
            <w:pPr>
              <w:autoSpaceDE w:val="0"/>
              <w:autoSpaceDN w:val="0"/>
              <w:adjustRightInd w:val="0"/>
              <w:spacing w:after="0" w:line="360" w:lineRule="auto"/>
              <w:ind w:right="60"/>
              <w:rPr>
                <w:rFonts w:ascii="Times New Roman" w:hAnsi="Times New Roman" w:cs="Times New Roman"/>
                <w:color w:val="010205"/>
                <w:sz w:val="28"/>
                <w:szCs w:val="28"/>
              </w:rPr>
            </w:pPr>
            <w:r w:rsidRPr="00F33EFC">
              <w:rPr>
                <w:rFonts w:ascii="Times New Roman" w:hAnsi="Times New Roman" w:cs="Times New Roman"/>
                <w:b/>
                <w:bCs/>
                <w:color w:val="010205"/>
                <w:sz w:val="28"/>
                <w:szCs w:val="28"/>
              </w:rPr>
              <w:t>Reliability Statistics</w:t>
            </w:r>
            <w:r w:rsidR="005B7F05">
              <w:rPr>
                <w:rFonts w:ascii="Times New Roman" w:hAnsi="Times New Roman" w:cs="Times New Roman"/>
                <w:b/>
                <w:bCs/>
                <w:color w:val="010205"/>
                <w:sz w:val="28"/>
                <w:szCs w:val="28"/>
              </w:rPr>
              <w:br/>
              <w:t xml:space="preserve">                                                            Digital Literacy </w:t>
            </w:r>
          </w:p>
        </w:tc>
      </w:tr>
      <w:tr w:rsidR="004018D7" w:rsidRPr="00F33EFC" w:rsidTr="005B7F05">
        <w:trPr>
          <w:cantSplit/>
          <w:trHeight w:val="940"/>
        </w:trPr>
        <w:tc>
          <w:tcPr>
            <w:tcW w:w="5452" w:type="dxa"/>
            <w:tcBorders>
              <w:top w:val="nil"/>
              <w:left w:val="nil"/>
              <w:bottom w:val="single" w:sz="8" w:space="0" w:color="152935"/>
              <w:right w:val="single" w:sz="8" w:space="0" w:color="E0E0E0"/>
            </w:tcBorders>
            <w:shd w:val="clear" w:color="auto" w:fill="FFFFFF"/>
            <w:vAlign w:val="bottom"/>
          </w:tcPr>
          <w:p w:rsidR="004018D7" w:rsidRPr="00F33EFC" w:rsidRDefault="005B7F05" w:rsidP="00CC7EE3">
            <w:pPr>
              <w:autoSpaceDE w:val="0"/>
              <w:autoSpaceDN w:val="0"/>
              <w:adjustRightInd w:val="0"/>
              <w:spacing w:after="0" w:line="360" w:lineRule="auto"/>
              <w:ind w:left="60" w:right="60"/>
              <w:rPr>
                <w:rFonts w:ascii="Times New Roman" w:hAnsi="Times New Roman" w:cs="Times New Roman"/>
                <w:color w:val="264A60"/>
                <w:sz w:val="28"/>
                <w:szCs w:val="28"/>
              </w:rPr>
            </w:pPr>
            <w:r>
              <w:rPr>
                <w:rFonts w:ascii="Times New Roman" w:hAnsi="Times New Roman" w:cs="Times New Roman"/>
                <w:color w:val="264A60"/>
                <w:sz w:val="28"/>
                <w:szCs w:val="28"/>
              </w:rPr>
              <w:t xml:space="preserve">                        </w:t>
            </w:r>
            <w:r w:rsidR="004018D7" w:rsidRPr="00F33EFC">
              <w:rPr>
                <w:rFonts w:ascii="Times New Roman" w:hAnsi="Times New Roman" w:cs="Times New Roman"/>
                <w:color w:val="264A60"/>
                <w:sz w:val="28"/>
                <w:szCs w:val="28"/>
              </w:rPr>
              <w:t>Cronbach's Alpha</w:t>
            </w:r>
          </w:p>
        </w:tc>
        <w:tc>
          <w:tcPr>
            <w:tcW w:w="3763" w:type="dxa"/>
            <w:tcBorders>
              <w:top w:val="nil"/>
              <w:left w:val="single" w:sz="8" w:space="0" w:color="E0E0E0"/>
              <w:bottom w:val="single" w:sz="8" w:space="0" w:color="152935"/>
              <w:right w:val="nil"/>
            </w:tcBorders>
            <w:shd w:val="clear" w:color="auto" w:fill="FFFFFF"/>
            <w:vAlign w:val="bottom"/>
          </w:tcPr>
          <w:p w:rsidR="004018D7" w:rsidRPr="00F33EFC" w:rsidRDefault="005B7F05" w:rsidP="00CC7EE3">
            <w:pPr>
              <w:autoSpaceDE w:val="0"/>
              <w:autoSpaceDN w:val="0"/>
              <w:adjustRightInd w:val="0"/>
              <w:spacing w:after="0" w:line="360" w:lineRule="auto"/>
              <w:ind w:left="60" w:right="60"/>
              <w:rPr>
                <w:rFonts w:ascii="Times New Roman" w:hAnsi="Times New Roman" w:cs="Times New Roman"/>
                <w:color w:val="264A60"/>
                <w:sz w:val="28"/>
                <w:szCs w:val="28"/>
              </w:rPr>
            </w:pPr>
            <w:r>
              <w:rPr>
                <w:rFonts w:ascii="Times New Roman" w:hAnsi="Times New Roman" w:cs="Times New Roman"/>
                <w:color w:val="264A60"/>
                <w:sz w:val="28"/>
                <w:szCs w:val="28"/>
              </w:rPr>
              <w:t xml:space="preserve">                </w:t>
            </w:r>
            <w:r w:rsidR="004018D7" w:rsidRPr="00F33EFC">
              <w:rPr>
                <w:rFonts w:ascii="Times New Roman" w:hAnsi="Times New Roman" w:cs="Times New Roman"/>
                <w:color w:val="264A60"/>
                <w:sz w:val="28"/>
                <w:szCs w:val="28"/>
              </w:rPr>
              <w:t>N of Items</w:t>
            </w:r>
          </w:p>
        </w:tc>
      </w:tr>
      <w:tr w:rsidR="004018D7" w:rsidRPr="00F33EFC" w:rsidTr="005B7F05">
        <w:trPr>
          <w:cantSplit/>
          <w:trHeight w:val="465"/>
        </w:trPr>
        <w:tc>
          <w:tcPr>
            <w:tcW w:w="5452" w:type="dxa"/>
            <w:tcBorders>
              <w:top w:val="single" w:sz="8" w:space="0" w:color="152935"/>
              <w:left w:val="nil"/>
              <w:bottom w:val="single" w:sz="8" w:space="0" w:color="152935"/>
              <w:right w:val="single" w:sz="8" w:space="0" w:color="E0E0E0"/>
            </w:tcBorders>
            <w:shd w:val="clear" w:color="auto" w:fill="F9F9FB"/>
          </w:tcPr>
          <w:p w:rsidR="004018D7" w:rsidRPr="00F33EFC" w:rsidRDefault="004018D7" w:rsidP="005B7F05">
            <w:pPr>
              <w:autoSpaceDE w:val="0"/>
              <w:autoSpaceDN w:val="0"/>
              <w:adjustRightInd w:val="0"/>
              <w:spacing w:after="0" w:line="360" w:lineRule="auto"/>
              <w:ind w:left="60" w:right="60"/>
              <w:jc w:val="right"/>
              <w:rPr>
                <w:rFonts w:ascii="Times New Roman" w:hAnsi="Times New Roman" w:cs="Times New Roman"/>
                <w:color w:val="010205"/>
                <w:sz w:val="28"/>
                <w:szCs w:val="28"/>
              </w:rPr>
            </w:pPr>
            <w:r w:rsidRPr="00F33EFC">
              <w:rPr>
                <w:rFonts w:ascii="Times New Roman" w:hAnsi="Times New Roman" w:cs="Times New Roman"/>
                <w:color w:val="010205"/>
                <w:sz w:val="28"/>
                <w:szCs w:val="28"/>
              </w:rPr>
              <w:t>.936</w:t>
            </w:r>
          </w:p>
        </w:tc>
        <w:tc>
          <w:tcPr>
            <w:tcW w:w="3763" w:type="dxa"/>
            <w:tcBorders>
              <w:top w:val="single" w:sz="8" w:space="0" w:color="152935"/>
              <w:left w:val="single" w:sz="8" w:space="0" w:color="E0E0E0"/>
              <w:bottom w:val="single" w:sz="8" w:space="0" w:color="152935"/>
              <w:right w:val="nil"/>
            </w:tcBorders>
            <w:shd w:val="clear" w:color="auto" w:fill="F9F9FB"/>
          </w:tcPr>
          <w:p w:rsidR="004018D7" w:rsidRPr="00F33EFC" w:rsidRDefault="004018D7" w:rsidP="005B7F05">
            <w:pPr>
              <w:autoSpaceDE w:val="0"/>
              <w:autoSpaceDN w:val="0"/>
              <w:adjustRightInd w:val="0"/>
              <w:spacing w:after="0" w:line="360" w:lineRule="auto"/>
              <w:ind w:left="60" w:right="60"/>
              <w:jc w:val="right"/>
              <w:rPr>
                <w:rFonts w:ascii="Times New Roman" w:hAnsi="Times New Roman" w:cs="Times New Roman"/>
                <w:color w:val="010205"/>
                <w:sz w:val="28"/>
                <w:szCs w:val="28"/>
              </w:rPr>
            </w:pPr>
            <w:r w:rsidRPr="00F33EFC">
              <w:rPr>
                <w:rFonts w:ascii="Times New Roman" w:hAnsi="Times New Roman" w:cs="Times New Roman"/>
                <w:color w:val="010205"/>
                <w:sz w:val="28"/>
                <w:szCs w:val="28"/>
              </w:rPr>
              <w:t>5</w:t>
            </w:r>
          </w:p>
        </w:tc>
      </w:tr>
    </w:tbl>
    <w:p w:rsidR="004018D7" w:rsidRPr="00F33EFC" w:rsidRDefault="004018D7" w:rsidP="00CC7EE3">
      <w:pPr>
        <w:autoSpaceDE w:val="0"/>
        <w:autoSpaceDN w:val="0"/>
        <w:adjustRightInd w:val="0"/>
        <w:spacing w:after="0" w:line="360" w:lineRule="auto"/>
        <w:rPr>
          <w:rFonts w:ascii="Times New Roman" w:hAnsi="Times New Roman" w:cs="Times New Roman"/>
          <w:sz w:val="28"/>
          <w:szCs w:val="28"/>
        </w:rPr>
      </w:pPr>
    </w:p>
    <w:p w:rsidR="005B7F05" w:rsidRPr="005B7F05" w:rsidRDefault="005B7F05" w:rsidP="005B7F05">
      <w:pPr>
        <w:autoSpaceDE w:val="0"/>
        <w:autoSpaceDN w:val="0"/>
        <w:adjustRightInd w:val="0"/>
        <w:spacing w:after="0" w:line="240" w:lineRule="auto"/>
        <w:rPr>
          <w:rFonts w:ascii="Times New Roman" w:hAnsi="Times New Roman" w:cs="Times New Roman"/>
          <w:sz w:val="24"/>
          <w:szCs w:val="24"/>
        </w:rPr>
      </w:pPr>
    </w:p>
    <w:tbl>
      <w:tblPr>
        <w:tblW w:w="9123" w:type="dxa"/>
        <w:tblLayout w:type="fixed"/>
        <w:tblCellMar>
          <w:left w:w="0" w:type="dxa"/>
          <w:right w:w="0" w:type="dxa"/>
        </w:tblCellMar>
        <w:tblLook w:val="0000" w:firstRow="0" w:lastRow="0" w:firstColumn="0" w:lastColumn="0" w:noHBand="0" w:noVBand="0"/>
      </w:tblPr>
      <w:tblGrid>
        <w:gridCol w:w="5321"/>
        <w:gridCol w:w="3802"/>
      </w:tblGrid>
      <w:tr w:rsidR="005B7F05" w:rsidRPr="005B7F05" w:rsidTr="005B7F05">
        <w:trPr>
          <w:cantSplit/>
          <w:trHeight w:val="423"/>
        </w:trPr>
        <w:tc>
          <w:tcPr>
            <w:tcW w:w="9123" w:type="dxa"/>
            <w:gridSpan w:val="2"/>
            <w:tcBorders>
              <w:top w:val="nil"/>
              <w:left w:val="nil"/>
              <w:bottom w:val="nil"/>
              <w:right w:val="nil"/>
            </w:tcBorders>
            <w:shd w:val="clear" w:color="auto" w:fill="FFFFFF"/>
            <w:vAlign w:val="center"/>
          </w:tcPr>
          <w:p w:rsidR="005B7F05" w:rsidRPr="005B7F05" w:rsidRDefault="005B7F05" w:rsidP="005B7F05">
            <w:pPr>
              <w:autoSpaceDE w:val="0"/>
              <w:autoSpaceDN w:val="0"/>
              <w:adjustRightInd w:val="0"/>
              <w:spacing w:after="0" w:line="320" w:lineRule="atLeast"/>
              <w:ind w:left="60" w:right="60"/>
              <w:rPr>
                <w:rFonts w:ascii="Times New Roman" w:hAnsi="Times New Roman" w:cs="Times New Roman"/>
                <w:b/>
                <w:color w:val="010205"/>
                <w:sz w:val="28"/>
                <w:szCs w:val="28"/>
              </w:rPr>
            </w:pPr>
            <w:r w:rsidRPr="005B7F05">
              <w:rPr>
                <w:rFonts w:ascii="Times New Roman" w:hAnsi="Times New Roman" w:cs="Times New Roman"/>
                <w:color w:val="010205"/>
                <w:sz w:val="28"/>
                <w:szCs w:val="28"/>
              </w:rPr>
              <w:t xml:space="preserve">                                                    </w:t>
            </w:r>
            <w:r>
              <w:rPr>
                <w:rFonts w:ascii="Times New Roman" w:hAnsi="Times New Roman" w:cs="Times New Roman"/>
                <w:color w:val="010205"/>
                <w:sz w:val="28"/>
                <w:szCs w:val="28"/>
              </w:rPr>
              <w:t xml:space="preserve">    </w:t>
            </w:r>
            <w:r w:rsidRPr="005B7F05">
              <w:rPr>
                <w:rFonts w:ascii="Times New Roman" w:hAnsi="Times New Roman" w:cs="Times New Roman"/>
                <w:b/>
                <w:color w:val="010205"/>
                <w:sz w:val="28"/>
                <w:szCs w:val="28"/>
              </w:rPr>
              <w:t xml:space="preserve">User Confidence </w:t>
            </w:r>
          </w:p>
        </w:tc>
      </w:tr>
      <w:tr w:rsidR="005B7F05" w:rsidRPr="005B7F05" w:rsidTr="005B7F05">
        <w:trPr>
          <w:cantSplit/>
          <w:trHeight w:val="847"/>
        </w:trPr>
        <w:tc>
          <w:tcPr>
            <w:tcW w:w="5321" w:type="dxa"/>
            <w:tcBorders>
              <w:top w:val="nil"/>
              <w:left w:val="nil"/>
              <w:bottom w:val="single" w:sz="8" w:space="0" w:color="152935"/>
              <w:right w:val="single" w:sz="8" w:space="0" w:color="E0E0E0"/>
            </w:tcBorders>
            <w:shd w:val="clear" w:color="auto" w:fill="FFFFFF"/>
            <w:vAlign w:val="bottom"/>
          </w:tcPr>
          <w:p w:rsidR="005B7F05" w:rsidRPr="005B7F05" w:rsidRDefault="005B7F05" w:rsidP="005B7F05">
            <w:pPr>
              <w:autoSpaceDE w:val="0"/>
              <w:autoSpaceDN w:val="0"/>
              <w:adjustRightInd w:val="0"/>
              <w:spacing w:after="0" w:line="320" w:lineRule="atLeast"/>
              <w:ind w:left="60" w:right="60"/>
              <w:jc w:val="center"/>
              <w:rPr>
                <w:rFonts w:ascii="Times New Roman" w:hAnsi="Times New Roman" w:cs="Times New Roman"/>
                <w:color w:val="264A60"/>
                <w:sz w:val="28"/>
                <w:szCs w:val="28"/>
              </w:rPr>
            </w:pPr>
            <w:r w:rsidRPr="005B7F05">
              <w:rPr>
                <w:rFonts w:ascii="Times New Roman" w:hAnsi="Times New Roman" w:cs="Times New Roman"/>
                <w:color w:val="264A60"/>
                <w:sz w:val="28"/>
                <w:szCs w:val="28"/>
              </w:rPr>
              <w:t>Cronbach's Alpha</w:t>
            </w:r>
          </w:p>
        </w:tc>
        <w:tc>
          <w:tcPr>
            <w:tcW w:w="3801" w:type="dxa"/>
            <w:tcBorders>
              <w:top w:val="nil"/>
              <w:left w:val="single" w:sz="8" w:space="0" w:color="E0E0E0"/>
              <w:bottom w:val="single" w:sz="8" w:space="0" w:color="152935"/>
              <w:right w:val="nil"/>
            </w:tcBorders>
            <w:shd w:val="clear" w:color="auto" w:fill="FFFFFF"/>
            <w:vAlign w:val="bottom"/>
          </w:tcPr>
          <w:p w:rsidR="005B7F05" w:rsidRPr="005B7F05" w:rsidRDefault="005B7F05" w:rsidP="005B7F05">
            <w:pPr>
              <w:autoSpaceDE w:val="0"/>
              <w:autoSpaceDN w:val="0"/>
              <w:adjustRightInd w:val="0"/>
              <w:spacing w:after="0" w:line="320" w:lineRule="atLeast"/>
              <w:ind w:left="60" w:right="60"/>
              <w:jc w:val="center"/>
              <w:rPr>
                <w:rFonts w:ascii="Times New Roman" w:hAnsi="Times New Roman" w:cs="Times New Roman"/>
                <w:color w:val="264A60"/>
                <w:sz w:val="28"/>
                <w:szCs w:val="28"/>
              </w:rPr>
            </w:pPr>
            <w:r w:rsidRPr="005B7F05">
              <w:rPr>
                <w:rFonts w:ascii="Times New Roman" w:hAnsi="Times New Roman" w:cs="Times New Roman"/>
                <w:color w:val="264A60"/>
                <w:sz w:val="28"/>
                <w:szCs w:val="28"/>
              </w:rPr>
              <w:t>Items</w:t>
            </w:r>
          </w:p>
        </w:tc>
      </w:tr>
      <w:tr w:rsidR="005B7F05" w:rsidRPr="005B7F05" w:rsidTr="005B7F05">
        <w:trPr>
          <w:cantSplit/>
          <w:trHeight w:val="423"/>
        </w:trPr>
        <w:tc>
          <w:tcPr>
            <w:tcW w:w="5321" w:type="dxa"/>
            <w:tcBorders>
              <w:top w:val="single" w:sz="8" w:space="0" w:color="152935"/>
              <w:left w:val="nil"/>
              <w:bottom w:val="single" w:sz="8" w:space="0" w:color="152935"/>
              <w:right w:val="single" w:sz="8" w:space="0" w:color="E0E0E0"/>
            </w:tcBorders>
            <w:shd w:val="clear" w:color="auto" w:fill="F9F9FB"/>
          </w:tcPr>
          <w:p w:rsidR="005B7F05" w:rsidRPr="005B7F05" w:rsidRDefault="005B7F05" w:rsidP="005B7F05">
            <w:pPr>
              <w:autoSpaceDE w:val="0"/>
              <w:autoSpaceDN w:val="0"/>
              <w:adjustRightInd w:val="0"/>
              <w:spacing w:after="0" w:line="320" w:lineRule="atLeast"/>
              <w:ind w:left="60" w:right="60"/>
              <w:jc w:val="right"/>
              <w:rPr>
                <w:rFonts w:ascii="Times New Roman" w:hAnsi="Times New Roman" w:cs="Times New Roman"/>
                <w:color w:val="010205"/>
                <w:sz w:val="28"/>
                <w:szCs w:val="28"/>
              </w:rPr>
            </w:pPr>
            <w:r w:rsidRPr="005B7F05">
              <w:rPr>
                <w:rFonts w:ascii="Times New Roman" w:hAnsi="Times New Roman" w:cs="Times New Roman"/>
                <w:color w:val="010205"/>
                <w:sz w:val="28"/>
                <w:szCs w:val="28"/>
              </w:rPr>
              <w:t>.953</w:t>
            </w:r>
          </w:p>
        </w:tc>
        <w:tc>
          <w:tcPr>
            <w:tcW w:w="3801" w:type="dxa"/>
            <w:tcBorders>
              <w:top w:val="single" w:sz="8" w:space="0" w:color="152935"/>
              <w:left w:val="single" w:sz="8" w:space="0" w:color="E0E0E0"/>
              <w:bottom w:val="single" w:sz="8" w:space="0" w:color="152935"/>
              <w:right w:val="nil"/>
            </w:tcBorders>
            <w:shd w:val="clear" w:color="auto" w:fill="F9F9FB"/>
          </w:tcPr>
          <w:p w:rsidR="005B7F05" w:rsidRPr="005B7F05" w:rsidRDefault="005B7F05" w:rsidP="005B7F05">
            <w:pPr>
              <w:autoSpaceDE w:val="0"/>
              <w:autoSpaceDN w:val="0"/>
              <w:adjustRightInd w:val="0"/>
              <w:spacing w:after="0" w:line="320" w:lineRule="atLeast"/>
              <w:ind w:left="60" w:right="60"/>
              <w:jc w:val="right"/>
              <w:rPr>
                <w:rFonts w:ascii="Times New Roman" w:hAnsi="Times New Roman" w:cs="Times New Roman"/>
                <w:color w:val="010205"/>
                <w:sz w:val="28"/>
                <w:szCs w:val="28"/>
              </w:rPr>
            </w:pPr>
            <w:r w:rsidRPr="005B7F05">
              <w:rPr>
                <w:rFonts w:ascii="Times New Roman" w:hAnsi="Times New Roman" w:cs="Times New Roman"/>
                <w:color w:val="010205"/>
                <w:sz w:val="28"/>
                <w:szCs w:val="28"/>
              </w:rPr>
              <w:t>5</w:t>
            </w:r>
          </w:p>
        </w:tc>
      </w:tr>
    </w:tbl>
    <w:p w:rsidR="005B7F05" w:rsidRPr="005B7F05" w:rsidRDefault="005B7F05" w:rsidP="005B7F05">
      <w:pPr>
        <w:autoSpaceDE w:val="0"/>
        <w:autoSpaceDN w:val="0"/>
        <w:adjustRightInd w:val="0"/>
        <w:spacing w:after="0" w:line="400" w:lineRule="atLeast"/>
        <w:rPr>
          <w:rFonts w:ascii="Times New Roman" w:hAnsi="Times New Roman" w:cs="Times New Roman"/>
          <w:sz w:val="28"/>
          <w:szCs w:val="28"/>
        </w:rPr>
      </w:pPr>
    </w:p>
    <w:p w:rsidR="005B7F05" w:rsidRPr="005B7F05" w:rsidRDefault="005B7F05" w:rsidP="005B7F05">
      <w:pPr>
        <w:autoSpaceDE w:val="0"/>
        <w:autoSpaceDN w:val="0"/>
        <w:adjustRightInd w:val="0"/>
        <w:spacing w:after="0" w:line="240" w:lineRule="auto"/>
        <w:rPr>
          <w:rFonts w:ascii="Times New Roman" w:hAnsi="Times New Roman" w:cs="Times New Roman"/>
          <w:sz w:val="24"/>
          <w:szCs w:val="24"/>
        </w:rPr>
      </w:pPr>
    </w:p>
    <w:tbl>
      <w:tblPr>
        <w:tblW w:w="9096" w:type="dxa"/>
        <w:tblLayout w:type="fixed"/>
        <w:tblCellMar>
          <w:left w:w="0" w:type="dxa"/>
          <w:right w:w="0" w:type="dxa"/>
        </w:tblCellMar>
        <w:tblLook w:val="0000" w:firstRow="0" w:lastRow="0" w:firstColumn="0" w:lastColumn="0" w:noHBand="0" w:noVBand="0"/>
      </w:tblPr>
      <w:tblGrid>
        <w:gridCol w:w="5308"/>
        <w:gridCol w:w="3788"/>
      </w:tblGrid>
      <w:tr w:rsidR="005B7F05" w:rsidRPr="005B7F05" w:rsidTr="005B7F05">
        <w:trPr>
          <w:cantSplit/>
          <w:trHeight w:val="473"/>
        </w:trPr>
        <w:tc>
          <w:tcPr>
            <w:tcW w:w="9096" w:type="dxa"/>
            <w:gridSpan w:val="2"/>
            <w:tcBorders>
              <w:top w:val="nil"/>
              <w:left w:val="nil"/>
              <w:bottom w:val="nil"/>
              <w:right w:val="nil"/>
            </w:tcBorders>
            <w:shd w:val="clear" w:color="auto" w:fill="FFFFFF"/>
            <w:vAlign w:val="center"/>
          </w:tcPr>
          <w:p w:rsidR="005B7F05" w:rsidRPr="005B7F05" w:rsidRDefault="005B7F05" w:rsidP="005B7F05">
            <w:pPr>
              <w:autoSpaceDE w:val="0"/>
              <w:autoSpaceDN w:val="0"/>
              <w:adjustRightInd w:val="0"/>
              <w:spacing w:after="0" w:line="320" w:lineRule="atLeast"/>
              <w:ind w:right="60"/>
              <w:rPr>
                <w:rFonts w:ascii="Times New Roman" w:hAnsi="Times New Roman" w:cs="Times New Roman"/>
                <w:b/>
                <w:color w:val="010205"/>
                <w:sz w:val="28"/>
                <w:szCs w:val="28"/>
              </w:rPr>
            </w:pPr>
            <w:r>
              <w:rPr>
                <w:rFonts w:ascii="Arial" w:hAnsi="Arial" w:cs="Arial"/>
                <w:color w:val="010205"/>
                <w:sz w:val="28"/>
                <w:szCs w:val="28"/>
              </w:rPr>
              <w:t xml:space="preserve">                                             </w:t>
            </w:r>
            <w:r w:rsidRPr="005B7F05">
              <w:rPr>
                <w:rFonts w:ascii="Times New Roman" w:hAnsi="Times New Roman" w:cs="Times New Roman"/>
                <w:b/>
                <w:color w:val="010205"/>
                <w:sz w:val="28"/>
                <w:szCs w:val="28"/>
              </w:rPr>
              <w:t>Adoption of Mobile Banking</w:t>
            </w:r>
          </w:p>
        </w:tc>
      </w:tr>
      <w:tr w:rsidR="005B7F05" w:rsidRPr="005B7F05" w:rsidTr="005B7F05">
        <w:trPr>
          <w:cantSplit/>
          <w:trHeight w:val="947"/>
        </w:trPr>
        <w:tc>
          <w:tcPr>
            <w:tcW w:w="5308" w:type="dxa"/>
            <w:tcBorders>
              <w:top w:val="nil"/>
              <w:left w:val="nil"/>
              <w:bottom w:val="single" w:sz="8" w:space="0" w:color="152935"/>
              <w:right w:val="single" w:sz="8" w:space="0" w:color="E0E0E0"/>
            </w:tcBorders>
            <w:shd w:val="clear" w:color="auto" w:fill="FFFFFF"/>
            <w:vAlign w:val="bottom"/>
          </w:tcPr>
          <w:p w:rsidR="005B7F05" w:rsidRPr="005B7F05" w:rsidRDefault="005B7F05" w:rsidP="005B7F05">
            <w:pPr>
              <w:autoSpaceDE w:val="0"/>
              <w:autoSpaceDN w:val="0"/>
              <w:adjustRightInd w:val="0"/>
              <w:spacing w:after="0" w:line="320" w:lineRule="atLeast"/>
              <w:ind w:left="60" w:right="60"/>
              <w:jc w:val="center"/>
              <w:rPr>
                <w:rFonts w:ascii="Arial" w:hAnsi="Arial" w:cs="Arial"/>
                <w:color w:val="264A60"/>
                <w:sz w:val="24"/>
                <w:szCs w:val="24"/>
              </w:rPr>
            </w:pPr>
            <w:r w:rsidRPr="005B7F05">
              <w:rPr>
                <w:rFonts w:ascii="Arial" w:hAnsi="Arial" w:cs="Arial"/>
                <w:color w:val="264A60"/>
                <w:sz w:val="24"/>
                <w:szCs w:val="24"/>
              </w:rPr>
              <w:lastRenderedPageBreak/>
              <w:t>Cronbach's Alpha</w:t>
            </w:r>
          </w:p>
        </w:tc>
        <w:tc>
          <w:tcPr>
            <w:tcW w:w="3788" w:type="dxa"/>
            <w:tcBorders>
              <w:top w:val="nil"/>
              <w:left w:val="single" w:sz="8" w:space="0" w:color="E0E0E0"/>
              <w:bottom w:val="single" w:sz="8" w:space="0" w:color="152935"/>
              <w:right w:val="nil"/>
            </w:tcBorders>
            <w:shd w:val="clear" w:color="auto" w:fill="FFFFFF"/>
            <w:vAlign w:val="bottom"/>
          </w:tcPr>
          <w:p w:rsidR="005B7F05" w:rsidRPr="005B7F05" w:rsidRDefault="005B7F05" w:rsidP="005B7F05">
            <w:pPr>
              <w:autoSpaceDE w:val="0"/>
              <w:autoSpaceDN w:val="0"/>
              <w:adjustRightInd w:val="0"/>
              <w:spacing w:after="0" w:line="320" w:lineRule="atLeast"/>
              <w:ind w:left="60" w:right="60"/>
              <w:jc w:val="center"/>
              <w:rPr>
                <w:rFonts w:ascii="Arial" w:hAnsi="Arial" w:cs="Arial"/>
                <w:color w:val="264A60"/>
                <w:sz w:val="24"/>
                <w:szCs w:val="24"/>
              </w:rPr>
            </w:pPr>
            <w:r w:rsidRPr="005B7F05">
              <w:rPr>
                <w:rFonts w:ascii="Arial" w:hAnsi="Arial" w:cs="Arial"/>
                <w:color w:val="264A60"/>
                <w:sz w:val="24"/>
                <w:szCs w:val="24"/>
              </w:rPr>
              <w:t>Items</w:t>
            </w:r>
          </w:p>
        </w:tc>
      </w:tr>
      <w:tr w:rsidR="005B7F05" w:rsidRPr="005B7F05" w:rsidTr="005B7F05">
        <w:trPr>
          <w:cantSplit/>
          <w:trHeight w:val="473"/>
        </w:trPr>
        <w:tc>
          <w:tcPr>
            <w:tcW w:w="5308" w:type="dxa"/>
            <w:tcBorders>
              <w:top w:val="single" w:sz="8" w:space="0" w:color="152935"/>
              <w:left w:val="nil"/>
              <w:bottom w:val="single" w:sz="8" w:space="0" w:color="152935"/>
              <w:right w:val="single" w:sz="8" w:space="0" w:color="E0E0E0"/>
            </w:tcBorders>
            <w:shd w:val="clear" w:color="auto" w:fill="F9F9FB"/>
          </w:tcPr>
          <w:p w:rsidR="005B7F05" w:rsidRPr="005B7F05" w:rsidRDefault="005B7F05" w:rsidP="005B7F05">
            <w:pPr>
              <w:autoSpaceDE w:val="0"/>
              <w:autoSpaceDN w:val="0"/>
              <w:adjustRightInd w:val="0"/>
              <w:spacing w:after="0" w:line="320" w:lineRule="atLeast"/>
              <w:ind w:left="60" w:right="60"/>
              <w:jc w:val="right"/>
              <w:rPr>
                <w:rFonts w:ascii="Arial" w:hAnsi="Arial" w:cs="Arial"/>
                <w:color w:val="010205"/>
                <w:sz w:val="24"/>
                <w:szCs w:val="24"/>
              </w:rPr>
            </w:pPr>
            <w:r w:rsidRPr="005B7F05">
              <w:rPr>
                <w:rFonts w:ascii="Arial" w:hAnsi="Arial" w:cs="Arial"/>
                <w:color w:val="010205"/>
                <w:sz w:val="24"/>
                <w:szCs w:val="24"/>
              </w:rPr>
              <w:t>.955</w:t>
            </w:r>
          </w:p>
        </w:tc>
        <w:tc>
          <w:tcPr>
            <w:tcW w:w="3788" w:type="dxa"/>
            <w:tcBorders>
              <w:top w:val="single" w:sz="8" w:space="0" w:color="152935"/>
              <w:left w:val="single" w:sz="8" w:space="0" w:color="E0E0E0"/>
              <w:bottom w:val="single" w:sz="8" w:space="0" w:color="152935"/>
              <w:right w:val="nil"/>
            </w:tcBorders>
            <w:shd w:val="clear" w:color="auto" w:fill="F9F9FB"/>
          </w:tcPr>
          <w:p w:rsidR="005B7F05" w:rsidRPr="005B7F05" w:rsidRDefault="005B7F05" w:rsidP="005B7F05">
            <w:pPr>
              <w:autoSpaceDE w:val="0"/>
              <w:autoSpaceDN w:val="0"/>
              <w:adjustRightInd w:val="0"/>
              <w:spacing w:after="0" w:line="320" w:lineRule="atLeast"/>
              <w:ind w:left="60" w:right="60"/>
              <w:jc w:val="right"/>
              <w:rPr>
                <w:rFonts w:ascii="Arial" w:hAnsi="Arial" w:cs="Arial"/>
                <w:color w:val="010205"/>
                <w:sz w:val="24"/>
                <w:szCs w:val="24"/>
              </w:rPr>
            </w:pPr>
            <w:r w:rsidRPr="005B7F05">
              <w:rPr>
                <w:rFonts w:ascii="Arial" w:hAnsi="Arial" w:cs="Arial"/>
                <w:color w:val="010205"/>
                <w:sz w:val="24"/>
                <w:szCs w:val="24"/>
              </w:rPr>
              <w:t>5</w:t>
            </w:r>
          </w:p>
        </w:tc>
      </w:tr>
    </w:tbl>
    <w:p w:rsidR="00B50718" w:rsidRPr="00F33EFC" w:rsidRDefault="00B50718" w:rsidP="00CC7EE3">
      <w:pPr>
        <w:autoSpaceDE w:val="0"/>
        <w:autoSpaceDN w:val="0"/>
        <w:adjustRightInd w:val="0"/>
        <w:spacing w:after="0" w:line="360" w:lineRule="auto"/>
        <w:rPr>
          <w:rFonts w:ascii="Times New Roman" w:hAnsi="Times New Roman" w:cs="Times New Roman"/>
          <w:sz w:val="28"/>
          <w:szCs w:val="28"/>
        </w:rPr>
      </w:pPr>
    </w:p>
    <w:tbl>
      <w:tblPr>
        <w:tblW w:w="9636" w:type="dxa"/>
        <w:tblLayout w:type="fixed"/>
        <w:tblCellMar>
          <w:left w:w="0" w:type="dxa"/>
          <w:right w:w="0" w:type="dxa"/>
        </w:tblCellMar>
        <w:tblLook w:val="0000" w:firstRow="0" w:lastRow="0" w:firstColumn="0" w:lastColumn="0" w:noHBand="0" w:noVBand="0"/>
      </w:tblPr>
      <w:tblGrid>
        <w:gridCol w:w="2186"/>
        <w:gridCol w:w="1402"/>
        <w:gridCol w:w="1403"/>
        <w:gridCol w:w="1403"/>
        <w:gridCol w:w="1403"/>
        <w:gridCol w:w="1839"/>
      </w:tblGrid>
      <w:tr w:rsidR="00B50718" w:rsidRPr="00F33EFC" w:rsidTr="00CC7EE3">
        <w:trPr>
          <w:cantSplit/>
          <w:trHeight w:val="561"/>
        </w:trPr>
        <w:tc>
          <w:tcPr>
            <w:tcW w:w="9636" w:type="dxa"/>
            <w:gridSpan w:val="6"/>
            <w:tcBorders>
              <w:top w:val="nil"/>
              <w:left w:val="nil"/>
              <w:bottom w:val="nil"/>
              <w:right w:val="nil"/>
            </w:tcBorders>
            <w:shd w:val="clear" w:color="auto" w:fill="FFFFFF"/>
            <w:vAlign w:val="center"/>
          </w:tcPr>
          <w:p w:rsidR="00B50718" w:rsidRPr="00F33EFC" w:rsidRDefault="00B50718"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b/>
                <w:bCs/>
                <w:color w:val="010205"/>
                <w:sz w:val="28"/>
                <w:szCs w:val="28"/>
              </w:rPr>
              <w:t>Descriptive Statistics</w:t>
            </w:r>
            <w:r w:rsidR="00AD4CE0">
              <w:rPr>
                <w:rFonts w:ascii="Times New Roman" w:hAnsi="Times New Roman" w:cs="Times New Roman"/>
                <w:b/>
                <w:bCs/>
                <w:color w:val="010205"/>
                <w:sz w:val="28"/>
                <w:szCs w:val="28"/>
              </w:rPr>
              <w:t xml:space="preserve"> (Mean and std. Deviation)</w:t>
            </w:r>
          </w:p>
        </w:tc>
      </w:tr>
      <w:tr w:rsidR="00B50718" w:rsidRPr="00F33EFC" w:rsidTr="00CC7EE3">
        <w:trPr>
          <w:cantSplit/>
          <w:trHeight w:val="1134"/>
        </w:trPr>
        <w:tc>
          <w:tcPr>
            <w:tcW w:w="2186" w:type="dxa"/>
            <w:tcBorders>
              <w:top w:val="nil"/>
              <w:left w:val="nil"/>
              <w:bottom w:val="single" w:sz="8" w:space="0" w:color="152935"/>
              <w:right w:val="nil"/>
            </w:tcBorders>
            <w:shd w:val="clear" w:color="auto" w:fill="FFFFFF"/>
            <w:vAlign w:val="bottom"/>
          </w:tcPr>
          <w:p w:rsidR="00B50718" w:rsidRPr="00F33EFC" w:rsidRDefault="00B50718" w:rsidP="00CC7EE3">
            <w:pPr>
              <w:autoSpaceDE w:val="0"/>
              <w:autoSpaceDN w:val="0"/>
              <w:adjustRightInd w:val="0"/>
              <w:spacing w:after="0" w:line="360" w:lineRule="auto"/>
              <w:rPr>
                <w:rFonts w:ascii="Times New Roman" w:hAnsi="Times New Roman" w:cs="Times New Roman"/>
                <w:sz w:val="28"/>
                <w:szCs w:val="28"/>
              </w:rPr>
            </w:pPr>
          </w:p>
        </w:tc>
        <w:tc>
          <w:tcPr>
            <w:tcW w:w="1402" w:type="dxa"/>
            <w:tcBorders>
              <w:top w:val="nil"/>
              <w:left w:val="nil"/>
              <w:bottom w:val="single" w:sz="8" w:space="0" w:color="152935"/>
              <w:right w:val="single" w:sz="8" w:space="0" w:color="E0E0E0"/>
            </w:tcBorders>
            <w:shd w:val="clear" w:color="auto" w:fill="FFFFFF"/>
            <w:vAlign w:val="bottom"/>
          </w:tcPr>
          <w:p w:rsidR="00B50718" w:rsidRPr="00F33EFC" w:rsidRDefault="00B50718"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N</w:t>
            </w:r>
          </w:p>
        </w:tc>
        <w:tc>
          <w:tcPr>
            <w:tcW w:w="1403" w:type="dxa"/>
            <w:tcBorders>
              <w:top w:val="nil"/>
              <w:left w:val="single" w:sz="8" w:space="0" w:color="E0E0E0"/>
              <w:bottom w:val="single" w:sz="8" w:space="0" w:color="152935"/>
              <w:right w:val="single" w:sz="8" w:space="0" w:color="E0E0E0"/>
            </w:tcBorders>
            <w:shd w:val="clear" w:color="auto" w:fill="FFFFFF"/>
            <w:vAlign w:val="bottom"/>
          </w:tcPr>
          <w:p w:rsidR="00B50718" w:rsidRPr="00F33EFC" w:rsidRDefault="00B50718"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Minimum</w:t>
            </w:r>
          </w:p>
        </w:tc>
        <w:tc>
          <w:tcPr>
            <w:tcW w:w="1403" w:type="dxa"/>
            <w:tcBorders>
              <w:top w:val="nil"/>
              <w:left w:val="single" w:sz="8" w:space="0" w:color="E0E0E0"/>
              <w:bottom w:val="single" w:sz="8" w:space="0" w:color="152935"/>
              <w:right w:val="single" w:sz="8" w:space="0" w:color="E0E0E0"/>
            </w:tcBorders>
            <w:shd w:val="clear" w:color="auto" w:fill="FFFFFF"/>
            <w:vAlign w:val="bottom"/>
          </w:tcPr>
          <w:p w:rsidR="00B50718" w:rsidRPr="00F33EFC" w:rsidRDefault="00B50718"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Maximum</w:t>
            </w:r>
          </w:p>
        </w:tc>
        <w:tc>
          <w:tcPr>
            <w:tcW w:w="1403" w:type="dxa"/>
            <w:tcBorders>
              <w:top w:val="nil"/>
              <w:left w:val="single" w:sz="8" w:space="0" w:color="E0E0E0"/>
              <w:bottom w:val="single" w:sz="8" w:space="0" w:color="152935"/>
              <w:right w:val="single" w:sz="8" w:space="0" w:color="E0E0E0"/>
            </w:tcBorders>
            <w:shd w:val="clear" w:color="auto" w:fill="FFFFFF"/>
            <w:vAlign w:val="bottom"/>
          </w:tcPr>
          <w:p w:rsidR="00B50718" w:rsidRPr="00F33EFC" w:rsidRDefault="00B50718"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Mean</w:t>
            </w:r>
          </w:p>
        </w:tc>
        <w:tc>
          <w:tcPr>
            <w:tcW w:w="1837" w:type="dxa"/>
            <w:tcBorders>
              <w:top w:val="nil"/>
              <w:left w:val="single" w:sz="8" w:space="0" w:color="E0E0E0"/>
              <w:bottom w:val="single" w:sz="8" w:space="0" w:color="152935"/>
              <w:right w:val="nil"/>
            </w:tcBorders>
            <w:shd w:val="clear" w:color="auto" w:fill="FFFFFF"/>
            <w:vAlign w:val="bottom"/>
          </w:tcPr>
          <w:p w:rsidR="00B50718" w:rsidRPr="00F33EFC" w:rsidRDefault="00B50718"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Std. Deviation</w:t>
            </w:r>
          </w:p>
        </w:tc>
      </w:tr>
      <w:tr w:rsidR="00B50718" w:rsidRPr="00F33EFC" w:rsidTr="00CC7EE3">
        <w:trPr>
          <w:cantSplit/>
          <w:trHeight w:val="561"/>
        </w:trPr>
        <w:tc>
          <w:tcPr>
            <w:tcW w:w="2186" w:type="dxa"/>
            <w:tcBorders>
              <w:top w:val="single" w:sz="8" w:space="0" w:color="152935"/>
              <w:left w:val="nil"/>
              <w:bottom w:val="single" w:sz="8" w:space="0" w:color="AEAEAE"/>
              <w:right w:val="nil"/>
            </w:tcBorders>
            <w:shd w:val="clear" w:color="auto" w:fill="E0E0E0"/>
          </w:tcPr>
          <w:p w:rsidR="00B50718" w:rsidRPr="00F33EFC" w:rsidRDefault="00B50718"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DL_MEAN</w:t>
            </w:r>
          </w:p>
        </w:tc>
        <w:tc>
          <w:tcPr>
            <w:tcW w:w="1402" w:type="dxa"/>
            <w:tcBorders>
              <w:top w:val="single" w:sz="8" w:space="0" w:color="152935"/>
              <w:left w:val="nil"/>
              <w:bottom w:val="single" w:sz="8" w:space="0" w:color="AEAEAE"/>
              <w:right w:val="single" w:sz="8" w:space="0" w:color="E0E0E0"/>
            </w:tcBorders>
            <w:shd w:val="clear" w:color="auto" w:fill="F9F9FB"/>
          </w:tcPr>
          <w:p w:rsidR="00B50718" w:rsidRPr="00F33EFC" w:rsidRDefault="00B50718"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34</w:t>
            </w:r>
          </w:p>
        </w:tc>
        <w:tc>
          <w:tcPr>
            <w:tcW w:w="1403" w:type="dxa"/>
            <w:tcBorders>
              <w:top w:val="single" w:sz="8" w:space="0" w:color="152935"/>
              <w:left w:val="single" w:sz="8" w:space="0" w:color="E0E0E0"/>
              <w:bottom w:val="single" w:sz="8" w:space="0" w:color="AEAEAE"/>
              <w:right w:val="single" w:sz="8" w:space="0" w:color="E0E0E0"/>
            </w:tcBorders>
            <w:shd w:val="clear" w:color="auto" w:fill="F9F9FB"/>
          </w:tcPr>
          <w:p w:rsidR="00B50718" w:rsidRPr="00F33EFC" w:rsidRDefault="00B50718"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1.00</w:t>
            </w:r>
          </w:p>
        </w:tc>
        <w:tc>
          <w:tcPr>
            <w:tcW w:w="1403" w:type="dxa"/>
            <w:tcBorders>
              <w:top w:val="single" w:sz="8" w:space="0" w:color="152935"/>
              <w:left w:val="single" w:sz="8" w:space="0" w:color="E0E0E0"/>
              <w:bottom w:val="single" w:sz="8" w:space="0" w:color="AEAEAE"/>
              <w:right w:val="single" w:sz="8" w:space="0" w:color="E0E0E0"/>
            </w:tcBorders>
            <w:shd w:val="clear" w:color="auto" w:fill="F9F9FB"/>
          </w:tcPr>
          <w:p w:rsidR="00B50718" w:rsidRPr="00F33EFC" w:rsidRDefault="00B50718"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5.00</w:t>
            </w:r>
          </w:p>
        </w:tc>
        <w:tc>
          <w:tcPr>
            <w:tcW w:w="1403" w:type="dxa"/>
            <w:tcBorders>
              <w:top w:val="single" w:sz="8" w:space="0" w:color="152935"/>
              <w:left w:val="single" w:sz="8" w:space="0" w:color="E0E0E0"/>
              <w:bottom w:val="single" w:sz="8" w:space="0" w:color="AEAEAE"/>
              <w:right w:val="single" w:sz="8" w:space="0" w:color="E0E0E0"/>
            </w:tcBorders>
            <w:shd w:val="clear" w:color="auto" w:fill="F9F9FB"/>
          </w:tcPr>
          <w:p w:rsidR="00B50718" w:rsidRPr="00F33EFC" w:rsidRDefault="00B50718"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4.0368</w:t>
            </w:r>
          </w:p>
        </w:tc>
        <w:tc>
          <w:tcPr>
            <w:tcW w:w="1837" w:type="dxa"/>
            <w:tcBorders>
              <w:top w:val="single" w:sz="8" w:space="0" w:color="152935"/>
              <w:left w:val="single" w:sz="8" w:space="0" w:color="E0E0E0"/>
              <w:bottom w:val="single" w:sz="8" w:space="0" w:color="AEAEAE"/>
              <w:right w:val="nil"/>
            </w:tcBorders>
            <w:shd w:val="clear" w:color="auto" w:fill="F9F9FB"/>
          </w:tcPr>
          <w:p w:rsidR="00B50718" w:rsidRPr="00F33EFC" w:rsidRDefault="00B50718"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1.02272</w:t>
            </w:r>
          </w:p>
        </w:tc>
      </w:tr>
      <w:tr w:rsidR="00B50718" w:rsidRPr="00F33EFC" w:rsidTr="00CC7EE3">
        <w:trPr>
          <w:cantSplit/>
          <w:trHeight w:val="561"/>
        </w:trPr>
        <w:tc>
          <w:tcPr>
            <w:tcW w:w="2186" w:type="dxa"/>
            <w:tcBorders>
              <w:top w:val="single" w:sz="8" w:space="0" w:color="AEAEAE"/>
              <w:left w:val="nil"/>
              <w:bottom w:val="single" w:sz="8" w:space="0" w:color="AEAEAE"/>
              <w:right w:val="nil"/>
            </w:tcBorders>
            <w:shd w:val="clear" w:color="auto" w:fill="E0E0E0"/>
          </w:tcPr>
          <w:p w:rsidR="00B50718" w:rsidRPr="00F33EFC" w:rsidRDefault="00B50718"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UC_MEAN</w:t>
            </w:r>
          </w:p>
        </w:tc>
        <w:tc>
          <w:tcPr>
            <w:tcW w:w="1402" w:type="dxa"/>
            <w:tcBorders>
              <w:top w:val="single" w:sz="8" w:space="0" w:color="AEAEAE"/>
              <w:left w:val="nil"/>
              <w:bottom w:val="single" w:sz="8" w:space="0" w:color="AEAEAE"/>
              <w:right w:val="single" w:sz="8" w:space="0" w:color="E0E0E0"/>
            </w:tcBorders>
            <w:shd w:val="clear" w:color="auto" w:fill="F9F9FB"/>
          </w:tcPr>
          <w:p w:rsidR="00B50718" w:rsidRPr="00F33EFC" w:rsidRDefault="00B50718"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34</w:t>
            </w:r>
          </w:p>
        </w:tc>
        <w:tc>
          <w:tcPr>
            <w:tcW w:w="1403" w:type="dxa"/>
            <w:tcBorders>
              <w:top w:val="single" w:sz="8" w:space="0" w:color="AEAEAE"/>
              <w:left w:val="single" w:sz="8" w:space="0" w:color="E0E0E0"/>
              <w:bottom w:val="single" w:sz="8" w:space="0" w:color="AEAEAE"/>
              <w:right w:val="single" w:sz="8" w:space="0" w:color="E0E0E0"/>
            </w:tcBorders>
            <w:shd w:val="clear" w:color="auto" w:fill="F9F9FB"/>
          </w:tcPr>
          <w:p w:rsidR="00B50718" w:rsidRPr="00F33EFC" w:rsidRDefault="00B50718"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1.00</w:t>
            </w:r>
          </w:p>
        </w:tc>
        <w:tc>
          <w:tcPr>
            <w:tcW w:w="1403" w:type="dxa"/>
            <w:tcBorders>
              <w:top w:val="single" w:sz="8" w:space="0" w:color="AEAEAE"/>
              <w:left w:val="single" w:sz="8" w:space="0" w:color="E0E0E0"/>
              <w:bottom w:val="single" w:sz="8" w:space="0" w:color="AEAEAE"/>
              <w:right w:val="single" w:sz="8" w:space="0" w:color="E0E0E0"/>
            </w:tcBorders>
            <w:shd w:val="clear" w:color="auto" w:fill="F9F9FB"/>
          </w:tcPr>
          <w:p w:rsidR="00B50718" w:rsidRPr="00F33EFC" w:rsidRDefault="00B50718"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5.00</w:t>
            </w:r>
          </w:p>
        </w:tc>
        <w:tc>
          <w:tcPr>
            <w:tcW w:w="1403" w:type="dxa"/>
            <w:tcBorders>
              <w:top w:val="single" w:sz="8" w:space="0" w:color="AEAEAE"/>
              <w:left w:val="single" w:sz="8" w:space="0" w:color="E0E0E0"/>
              <w:bottom w:val="single" w:sz="8" w:space="0" w:color="AEAEAE"/>
              <w:right w:val="single" w:sz="8" w:space="0" w:color="E0E0E0"/>
            </w:tcBorders>
            <w:shd w:val="clear" w:color="auto" w:fill="F9F9FB"/>
          </w:tcPr>
          <w:p w:rsidR="00B50718" w:rsidRPr="00F33EFC" w:rsidRDefault="00B50718"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4.0882</w:t>
            </w:r>
          </w:p>
        </w:tc>
        <w:tc>
          <w:tcPr>
            <w:tcW w:w="1837" w:type="dxa"/>
            <w:tcBorders>
              <w:top w:val="single" w:sz="8" w:space="0" w:color="AEAEAE"/>
              <w:left w:val="single" w:sz="8" w:space="0" w:color="E0E0E0"/>
              <w:bottom w:val="single" w:sz="8" w:space="0" w:color="AEAEAE"/>
              <w:right w:val="nil"/>
            </w:tcBorders>
            <w:shd w:val="clear" w:color="auto" w:fill="F9F9FB"/>
          </w:tcPr>
          <w:p w:rsidR="00B50718" w:rsidRPr="00F33EFC" w:rsidRDefault="00B50718"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.96130</w:t>
            </w:r>
          </w:p>
        </w:tc>
      </w:tr>
      <w:tr w:rsidR="00B50718" w:rsidRPr="00F33EFC" w:rsidTr="00CC7EE3">
        <w:trPr>
          <w:cantSplit/>
          <w:trHeight w:val="573"/>
        </w:trPr>
        <w:tc>
          <w:tcPr>
            <w:tcW w:w="2186" w:type="dxa"/>
            <w:tcBorders>
              <w:top w:val="single" w:sz="8" w:space="0" w:color="AEAEAE"/>
              <w:left w:val="nil"/>
              <w:bottom w:val="single" w:sz="8" w:space="0" w:color="AEAEAE"/>
              <w:right w:val="nil"/>
            </w:tcBorders>
            <w:shd w:val="clear" w:color="auto" w:fill="E0E0E0"/>
          </w:tcPr>
          <w:p w:rsidR="00B50718" w:rsidRPr="00F33EFC" w:rsidRDefault="00B50718"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MBA_MEAN</w:t>
            </w:r>
          </w:p>
        </w:tc>
        <w:tc>
          <w:tcPr>
            <w:tcW w:w="1402" w:type="dxa"/>
            <w:tcBorders>
              <w:top w:val="single" w:sz="8" w:space="0" w:color="AEAEAE"/>
              <w:left w:val="nil"/>
              <w:bottom w:val="single" w:sz="8" w:space="0" w:color="AEAEAE"/>
              <w:right w:val="single" w:sz="8" w:space="0" w:color="E0E0E0"/>
            </w:tcBorders>
            <w:shd w:val="clear" w:color="auto" w:fill="F9F9FB"/>
          </w:tcPr>
          <w:p w:rsidR="00B50718" w:rsidRPr="00F33EFC" w:rsidRDefault="00B50718"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34</w:t>
            </w:r>
          </w:p>
        </w:tc>
        <w:tc>
          <w:tcPr>
            <w:tcW w:w="1403" w:type="dxa"/>
            <w:tcBorders>
              <w:top w:val="single" w:sz="8" w:space="0" w:color="AEAEAE"/>
              <w:left w:val="single" w:sz="8" w:space="0" w:color="E0E0E0"/>
              <w:bottom w:val="single" w:sz="8" w:space="0" w:color="AEAEAE"/>
              <w:right w:val="single" w:sz="8" w:space="0" w:color="E0E0E0"/>
            </w:tcBorders>
            <w:shd w:val="clear" w:color="auto" w:fill="F9F9FB"/>
          </w:tcPr>
          <w:p w:rsidR="00B50718" w:rsidRPr="00F33EFC" w:rsidRDefault="00B50718"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1.00</w:t>
            </w:r>
          </w:p>
        </w:tc>
        <w:tc>
          <w:tcPr>
            <w:tcW w:w="1403" w:type="dxa"/>
            <w:tcBorders>
              <w:top w:val="single" w:sz="8" w:space="0" w:color="AEAEAE"/>
              <w:left w:val="single" w:sz="8" w:space="0" w:color="E0E0E0"/>
              <w:bottom w:val="single" w:sz="8" w:space="0" w:color="AEAEAE"/>
              <w:right w:val="single" w:sz="8" w:space="0" w:color="E0E0E0"/>
            </w:tcBorders>
            <w:shd w:val="clear" w:color="auto" w:fill="F9F9FB"/>
          </w:tcPr>
          <w:p w:rsidR="00B50718" w:rsidRPr="00F33EFC" w:rsidRDefault="00B50718"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5.00</w:t>
            </w:r>
          </w:p>
        </w:tc>
        <w:tc>
          <w:tcPr>
            <w:tcW w:w="1403" w:type="dxa"/>
            <w:tcBorders>
              <w:top w:val="single" w:sz="8" w:space="0" w:color="AEAEAE"/>
              <w:left w:val="single" w:sz="8" w:space="0" w:color="E0E0E0"/>
              <w:bottom w:val="single" w:sz="8" w:space="0" w:color="AEAEAE"/>
              <w:right w:val="single" w:sz="8" w:space="0" w:color="E0E0E0"/>
            </w:tcBorders>
            <w:shd w:val="clear" w:color="auto" w:fill="F9F9FB"/>
          </w:tcPr>
          <w:p w:rsidR="00B50718" w:rsidRPr="00F33EFC" w:rsidRDefault="00B50718"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4.2132</w:t>
            </w:r>
          </w:p>
        </w:tc>
        <w:tc>
          <w:tcPr>
            <w:tcW w:w="1837" w:type="dxa"/>
            <w:tcBorders>
              <w:top w:val="single" w:sz="8" w:space="0" w:color="AEAEAE"/>
              <w:left w:val="single" w:sz="8" w:space="0" w:color="E0E0E0"/>
              <w:bottom w:val="single" w:sz="8" w:space="0" w:color="AEAEAE"/>
              <w:right w:val="nil"/>
            </w:tcBorders>
            <w:shd w:val="clear" w:color="auto" w:fill="F9F9FB"/>
          </w:tcPr>
          <w:p w:rsidR="00B50718" w:rsidRPr="00F33EFC" w:rsidRDefault="00B50718"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.99836</w:t>
            </w:r>
          </w:p>
        </w:tc>
      </w:tr>
      <w:tr w:rsidR="00B50718" w:rsidRPr="00F33EFC" w:rsidTr="00CC7EE3">
        <w:trPr>
          <w:cantSplit/>
          <w:trHeight w:val="1122"/>
        </w:trPr>
        <w:tc>
          <w:tcPr>
            <w:tcW w:w="2186" w:type="dxa"/>
            <w:tcBorders>
              <w:top w:val="single" w:sz="8" w:space="0" w:color="AEAEAE"/>
              <w:left w:val="nil"/>
              <w:bottom w:val="single" w:sz="8" w:space="0" w:color="152935"/>
              <w:right w:val="nil"/>
            </w:tcBorders>
            <w:shd w:val="clear" w:color="auto" w:fill="E0E0E0"/>
          </w:tcPr>
          <w:p w:rsidR="00B50718" w:rsidRPr="00F33EFC" w:rsidRDefault="00B50718" w:rsidP="00CC7EE3">
            <w:pPr>
              <w:autoSpaceDE w:val="0"/>
              <w:autoSpaceDN w:val="0"/>
              <w:adjustRightInd w:val="0"/>
              <w:spacing w:after="0" w:line="360" w:lineRule="auto"/>
              <w:ind w:left="60" w:right="60"/>
              <w:rPr>
                <w:rFonts w:ascii="Times New Roman" w:hAnsi="Times New Roman" w:cs="Times New Roman"/>
                <w:color w:val="264A60"/>
                <w:sz w:val="28"/>
                <w:szCs w:val="28"/>
              </w:rPr>
            </w:pPr>
            <w:r w:rsidRPr="00F33EFC">
              <w:rPr>
                <w:rFonts w:ascii="Times New Roman" w:hAnsi="Times New Roman" w:cs="Times New Roman"/>
                <w:color w:val="264A60"/>
                <w:sz w:val="28"/>
                <w:szCs w:val="28"/>
              </w:rPr>
              <w:t>Valid N (listwise)</w:t>
            </w:r>
          </w:p>
        </w:tc>
        <w:tc>
          <w:tcPr>
            <w:tcW w:w="1402" w:type="dxa"/>
            <w:tcBorders>
              <w:top w:val="single" w:sz="8" w:space="0" w:color="AEAEAE"/>
              <w:left w:val="nil"/>
              <w:bottom w:val="single" w:sz="8" w:space="0" w:color="152935"/>
              <w:right w:val="single" w:sz="8" w:space="0" w:color="E0E0E0"/>
            </w:tcBorders>
            <w:shd w:val="clear" w:color="auto" w:fill="F9F9FB"/>
          </w:tcPr>
          <w:p w:rsidR="00B50718" w:rsidRPr="00F33EFC" w:rsidRDefault="00B50718" w:rsidP="00CC7EE3">
            <w:pPr>
              <w:autoSpaceDE w:val="0"/>
              <w:autoSpaceDN w:val="0"/>
              <w:adjustRightInd w:val="0"/>
              <w:spacing w:after="0" w:line="360" w:lineRule="auto"/>
              <w:ind w:left="60" w:right="60"/>
              <w:rPr>
                <w:rFonts w:ascii="Times New Roman" w:hAnsi="Times New Roman" w:cs="Times New Roman"/>
                <w:color w:val="010205"/>
                <w:sz w:val="28"/>
                <w:szCs w:val="28"/>
              </w:rPr>
            </w:pPr>
            <w:r w:rsidRPr="00F33EFC">
              <w:rPr>
                <w:rFonts w:ascii="Times New Roman" w:hAnsi="Times New Roman" w:cs="Times New Roman"/>
                <w:color w:val="010205"/>
                <w:sz w:val="28"/>
                <w:szCs w:val="28"/>
              </w:rPr>
              <w:t>34</w:t>
            </w:r>
          </w:p>
        </w:tc>
        <w:tc>
          <w:tcPr>
            <w:tcW w:w="1403"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B50718" w:rsidRPr="00F33EFC" w:rsidRDefault="00B50718" w:rsidP="00CC7EE3">
            <w:pPr>
              <w:autoSpaceDE w:val="0"/>
              <w:autoSpaceDN w:val="0"/>
              <w:adjustRightInd w:val="0"/>
              <w:spacing w:after="0" w:line="360" w:lineRule="auto"/>
              <w:rPr>
                <w:rFonts w:ascii="Times New Roman" w:hAnsi="Times New Roman" w:cs="Times New Roman"/>
                <w:sz w:val="28"/>
                <w:szCs w:val="28"/>
              </w:rPr>
            </w:pPr>
          </w:p>
        </w:tc>
        <w:tc>
          <w:tcPr>
            <w:tcW w:w="1403"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B50718" w:rsidRPr="00F33EFC" w:rsidRDefault="00B50718" w:rsidP="00CC7EE3">
            <w:pPr>
              <w:autoSpaceDE w:val="0"/>
              <w:autoSpaceDN w:val="0"/>
              <w:adjustRightInd w:val="0"/>
              <w:spacing w:after="0" w:line="360" w:lineRule="auto"/>
              <w:rPr>
                <w:rFonts w:ascii="Times New Roman" w:hAnsi="Times New Roman" w:cs="Times New Roman"/>
                <w:sz w:val="28"/>
                <w:szCs w:val="28"/>
              </w:rPr>
            </w:pPr>
          </w:p>
        </w:tc>
        <w:tc>
          <w:tcPr>
            <w:tcW w:w="1403"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B50718" w:rsidRPr="00F33EFC" w:rsidRDefault="00B50718" w:rsidP="00CC7EE3">
            <w:pPr>
              <w:autoSpaceDE w:val="0"/>
              <w:autoSpaceDN w:val="0"/>
              <w:adjustRightInd w:val="0"/>
              <w:spacing w:after="0" w:line="360" w:lineRule="auto"/>
              <w:rPr>
                <w:rFonts w:ascii="Times New Roman" w:hAnsi="Times New Roman" w:cs="Times New Roman"/>
                <w:sz w:val="28"/>
                <w:szCs w:val="28"/>
              </w:rPr>
            </w:pPr>
          </w:p>
        </w:tc>
        <w:tc>
          <w:tcPr>
            <w:tcW w:w="1837" w:type="dxa"/>
            <w:tcBorders>
              <w:top w:val="single" w:sz="8" w:space="0" w:color="AEAEAE"/>
              <w:left w:val="single" w:sz="8" w:space="0" w:color="E0E0E0"/>
              <w:bottom w:val="single" w:sz="8" w:space="0" w:color="152935"/>
              <w:right w:val="nil"/>
            </w:tcBorders>
            <w:shd w:val="clear" w:color="auto" w:fill="F9F9FB"/>
            <w:vAlign w:val="center"/>
          </w:tcPr>
          <w:p w:rsidR="00B50718" w:rsidRPr="00F33EFC" w:rsidRDefault="00B50718" w:rsidP="00CC7EE3">
            <w:pPr>
              <w:autoSpaceDE w:val="0"/>
              <w:autoSpaceDN w:val="0"/>
              <w:adjustRightInd w:val="0"/>
              <w:spacing w:after="0" w:line="360" w:lineRule="auto"/>
              <w:rPr>
                <w:rFonts w:ascii="Times New Roman" w:hAnsi="Times New Roman" w:cs="Times New Roman"/>
                <w:sz w:val="28"/>
                <w:szCs w:val="28"/>
              </w:rPr>
            </w:pPr>
          </w:p>
        </w:tc>
      </w:tr>
    </w:tbl>
    <w:p w:rsidR="00B50718" w:rsidRPr="00F33EFC" w:rsidRDefault="00B50718" w:rsidP="00CC7EE3">
      <w:pPr>
        <w:autoSpaceDE w:val="0"/>
        <w:autoSpaceDN w:val="0"/>
        <w:adjustRightInd w:val="0"/>
        <w:spacing w:after="0" w:line="360" w:lineRule="auto"/>
        <w:rPr>
          <w:rFonts w:ascii="Times New Roman" w:hAnsi="Times New Roman" w:cs="Times New Roman"/>
          <w:sz w:val="28"/>
          <w:szCs w:val="28"/>
        </w:rPr>
      </w:pPr>
    </w:p>
    <w:p w:rsidR="00D52A60" w:rsidRPr="00D52A60" w:rsidRDefault="00D52A60" w:rsidP="00D52A60">
      <w:pPr>
        <w:autoSpaceDE w:val="0"/>
        <w:autoSpaceDN w:val="0"/>
        <w:adjustRightInd w:val="0"/>
        <w:spacing w:after="0" w:line="240" w:lineRule="auto"/>
        <w:rPr>
          <w:rFonts w:ascii="Times New Roman" w:hAnsi="Times New Roman" w:cs="Times New Roman"/>
          <w:sz w:val="24"/>
          <w:szCs w:val="24"/>
        </w:rPr>
      </w:pPr>
    </w:p>
    <w:tbl>
      <w:tblPr>
        <w:tblW w:w="9797" w:type="dxa"/>
        <w:tblLayout w:type="fixed"/>
        <w:tblCellMar>
          <w:left w:w="0" w:type="dxa"/>
          <w:right w:w="0" w:type="dxa"/>
        </w:tblCellMar>
        <w:tblLook w:val="0000" w:firstRow="0" w:lastRow="0" w:firstColumn="0" w:lastColumn="0" w:noHBand="0" w:noVBand="0"/>
      </w:tblPr>
      <w:tblGrid>
        <w:gridCol w:w="1807"/>
        <w:gridCol w:w="2896"/>
        <w:gridCol w:w="1620"/>
        <w:gridCol w:w="1667"/>
        <w:gridCol w:w="1807"/>
      </w:tblGrid>
      <w:tr w:rsidR="00D52A60" w:rsidRPr="00D52A60" w:rsidTr="00D52A60">
        <w:trPr>
          <w:cantSplit/>
          <w:trHeight w:val="1337"/>
        </w:trPr>
        <w:tc>
          <w:tcPr>
            <w:tcW w:w="9797" w:type="dxa"/>
            <w:gridSpan w:val="5"/>
            <w:tcBorders>
              <w:top w:val="nil"/>
              <w:left w:val="nil"/>
              <w:bottom w:val="nil"/>
              <w:right w:val="nil"/>
            </w:tcBorders>
            <w:shd w:val="clear" w:color="auto" w:fill="FFFFFF"/>
            <w:vAlign w:val="center"/>
          </w:tcPr>
          <w:p w:rsidR="00D52A60" w:rsidRPr="00D52A60" w:rsidRDefault="00D52A60" w:rsidP="00D52A60">
            <w:pPr>
              <w:autoSpaceDE w:val="0"/>
              <w:autoSpaceDN w:val="0"/>
              <w:adjustRightInd w:val="0"/>
              <w:spacing w:after="0" w:line="320" w:lineRule="atLeast"/>
              <w:ind w:left="60" w:right="60"/>
              <w:jc w:val="center"/>
              <w:rPr>
                <w:rFonts w:ascii="Arial" w:hAnsi="Arial" w:cs="Arial"/>
                <w:color w:val="010205"/>
                <w:sz w:val="28"/>
                <w:szCs w:val="28"/>
              </w:rPr>
            </w:pPr>
            <w:r>
              <w:rPr>
                <w:rFonts w:ascii="Arial" w:hAnsi="Arial" w:cs="Arial"/>
                <w:b/>
                <w:bCs/>
                <w:color w:val="010205"/>
                <w:sz w:val="28"/>
                <w:szCs w:val="28"/>
              </w:rPr>
              <w:br/>
            </w:r>
            <w:r>
              <w:rPr>
                <w:rFonts w:ascii="Arial" w:hAnsi="Arial" w:cs="Arial"/>
                <w:b/>
                <w:bCs/>
                <w:color w:val="010205"/>
                <w:sz w:val="28"/>
                <w:szCs w:val="28"/>
              </w:rPr>
              <w:br/>
            </w:r>
            <w:r>
              <w:rPr>
                <w:rFonts w:ascii="Arial" w:hAnsi="Arial" w:cs="Arial"/>
                <w:b/>
                <w:bCs/>
                <w:color w:val="010205"/>
                <w:sz w:val="28"/>
                <w:szCs w:val="28"/>
              </w:rPr>
              <w:br/>
            </w:r>
            <w:r w:rsidRPr="00D52A60">
              <w:rPr>
                <w:rFonts w:ascii="Arial" w:hAnsi="Arial" w:cs="Arial"/>
                <w:b/>
                <w:bCs/>
                <w:color w:val="010205"/>
                <w:sz w:val="28"/>
                <w:szCs w:val="28"/>
              </w:rPr>
              <w:t>Correlations</w:t>
            </w:r>
          </w:p>
        </w:tc>
      </w:tr>
      <w:tr w:rsidR="00D52A60" w:rsidRPr="00D52A60" w:rsidTr="00D52A60">
        <w:trPr>
          <w:cantSplit/>
          <w:trHeight w:val="663"/>
        </w:trPr>
        <w:tc>
          <w:tcPr>
            <w:tcW w:w="4703" w:type="dxa"/>
            <w:gridSpan w:val="2"/>
            <w:tcBorders>
              <w:top w:val="nil"/>
              <w:left w:val="nil"/>
              <w:bottom w:val="single" w:sz="8" w:space="0" w:color="152935"/>
              <w:right w:val="nil"/>
            </w:tcBorders>
            <w:shd w:val="clear" w:color="auto" w:fill="FFFFFF"/>
            <w:vAlign w:val="bottom"/>
          </w:tcPr>
          <w:p w:rsidR="00D52A60" w:rsidRPr="00D52A60" w:rsidRDefault="00D52A60" w:rsidP="00D52A60">
            <w:pPr>
              <w:autoSpaceDE w:val="0"/>
              <w:autoSpaceDN w:val="0"/>
              <w:adjustRightInd w:val="0"/>
              <w:spacing w:after="0" w:line="240" w:lineRule="auto"/>
              <w:rPr>
                <w:rFonts w:ascii="Times New Roman" w:hAnsi="Times New Roman" w:cs="Times New Roman"/>
                <w:sz w:val="24"/>
                <w:szCs w:val="24"/>
              </w:rPr>
            </w:pPr>
          </w:p>
        </w:tc>
        <w:tc>
          <w:tcPr>
            <w:tcW w:w="1620" w:type="dxa"/>
            <w:tcBorders>
              <w:top w:val="nil"/>
              <w:left w:val="nil"/>
              <w:bottom w:val="single" w:sz="8" w:space="0" w:color="152935"/>
              <w:right w:val="single" w:sz="8" w:space="0" w:color="E0E0E0"/>
            </w:tcBorders>
            <w:shd w:val="clear" w:color="auto" w:fill="FFFFFF"/>
            <w:vAlign w:val="bottom"/>
          </w:tcPr>
          <w:p w:rsidR="00D52A60" w:rsidRPr="00D52A60" w:rsidRDefault="00D52A60" w:rsidP="00D52A60">
            <w:pPr>
              <w:autoSpaceDE w:val="0"/>
              <w:autoSpaceDN w:val="0"/>
              <w:adjustRightInd w:val="0"/>
              <w:spacing w:after="0" w:line="320" w:lineRule="atLeast"/>
              <w:ind w:left="60" w:right="60"/>
              <w:jc w:val="center"/>
              <w:rPr>
                <w:rFonts w:ascii="Arial" w:hAnsi="Arial" w:cs="Arial"/>
                <w:color w:val="264A60"/>
                <w:sz w:val="24"/>
                <w:szCs w:val="24"/>
              </w:rPr>
            </w:pPr>
            <w:r w:rsidRPr="00D52A60">
              <w:rPr>
                <w:rFonts w:ascii="Arial" w:hAnsi="Arial" w:cs="Arial"/>
                <w:color w:val="264A60"/>
                <w:sz w:val="24"/>
                <w:szCs w:val="24"/>
              </w:rPr>
              <w:t>DL_MEAN</w:t>
            </w:r>
          </w:p>
        </w:tc>
        <w:tc>
          <w:tcPr>
            <w:tcW w:w="1667" w:type="dxa"/>
            <w:tcBorders>
              <w:top w:val="nil"/>
              <w:left w:val="single" w:sz="8" w:space="0" w:color="E0E0E0"/>
              <w:bottom w:val="single" w:sz="8" w:space="0" w:color="152935"/>
              <w:right w:val="single" w:sz="8" w:space="0" w:color="E0E0E0"/>
            </w:tcBorders>
            <w:shd w:val="clear" w:color="auto" w:fill="FFFFFF"/>
            <w:vAlign w:val="bottom"/>
          </w:tcPr>
          <w:p w:rsidR="00D52A60" w:rsidRPr="00D52A60" w:rsidRDefault="00D52A60" w:rsidP="00D52A60">
            <w:pPr>
              <w:autoSpaceDE w:val="0"/>
              <w:autoSpaceDN w:val="0"/>
              <w:adjustRightInd w:val="0"/>
              <w:spacing w:after="0" w:line="320" w:lineRule="atLeast"/>
              <w:ind w:left="60" w:right="60"/>
              <w:jc w:val="center"/>
              <w:rPr>
                <w:rFonts w:ascii="Arial" w:hAnsi="Arial" w:cs="Arial"/>
                <w:color w:val="264A60"/>
                <w:sz w:val="24"/>
                <w:szCs w:val="24"/>
              </w:rPr>
            </w:pPr>
            <w:r w:rsidRPr="00D52A60">
              <w:rPr>
                <w:rFonts w:ascii="Arial" w:hAnsi="Arial" w:cs="Arial"/>
                <w:color w:val="264A60"/>
                <w:sz w:val="24"/>
                <w:szCs w:val="24"/>
              </w:rPr>
              <w:t>UC_MEAN</w:t>
            </w:r>
          </w:p>
        </w:tc>
        <w:tc>
          <w:tcPr>
            <w:tcW w:w="1806" w:type="dxa"/>
            <w:tcBorders>
              <w:top w:val="nil"/>
              <w:left w:val="single" w:sz="8" w:space="0" w:color="E0E0E0"/>
              <w:bottom w:val="single" w:sz="8" w:space="0" w:color="152935"/>
              <w:right w:val="nil"/>
            </w:tcBorders>
            <w:shd w:val="clear" w:color="auto" w:fill="FFFFFF"/>
            <w:vAlign w:val="bottom"/>
          </w:tcPr>
          <w:p w:rsidR="00D52A60" w:rsidRPr="00D52A60" w:rsidRDefault="00D52A60" w:rsidP="00D52A60">
            <w:pPr>
              <w:autoSpaceDE w:val="0"/>
              <w:autoSpaceDN w:val="0"/>
              <w:adjustRightInd w:val="0"/>
              <w:spacing w:after="0" w:line="320" w:lineRule="atLeast"/>
              <w:ind w:left="60" w:right="60"/>
              <w:jc w:val="center"/>
              <w:rPr>
                <w:rFonts w:ascii="Arial" w:hAnsi="Arial" w:cs="Arial"/>
                <w:color w:val="264A60"/>
                <w:sz w:val="24"/>
                <w:szCs w:val="24"/>
              </w:rPr>
            </w:pPr>
            <w:r w:rsidRPr="00D52A60">
              <w:rPr>
                <w:rFonts w:ascii="Arial" w:hAnsi="Arial" w:cs="Arial"/>
                <w:color w:val="264A60"/>
                <w:sz w:val="24"/>
                <w:szCs w:val="24"/>
              </w:rPr>
              <w:t>MBA_MEAN</w:t>
            </w:r>
          </w:p>
        </w:tc>
      </w:tr>
      <w:tr w:rsidR="00D52A60" w:rsidRPr="00D52A60" w:rsidTr="00D52A60">
        <w:trPr>
          <w:cantSplit/>
          <w:trHeight w:val="663"/>
        </w:trPr>
        <w:tc>
          <w:tcPr>
            <w:tcW w:w="1807" w:type="dxa"/>
            <w:vMerge w:val="restart"/>
            <w:tcBorders>
              <w:top w:val="single" w:sz="8" w:space="0" w:color="152935"/>
              <w:left w:val="nil"/>
              <w:bottom w:val="nil"/>
              <w:right w:val="nil"/>
            </w:tcBorders>
            <w:shd w:val="clear" w:color="auto" w:fill="E0E0E0"/>
          </w:tcPr>
          <w:p w:rsidR="00D52A60" w:rsidRPr="00D52A60" w:rsidRDefault="00D52A60" w:rsidP="00D52A60">
            <w:pPr>
              <w:autoSpaceDE w:val="0"/>
              <w:autoSpaceDN w:val="0"/>
              <w:adjustRightInd w:val="0"/>
              <w:spacing w:after="0" w:line="320" w:lineRule="atLeast"/>
              <w:ind w:left="60" w:right="60"/>
              <w:rPr>
                <w:rFonts w:ascii="Arial" w:hAnsi="Arial" w:cs="Arial"/>
                <w:color w:val="264A60"/>
                <w:sz w:val="24"/>
                <w:szCs w:val="24"/>
              </w:rPr>
            </w:pPr>
            <w:r w:rsidRPr="00D52A60">
              <w:rPr>
                <w:rFonts w:ascii="Arial" w:hAnsi="Arial" w:cs="Arial"/>
                <w:color w:val="264A60"/>
                <w:sz w:val="24"/>
                <w:szCs w:val="24"/>
              </w:rPr>
              <w:t>DL_MEAN</w:t>
            </w:r>
          </w:p>
        </w:tc>
        <w:tc>
          <w:tcPr>
            <w:tcW w:w="2895" w:type="dxa"/>
            <w:tcBorders>
              <w:top w:val="single" w:sz="8" w:space="0" w:color="152935"/>
              <w:left w:val="nil"/>
              <w:bottom w:val="single" w:sz="8" w:space="0" w:color="AEAEAE"/>
              <w:right w:val="nil"/>
            </w:tcBorders>
            <w:shd w:val="clear" w:color="auto" w:fill="E0E0E0"/>
          </w:tcPr>
          <w:p w:rsidR="00D52A60" w:rsidRPr="00D52A60" w:rsidRDefault="00D52A60" w:rsidP="00D52A60">
            <w:pPr>
              <w:autoSpaceDE w:val="0"/>
              <w:autoSpaceDN w:val="0"/>
              <w:adjustRightInd w:val="0"/>
              <w:spacing w:after="0" w:line="320" w:lineRule="atLeast"/>
              <w:ind w:left="60" w:right="60"/>
              <w:rPr>
                <w:rFonts w:ascii="Arial" w:hAnsi="Arial" w:cs="Arial"/>
                <w:color w:val="264A60"/>
                <w:sz w:val="24"/>
                <w:szCs w:val="24"/>
              </w:rPr>
            </w:pPr>
            <w:r w:rsidRPr="00D52A60">
              <w:rPr>
                <w:rFonts w:ascii="Arial" w:hAnsi="Arial" w:cs="Arial"/>
                <w:color w:val="264A60"/>
                <w:sz w:val="24"/>
                <w:szCs w:val="24"/>
              </w:rPr>
              <w:t>Pearson Correlation</w:t>
            </w:r>
          </w:p>
        </w:tc>
        <w:tc>
          <w:tcPr>
            <w:tcW w:w="1620" w:type="dxa"/>
            <w:tcBorders>
              <w:top w:val="single" w:sz="8" w:space="0" w:color="152935"/>
              <w:left w:val="nil"/>
              <w:bottom w:val="single" w:sz="8" w:space="0" w:color="AEAEAE"/>
              <w:right w:val="single" w:sz="8" w:space="0" w:color="E0E0E0"/>
            </w:tcBorders>
            <w:shd w:val="clear" w:color="auto" w:fill="F9F9FB"/>
          </w:tcPr>
          <w:p w:rsidR="00D52A60" w:rsidRPr="00D52A60" w:rsidRDefault="00D52A60" w:rsidP="00D52A60">
            <w:pPr>
              <w:autoSpaceDE w:val="0"/>
              <w:autoSpaceDN w:val="0"/>
              <w:adjustRightInd w:val="0"/>
              <w:spacing w:after="0" w:line="320" w:lineRule="atLeast"/>
              <w:ind w:left="60" w:right="60"/>
              <w:jc w:val="right"/>
              <w:rPr>
                <w:rFonts w:ascii="Arial" w:hAnsi="Arial" w:cs="Arial"/>
                <w:color w:val="010205"/>
                <w:sz w:val="24"/>
                <w:szCs w:val="24"/>
              </w:rPr>
            </w:pPr>
            <w:r w:rsidRPr="00D52A60">
              <w:rPr>
                <w:rFonts w:ascii="Arial" w:hAnsi="Arial" w:cs="Arial"/>
                <w:color w:val="010205"/>
                <w:sz w:val="24"/>
                <w:szCs w:val="24"/>
              </w:rPr>
              <w:t>1</w:t>
            </w:r>
          </w:p>
        </w:tc>
        <w:tc>
          <w:tcPr>
            <w:tcW w:w="1667" w:type="dxa"/>
            <w:tcBorders>
              <w:top w:val="single" w:sz="8" w:space="0" w:color="152935"/>
              <w:left w:val="single" w:sz="8" w:space="0" w:color="E0E0E0"/>
              <w:bottom w:val="single" w:sz="8" w:space="0" w:color="AEAEAE"/>
              <w:right w:val="single" w:sz="8" w:space="0" w:color="E0E0E0"/>
            </w:tcBorders>
            <w:shd w:val="clear" w:color="auto" w:fill="F9F9FB"/>
          </w:tcPr>
          <w:p w:rsidR="00D52A60" w:rsidRPr="00D52A60" w:rsidRDefault="00D52A60" w:rsidP="00D52A60">
            <w:pPr>
              <w:autoSpaceDE w:val="0"/>
              <w:autoSpaceDN w:val="0"/>
              <w:adjustRightInd w:val="0"/>
              <w:spacing w:after="0" w:line="320" w:lineRule="atLeast"/>
              <w:ind w:left="60" w:right="60"/>
              <w:jc w:val="right"/>
              <w:rPr>
                <w:rFonts w:ascii="Arial" w:hAnsi="Arial" w:cs="Arial"/>
                <w:color w:val="010205"/>
                <w:sz w:val="24"/>
                <w:szCs w:val="24"/>
              </w:rPr>
            </w:pPr>
            <w:r w:rsidRPr="00D52A60">
              <w:rPr>
                <w:rFonts w:ascii="Arial" w:hAnsi="Arial" w:cs="Arial"/>
                <w:color w:val="010205"/>
                <w:sz w:val="24"/>
                <w:szCs w:val="24"/>
              </w:rPr>
              <w:t>.927</w:t>
            </w:r>
            <w:r w:rsidRPr="00D52A60">
              <w:rPr>
                <w:rFonts w:ascii="Arial" w:hAnsi="Arial" w:cs="Arial"/>
                <w:color w:val="010205"/>
                <w:sz w:val="24"/>
                <w:szCs w:val="24"/>
                <w:vertAlign w:val="superscript"/>
              </w:rPr>
              <w:t>**</w:t>
            </w:r>
          </w:p>
        </w:tc>
        <w:tc>
          <w:tcPr>
            <w:tcW w:w="1806" w:type="dxa"/>
            <w:tcBorders>
              <w:top w:val="single" w:sz="8" w:space="0" w:color="152935"/>
              <w:left w:val="single" w:sz="8" w:space="0" w:color="E0E0E0"/>
              <w:bottom w:val="single" w:sz="8" w:space="0" w:color="AEAEAE"/>
              <w:right w:val="nil"/>
            </w:tcBorders>
            <w:shd w:val="clear" w:color="auto" w:fill="F9F9FB"/>
          </w:tcPr>
          <w:p w:rsidR="00D52A60" w:rsidRPr="00D52A60" w:rsidRDefault="00D52A60" w:rsidP="00D52A60">
            <w:pPr>
              <w:autoSpaceDE w:val="0"/>
              <w:autoSpaceDN w:val="0"/>
              <w:adjustRightInd w:val="0"/>
              <w:spacing w:after="0" w:line="320" w:lineRule="atLeast"/>
              <w:ind w:left="60" w:right="60"/>
              <w:jc w:val="right"/>
              <w:rPr>
                <w:rFonts w:ascii="Arial" w:hAnsi="Arial" w:cs="Arial"/>
                <w:color w:val="010205"/>
                <w:sz w:val="24"/>
                <w:szCs w:val="24"/>
              </w:rPr>
            </w:pPr>
            <w:r w:rsidRPr="00D52A60">
              <w:rPr>
                <w:rFonts w:ascii="Arial" w:hAnsi="Arial" w:cs="Arial"/>
                <w:color w:val="010205"/>
                <w:sz w:val="24"/>
                <w:szCs w:val="24"/>
              </w:rPr>
              <w:t>.819</w:t>
            </w:r>
            <w:r w:rsidRPr="00D52A60">
              <w:rPr>
                <w:rFonts w:ascii="Arial" w:hAnsi="Arial" w:cs="Arial"/>
                <w:color w:val="010205"/>
                <w:sz w:val="24"/>
                <w:szCs w:val="24"/>
                <w:vertAlign w:val="superscript"/>
              </w:rPr>
              <w:t>**</w:t>
            </w:r>
          </w:p>
        </w:tc>
      </w:tr>
      <w:tr w:rsidR="00D52A60" w:rsidRPr="00D52A60" w:rsidTr="00D52A60">
        <w:trPr>
          <w:cantSplit/>
          <w:trHeight w:val="352"/>
        </w:trPr>
        <w:tc>
          <w:tcPr>
            <w:tcW w:w="1807" w:type="dxa"/>
            <w:vMerge/>
            <w:tcBorders>
              <w:top w:val="single" w:sz="8" w:space="0" w:color="152935"/>
              <w:left w:val="nil"/>
              <w:bottom w:val="nil"/>
              <w:right w:val="nil"/>
            </w:tcBorders>
            <w:shd w:val="clear" w:color="auto" w:fill="E0E0E0"/>
          </w:tcPr>
          <w:p w:rsidR="00D52A60" w:rsidRPr="00D52A60" w:rsidRDefault="00D52A60" w:rsidP="00D52A60">
            <w:pPr>
              <w:autoSpaceDE w:val="0"/>
              <w:autoSpaceDN w:val="0"/>
              <w:adjustRightInd w:val="0"/>
              <w:spacing w:after="0" w:line="240" w:lineRule="auto"/>
              <w:rPr>
                <w:rFonts w:ascii="Arial" w:hAnsi="Arial" w:cs="Arial"/>
                <w:color w:val="010205"/>
                <w:sz w:val="24"/>
                <w:szCs w:val="24"/>
              </w:rPr>
            </w:pPr>
          </w:p>
        </w:tc>
        <w:tc>
          <w:tcPr>
            <w:tcW w:w="2895" w:type="dxa"/>
            <w:tcBorders>
              <w:top w:val="single" w:sz="8" w:space="0" w:color="AEAEAE"/>
              <w:left w:val="nil"/>
              <w:bottom w:val="single" w:sz="8" w:space="0" w:color="AEAEAE"/>
              <w:right w:val="nil"/>
            </w:tcBorders>
            <w:shd w:val="clear" w:color="auto" w:fill="E0E0E0"/>
          </w:tcPr>
          <w:p w:rsidR="00D52A60" w:rsidRPr="00D52A60" w:rsidRDefault="00D52A60" w:rsidP="00D52A60">
            <w:pPr>
              <w:autoSpaceDE w:val="0"/>
              <w:autoSpaceDN w:val="0"/>
              <w:adjustRightInd w:val="0"/>
              <w:spacing w:after="0" w:line="320" w:lineRule="atLeast"/>
              <w:ind w:left="60" w:right="60"/>
              <w:rPr>
                <w:rFonts w:ascii="Arial" w:hAnsi="Arial" w:cs="Arial"/>
                <w:color w:val="264A60"/>
                <w:sz w:val="24"/>
                <w:szCs w:val="24"/>
              </w:rPr>
            </w:pPr>
            <w:r w:rsidRPr="00D52A60">
              <w:rPr>
                <w:rFonts w:ascii="Arial" w:hAnsi="Arial" w:cs="Arial"/>
                <w:color w:val="264A60"/>
                <w:sz w:val="24"/>
                <w:szCs w:val="24"/>
              </w:rPr>
              <w:t>Sig. (2-tailed)</w:t>
            </w:r>
          </w:p>
        </w:tc>
        <w:tc>
          <w:tcPr>
            <w:tcW w:w="1620" w:type="dxa"/>
            <w:tcBorders>
              <w:top w:val="single" w:sz="8" w:space="0" w:color="AEAEAE"/>
              <w:left w:val="nil"/>
              <w:bottom w:val="single" w:sz="8" w:space="0" w:color="AEAEAE"/>
              <w:right w:val="single" w:sz="8" w:space="0" w:color="E0E0E0"/>
            </w:tcBorders>
            <w:shd w:val="clear" w:color="auto" w:fill="F9F9FB"/>
            <w:vAlign w:val="center"/>
          </w:tcPr>
          <w:p w:rsidR="00D52A60" w:rsidRPr="00D52A60" w:rsidRDefault="00D52A60" w:rsidP="00D52A60">
            <w:pPr>
              <w:autoSpaceDE w:val="0"/>
              <w:autoSpaceDN w:val="0"/>
              <w:adjustRightInd w:val="0"/>
              <w:spacing w:after="0" w:line="240" w:lineRule="auto"/>
              <w:rPr>
                <w:rFonts w:ascii="Times New Roman" w:hAnsi="Times New Roman" w:cs="Times New Roman"/>
                <w:sz w:val="24"/>
                <w:szCs w:val="24"/>
              </w:rPr>
            </w:pPr>
          </w:p>
        </w:tc>
        <w:tc>
          <w:tcPr>
            <w:tcW w:w="1667" w:type="dxa"/>
            <w:tcBorders>
              <w:top w:val="single" w:sz="8" w:space="0" w:color="AEAEAE"/>
              <w:left w:val="single" w:sz="8" w:space="0" w:color="E0E0E0"/>
              <w:bottom w:val="single" w:sz="8" w:space="0" w:color="AEAEAE"/>
              <w:right w:val="single" w:sz="8" w:space="0" w:color="E0E0E0"/>
            </w:tcBorders>
            <w:shd w:val="clear" w:color="auto" w:fill="F9F9FB"/>
          </w:tcPr>
          <w:p w:rsidR="00D52A60" w:rsidRPr="00D52A60" w:rsidRDefault="00D52A60" w:rsidP="00D52A60">
            <w:pPr>
              <w:autoSpaceDE w:val="0"/>
              <w:autoSpaceDN w:val="0"/>
              <w:adjustRightInd w:val="0"/>
              <w:spacing w:after="0" w:line="320" w:lineRule="atLeast"/>
              <w:ind w:left="60" w:right="60"/>
              <w:jc w:val="right"/>
              <w:rPr>
                <w:rFonts w:ascii="Arial" w:hAnsi="Arial" w:cs="Arial"/>
                <w:color w:val="010205"/>
                <w:sz w:val="24"/>
                <w:szCs w:val="24"/>
              </w:rPr>
            </w:pPr>
            <w:r w:rsidRPr="00D52A60">
              <w:rPr>
                <w:rFonts w:ascii="Arial" w:hAnsi="Arial" w:cs="Arial"/>
                <w:color w:val="010205"/>
                <w:sz w:val="24"/>
                <w:szCs w:val="24"/>
              </w:rPr>
              <w:t>&lt;.001</w:t>
            </w:r>
          </w:p>
        </w:tc>
        <w:tc>
          <w:tcPr>
            <w:tcW w:w="1806" w:type="dxa"/>
            <w:tcBorders>
              <w:top w:val="single" w:sz="8" w:space="0" w:color="AEAEAE"/>
              <w:left w:val="single" w:sz="8" w:space="0" w:color="E0E0E0"/>
              <w:bottom w:val="single" w:sz="8" w:space="0" w:color="AEAEAE"/>
              <w:right w:val="nil"/>
            </w:tcBorders>
            <w:shd w:val="clear" w:color="auto" w:fill="F9F9FB"/>
          </w:tcPr>
          <w:p w:rsidR="00D52A60" w:rsidRPr="00D52A60" w:rsidRDefault="00D52A60" w:rsidP="00D52A60">
            <w:pPr>
              <w:autoSpaceDE w:val="0"/>
              <w:autoSpaceDN w:val="0"/>
              <w:adjustRightInd w:val="0"/>
              <w:spacing w:after="0" w:line="320" w:lineRule="atLeast"/>
              <w:ind w:left="60" w:right="60"/>
              <w:jc w:val="right"/>
              <w:rPr>
                <w:rFonts w:ascii="Arial" w:hAnsi="Arial" w:cs="Arial"/>
                <w:color w:val="010205"/>
                <w:sz w:val="24"/>
                <w:szCs w:val="24"/>
              </w:rPr>
            </w:pPr>
            <w:r w:rsidRPr="00D52A60">
              <w:rPr>
                <w:rFonts w:ascii="Arial" w:hAnsi="Arial" w:cs="Arial"/>
                <w:color w:val="010205"/>
                <w:sz w:val="24"/>
                <w:szCs w:val="24"/>
              </w:rPr>
              <w:t>&lt;.001</w:t>
            </w:r>
          </w:p>
        </w:tc>
      </w:tr>
      <w:tr w:rsidR="00D52A60" w:rsidRPr="00D52A60" w:rsidTr="00D52A60">
        <w:trPr>
          <w:cantSplit/>
          <w:trHeight w:val="352"/>
        </w:trPr>
        <w:tc>
          <w:tcPr>
            <w:tcW w:w="1807" w:type="dxa"/>
            <w:vMerge/>
            <w:tcBorders>
              <w:top w:val="single" w:sz="8" w:space="0" w:color="152935"/>
              <w:left w:val="nil"/>
              <w:bottom w:val="nil"/>
              <w:right w:val="nil"/>
            </w:tcBorders>
            <w:shd w:val="clear" w:color="auto" w:fill="E0E0E0"/>
          </w:tcPr>
          <w:p w:rsidR="00D52A60" w:rsidRPr="00D52A60" w:rsidRDefault="00D52A60" w:rsidP="00D52A60">
            <w:pPr>
              <w:autoSpaceDE w:val="0"/>
              <w:autoSpaceDN w:val="0"/>
              <w:adjustRightInd w:val="0"/>
              <w:spacing w:after="0" w:line="240" w:lineRule="auto"/>
              <w:rPr>
                <w:rFonts w:ascii="Arial" w:hAnsi="Arial" w:cs="Arial"/>
                <w:color w:val="010205"/>
                <w:sz w:val="24"/>
                <w:szCs w:val="24"/>
              </w:rPr>
            </w:pPr>
          </w:p>
        </w:tc>
        <w:tc>
          <w:tcPr>
            <w:tcW w:w="2895" w:type="dxa"/>
            <w:tcBorders>
              <w:top w:val="single" w:sz="8" w:space="0" w:color="AEAEAE"/>
              <w:left w:val="nil"/>
              <w:bottom w:val="nil"/>
              <w:right w:val="nil"/>
            </w:tcBorders>
            <w:shd w:val="clear" w:color="auto" w:fill="E0E0E0"/>
          </w:tcPr>
          <w:p w:rsidR="00D52A60" w:rsidRPr="00D52A60" w:rsidRDefault="00D52A60" w:rsidP="00D52A60">
            <w:pPr>
              <w:autoSpaceDE w:val="0"/>
              <w:autoSpaceDN w:val="0"/>
              <w:adjustRightInd w:val="0"/>
              <w:spacing w:after="0" w:line="320" w:lineRule="atLeast"/>
              <w:ind w:left="60" w:right="60"/>
              <w:rPr>
                <w:rFonts w:ascii="Arial" w:hAnsi="Arial" w:cs="Arial"/>
                <w:color w:val="264A60"/>
                <w:sz w:val="24"/>
                <w:szCs w:val="24"/>
              </w:rPr>
            </w:pPr>
            <w:r w:rsidRPr="00D52A60">
              <w:rPr>
                <w:rFonts w:ascii="Arial" w:hAnsi="Arial" w:cs="Arial"/>
                <w:color w:val="264A60"/>
                <w:sz w:val="24"/>
                <w:szCs w:val="24"/>
              </w:rPr>
              <w:t>N</w:t>
            </w:r>
          </w:p>
        </w:tc>
        <w:tc>
          <w:tcPr>
            <w:tcW w:w="1620" w:type="dxa"/>
            <w:tcBorders>
              <w:top w:val="single" w:sz="8" w:space="0" w:color="AEAEAE"/>
              <w:left w:val="nil"/>
              <w:bottom w:val="nil"/>
              <w:right w:val="single" w:sz="8" w:space="0" w:color="E0E0E0"/>
            </w:tcBorders>
            <w:shd w:val="clear" w:color="auto" w:fill="F9F9FB"/>
          </w:tcPr>
          <w:p w:rsidR="00D52A60" w:rsidRPr="00D52A60" w:rsidRDefault="00D52A60" w:rsidP="00D52A60">
            <w:pPr>
              <w:autoSpaceDE w:val="0"/>
              <w:autoSpaceDN w:val="0"/>
              <w:adjustRightInd w:val="0"/>
              <w:spacing w:after="0" w:line="320" w:lineRule="atLeast"/>
              <w:ind w:left="60" w:right="60"/>
              <w:jc w:val="right"/>
              <w:rPr>
                <w:rFonts w:ascii="Arial" w:hAnsi="Arial" w:cs="Arial"/>
                <w:color w:val="010205"/>
                <w:sz w:val="24"/>
                <w:szCs w:val="24"/>
              </w:rPr>
            </w:pPr>
            <w:r w:rsidRPr="00D52A60">
              <w:rPr>
                <w:rFonts w:ascii="Arial" w:hAnsi="Arial" w:cs="Arial"/>
                <w:color w:val="010205"/>
                <w:sz w:val="24"/>
                <w:szCs w:val="24"/>
              </w:rPr>
              <w:t>34</w:t>
            </w:r>
          </w:p>
        </w:tc>
        <w:tc>
          <w:tcPr>
            <w:tcW w:w="1667" w:type="dxa"/>
            <w:tcBorders>
              <w:top w:val="single" w:sz="8" w:space="0" w:color="AEAEAE"/>
              <w:left w:val="single" w:sz="8" w:space="0" w:color="E0E0E0"/>
              <w:bottom w:val="nil"/>
              <w:right w:val="single" w:sz="8" w:space="0" w:color="E0E0E0"/>
            </w:tcBorders>
            <w:shd w:val="clear" w:color="auto" w:fill="F9F9FB"/>
          </w:tcPr>
          <w:p w:rsidR="00D52A60" w:rsidRPr="00D52A60" w:rsidRDefault="00D52A60" w:rsidP="00D52A60">
            <w:pPr>
              <w:autoSpaceDE w:val="0"/>
              <w:autoSpaceDN w:val="0"/>
              <w:adjustRightInd w:val="0"/>
              <w:spacing w:after="0" w:line="320" w:lineRule="atLeast"/>
              <w:ind w:left="60" w:right="60"/>
              <w:jc w:val="right"/>
              <w:rPr>
                <w:rFonts w:ascii="Arial" w:hAnsi="Arial" w:cs="Arial"/>
                <w:color w:val="010205"/>
                <w:sz w:val="24"/>
                <w:szCs w:val="24"/>
              </w:rPr>
            </w:pPr>
            <w:r w:rsidRPr="00D52A60">
              <w:rPr>
                <w:rFonts w:ascii="Arial" w:hAnsi="Arial" w:cs="Arial"/>
                <w:color w:val="010205"/>
                <w:sz w:val="24"/>
                <w:szCs w:val="24"/>
              </w:rPr>
              <w:t>34</w:t>
            </w:r>
          </w:p>
        </w:tc>
        <w:tc>
          <w:tcPr>
            <w:tcW w:w="1806" w:type="dxa"/>
            <w:tcBorders>
              <w:top w:val="single" w:sz="8" w:space="0" w:color="AEAEAE"/>
              <w:left w:val="single" w:sz="8" w:space="0" w:color="E0E0E0"/>
              <w:bottom w:val="nil"/>
              <w:right w:val="nil"/>
            </w:tcBorders>
            <w:shd w:val="clear" w:color="auto" w:fill="F9F9FB"/>
          </w:tcPr>
          <w:p w:rsidR="00D52A60" w:rsidRPr="00D52A60" w:rsidRDefault="00D52A60" w:rsidP="00D52A60">
            <w:pPr>
              <w:autoSpaceDE w:val="0"/>
              <w:autoSpaceDN w:val="0"/>
              <w:adjustRightInd w:val="0"/>
              <w:spacing w:after="0" w:line="320" w:lineRule="atLeast"/>
              <w:ind w:left="60" w:right="60"/>
              <w:jc w:val="right"/>
              <w:rPr>
                <w:rFonts w:ascii="Arial" w:hAnsi="Arial" w:cs="Arial"/>
                <w:color w:val="010205"/>
                <w:sz w:val="24"/>
                <w:szCs w:val="24"/>
              </w:rPr>
            </w:pPr>
            <w:r w:rsidRPr="00D52A60">
              <w:rPr>
                <w:rFonts w:ascii="Arial" w:hAnsi="Arial" w:cs="Arial"/>
                <w:color w:val="010205"/>
                <w:sz w:val="24"/>
                <w:szCs w:val="24"/>
              </w:rPr>
              <w:t>34</w:t>
            </w:r>
          </w:p>
        </w:tc>
      </w:tr>
      <w:tr w:rsidR="00D52A60" w:rsidRPr="00D52A60" w:rsidTr="00D52A60">
        <w:trPr>
          <w:cantSplit/>
          <w:trHeight w:val="663"/>
        </w:trPr>
        <w:tc>
          <w:tcPr>
            <w:tcW w:w="1807" w:type="dxa"/>
            <w:vMerge w:val="restart"/>
            <w:tcBorders>
              <w:top w:val="single" w:sz="8" w:space="0" w:color="AEAEAE"/>
              <w:left w:val="nil"/>
              <w:bottom w:val="nil"/>
              <w:right w:val="nil"/>
            </w:tcBorders>
            <w:shd w:val="clear" w:color="auto" w:fill="E0E0E0"/>
          </w:tcPr>
          <w:p w:rsidR="00D52A60" w:rsidRPr="00D52A60" w:rsidRDefault="00D52A60" w:rsidP="00D52A60">
            <w:pPr>
              <w:autoSpaceDE w:val="0"/>
              <w:autoSpaceDN w:val="0"/>
              <w:adjustRightInd w:val="0"/>
              <w:spacing w:after="0" w:line="320" w:lineRule="atLeast"/>
              <w:ind w:left="60" w:right="60"/>
              <w:rPr>
                <w:rFonts w:ascii="Arial" w:hAnsi="Arial" w:cs="Arial"/>
                <w:color w:val="264A60"/>
                <w:sz w:val="24"/>
                <w:szCs w:val="24"/>
              </w:rPr>
            </w:pPr>
            <w:r w:rsidRPr="00D52A60">
              <w:rPr>
                <w:rFonts w:ascii="Arial" w:hAnsi="Arial" w:cs="Arial"/>
                <w:color w:val="264A60"/>
                <w:sz w:val="24"/>
                <w:szCs w:val="24"/>
              </w:rPr>
              <w:t>UC_MEAN</w:t>
            </w:r>
          </w:p>
        </w:tc>
        <w:tc>
          <w:tcPr>
            <w:tcW w:w="2895" w:type="dxa"/>
            <w:tcBorders>
              <w:top w:val="single" w:sz="8" w:space="0" w:color="AEAEAE"/>
              <w:left w:val="nil"/>
              <w:bottom w:val="single" w:sz="8" w:space="0" w:color="AEAEAE"/>
              <w:right w:val="nil"/>
            </w:tcBorders>
            <w:shd w:val="clear" w:color="auto" w:fill="E0E0E0"/>
          </w:tcPr>
          <w:p w:rsidR="00D52A60" w:rsidRPr="00D52A60" w:rsidRDefault="00D52A60" w:rsidP="00D52A60">
            <w:pPr>
              <w:autoSpaceDE w:val="0"/>
              <w:autoSpaceDN w:val="0"/>
              <w:adjustRightInd w:val="0"/>
              <w:spacing w:after="0" w:line="320" w:lineRule="atLeast"/>
              <w:ind w:left="60" w:right="60"/>
              <w:rPr>
                <w:rFonts w:ascii="Arial" w:hAnsi="Arial" w:cs="Arial"/>
                <w:color w:val="264A60"/>
                <w:sz w:val="24"/>
                <w:szCs w:val="24"/>
              </w:rPr>
            </w:pPr>
            <w:r w:rsidRPr="00D52A60">
              <w:rPr>
                <w:rFonts w:ascii="Arial" w:hAnsi="Arial" w:cs="Arial"/>
                <w:color w:val="264A60"/>
                <w:sz w:val="24"/>
                <w:szCs w:val="24"/>
              </w:rPr>
              <w:t>Pearson Correlation</w:t>
            </w:r>
          </w:p>
        </w:tc>
        <w:tc>
          <w:tcPr>
            <w:tcW w:w="1620" w:type="dxa"/>
            <w:tcBorders>
              <w:top w:val="single" w:sz="8" w:space="0" w:color="AEAEAE"/>
              <w:left w:val="nil"/>
              <w:bottom w:val="single" w:sz="8" w:space="0" w:color="AEAEAE"/>
              <w:right w:val="single" w:sz="8" w:space="0" w:color="E0E0E0"/>
            </w:tcBorders>
            <w:shd w:val="clear" w:color="auto" w:fill="F9F9FB"/>
          </w:tcPr>
          <w:p w:rsidR="00D52A60" w:rsidRPr="00D52A60" w:rsidRDefault="00D52A60" w:rsidP="00D52A60">
            <w:pPr>
              <w:autoSpaceDE w:val="0"/>
              <w:autoSpaceDN w:val="0"/>
              <w:adjustRightInd w:val="0"/>
              <w:spacing w:after="0" w:line="320" w:lineRule="atLeast"/>
              <w:ind w:left="60" w:right="60"/>
              <w:jc w:val="right"/>
              <w:rPr>
                <w:rFonts w:ascii="Arial" w:hAnsi="Arial" w:cs="Arial"/>
                <w:color w:val="010205"/>
                <w:sz w:val="24"/>
                <w:szCs w:val="24"/>
              </w:rPr>
            </w:pPr>
            <w:r w:rsidRPr="00D52A60">
              <w:rPr>
                <w:rFonts w:ascii="Arial" w:hAnsi="Arial" w:cs="Arial"/>
                <w:color w:val="010205"/>
                <w:sz w:val="24"/>
                <w:szCs w:val="24"/>
              </w:rPr>
              <w:t>.927</w:t>
            </w:r>
            <w:r w:rsidRPr="00D52A60">
              <w:rPr>
                <w:rFonts w:ascii="Arial" w:hAnsi="Arial" w:cs="Arial"/>
                <w:color w:val="010205"/>
                <w:sz w:val="24"/>
                <w:szCs w:val="24"/>
                <w:vertAlign w:val="superscript"/>
              </w:rPr>
              <w:t>**</w:t>
            </w:r>
          </w:p>
        </w:tc>
        <w:tc>
          <w:tcPr>
            <w:tcW w:w="1667" w:type="dxa"/>
            <w:tcBorders>
              <w:top w:val="single" w:sz="8" w:space="0" w:color="AEAEAE"/>
              <w:left w:val="single" w:sz="8" w:space="0" w:color="E0E0E0"/>
              <w:bottom w:val="single" w:sz="8" w:space="0" w:color="AEAEAE"/>
              <w:right w:val="single" w:sz="8" w:space="0" w:color="E0E0E0"/>
            </w:tcBorders>
            <w:shd w:val="clear" w:color="auto" w:fill="F9F9FB"/>
          </w:tcPr>
          <w:p w:rsidR="00D52A60" w:rsidRPr="00D52A60" w:rsidRDefault="00D52A60" w:rsidP="00D52A60">
            <w:pPr>
              <w:autoSpaceDE w:val="0"/>
              <w:autoSpaceDN w:val="0"/>
              <w:adjustRightInd w:val="0"/>
              <w:spacing w:after="0" w:line="320" w:lineRule="atLeast"/>
              <w:ind w:left="60" w:right="60"/>
              <w:jc w:val="right"/>
              <w:rPr>
                <w:rFonts w:ascii="Arial" w:hAnsi="Arial" w:cs="Arial"/>
                <w:color w:val="010205"/>
                <w:sz w:val="24"/>
                <w:szCs w:val="24"/>
              </w:rPr>
            </w:pPr>
            <w:r w:rsidRPr="00D52A60">
              <w:rPr>
                <w:rFonts w:ascii="Arial" w:hAnsi="Arial" w:cs="Arial"/>
                <w:color w:val="010205"/>
                <w:sz w:val="24"/>
                <w:szCs w:val="24"/>
              </w:rPr>
              <w:t>1</w:t>
            </w:r>
          </w:p>
        </w:tc>
        <w:tc>
          <w:tcPr>
            <w:tcW w:w="1806" w:type="dxa"/>
            <w:tcBorders>
              <w:top w:val="single" w:sz="8" w:space="0" w:color="AEAEAE"/>
              <w:left w:val="single" w:sz="8" w:space="0" w:color="E0E0E0"/>
              <w:bottom w:val="single" w:sz="8" w:space="0" w:color="AEAEAE"/>
              <w:right w:val="nil"/>
            </w:tcBorders>
            <w:shd w:val="clear" w:color="auto" w:fill="F9F9FB"/>
          </w:tcPr>
          <w:p w:rsidR="00D52A60" w:rsidRPr="00D52A60" w:rsidRDefault="00D52A60" w:rsidP="00D52A60">
            <w:pPr>
              <w:autoSpaceDE w:val="0"/>
              <w:autoSpaceDN w:val="0"/>
              <w:adjustRightInd w:val="0"/>
              <w:spacing w:after="0" w:line="320" w:lineRule="atLeast"/>
              <w:ind w:left="60" w:right="60"/>
              <w:jc w:val="right"/>
              <w:rPr>
                <w:rFonts w:ascii="Arial" w:hAnsi="Arial" w:cs="Arial"/>
                <w:color w:val="010205"/>
                <w:sz w:val="24"/>
                <w:szCs w:val="24"/>
              </w:rPr>
            </w:pPr>
            <w:r w:rsidRPr="00D52A60">
              <w:rPr>
                <w:rFonts w:ascii="Arial" w:hAnsi="Arial" w:cs="Arial"/>
                <w:color w:val="010205"/>
                <w:sz w:val="24"/>
                <w:szCs w:val="24"/>
              </w:rPr>
              <w:t>.850</w:t>
            </w:r>
            <w:r w:rsidRPr="00D52A60">
              <w:rPr>
                <w:rFonts w:ascii="Arial" w:hAnsi="Arial" w:cs="Arial"/>
                <w:color w:val="010205"/>
                <w:sz w:val="24"/>
                <w:szCs w:val="24"/>
                <w:vertAlign w:val="superscript"/>
              </w:rPr>
              <w:t>**</w:t>
            </w:r>
          </w:p>
        </w:tc>
      </w:tr>
      <w:tr w:rsidR="00D52A60" w:rsidRPr="00D52A60" w:rsidTr="00D52A60">
        <w:trPr>
          <w:cantSplit/>
          <w:trHeight w:val="352"/>
        </w:trPr>
        <w:tc>
          <w:tcPr>
            <w:tcW w:w="1807" w:type="dxa"/>
            <w:vMerge/>
            <w:tcBorders>
              <w:top w:val="single" w:sz="8" w:space="0" w:color="AEAEAE"/>
              <w:left w:val="nil"/>
              <w:bottom w:val="nil"/>
              <w:right w:val="nil"/>
            </w:tcBorders>
            <w:shd w:val="clear" w:color="auto" w:fill="E0E0E0"/>
          </w:tcPr>
          <w:p w:rsidR="00D52A60" w:rsidRPr="00D52A60" w:rsidRDefault="00D52A60" w:rsidP="00D52A60">
            <w:pPr>
              <w:autoSpaceDE w:val="0"/>
              <w:autoSpaceDN w:val="0"/>
              <w:adjustRightInd w:val="0"/>
              <w:spacing w:after="0" w:line="240" w:lineRule="auto"/>
              <w:rPr>
                <w:rFonts w:ascii="Arial" w:hAnsi="Arial" w:cs="Arial"/>
                <w:color w:val="010205"/>
                <w:sz w:val="24"/>
                <w:szCs w:val="24"/>
              </w:rPr>
            </w:pPr>
          </w:p>
        </w:tc>
        <w:tc>
          <w:tcPr>
            <w:tcW w:w="2895" w:type="dxa"/>
            <w:tcBorders>
              <w:top w:val="single" w:sz="8" w:space="0" w:color="AEAEAE"/>
              <w:left w:val="nil"/>
              <w:bottom w:val="single" w:sz="8" w:space="0" w:color="AEAEAE"/>
              <w:right w:val="nil"/>
            </w:tcBorders>
            <w:shd w:val="clear" w:color="auto" w:fill="E0E0E0"/>
          </w:tcPr>
          <w:p w:rsidR="00D52A60" w:rsidRPr="00D52A60" w:rsidRDefault="00D52A60" w:rsidP="00D52A60">
            <w:pPr>
              <w:autoSpaceDE w:val="0"/>
              <w:autoSpaceDN w:val="0"/>
              <w:adjustRightInd w:val="0"/>
              <w:spacing w:after="0" w:line="320" w:lineRule="atLeast"/>
              <w:ind w:left="60" w:right="60"/>
              <w:rPr>
                <w:rFonts w:ascii="Arial" w:hAnsi="Arial" w:cs="Arial"/>
                <w:color w:val="264A60"/>
                <w:sz w:val="24"/>
                <w:szCs w:val="24"/>
              </w:rPr>
            </w:pPr>
            <w:r w:rsidRPr="00D52A60">
              <w:rPr>
                <w:rFonts w:ascii="Arial" w:hAnsi="Arial" w:cs="Arial"/>
                <w:color w:val="264A60"/>
                <w:sz w:val="24"/>
                <w:szCs w:val="24"/>
              </w:rPr>
              <w:t>Sig. (2-tailed)</w:t>
            </w:r>
          </w:p>
        </w:tc>
        <w:tc>
          <w:tcPr>
            <w:tcW w:w="1620" w:type="dxa"/>
            <w:tcBorders>
              <w:top w:val="single" w:sz="8" w:space="0" w:color="AEAEAE"/>
              <w:left w:val="nil"/>
              <w:bottom w:val="single" w:sz="8" w:space="0" w:color="AEAEAE"/>
              <w:right w:val="single" w:sz="8" w:space="0" w:color="E0E0E0"/>
            </w:tcBorders>
            <w:shd w:val="clear" w:color="auto" w:fill="F9F9FB"/>
          </w:tcPr>
          <w:p w:rsidR="00D52A60" w:rsidRPr="00D52A60" w:rsidRDefault="00D52A60" w:rsidP="00D52A60">
            <w:pPr>
              <w:autoSpaceDE w:val="0"/>
              <w:autoSpaceDN w:val="0"/>
              <w:adjustRightInd w:val="0"/>
              <w:spacing w:after="0" w:line="320" w:lineRule="atLeast"/>
              <w:ind w:left="60" w:right="60"/>
              <w:jc w:val="right"/>
              <w:rPr>
                <w:rFonts w:ascii="Arial" w:hAnsi="Arial" w:cs="Arial"/>
                <w:color w:val="010205"/>
                <w:sz w:val="24"/>
                <w:szCs w:val="24"/>
              </w:rPr>
            </w:pPr>
            <w:r w:rsidRPr="00D52A60">
              <w:rPr>
                <w:rFonts w:ascii="Arial" w:hAnsi="Arial" w:cs="Arial"/>
                <w:color w:val="010205"/>
                <w:sz w:val="24"/>
                <w:szCs w:val="24"/>
              </w:rPr>
              <w:t>&lt;.001</w:t>
            </w:r>
          </w:p>
        </w:tc>
        <w:tc>
          <w:tcPr>
            <w:tcW w:w="1667"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D52A60" w:rsidRPr="00D52A60" w:rsidRDefault="00D52A60" w:rsidP="00D52A60">
            <w:pPr>
              <w:autoSpaceDE w:val="0"/>
              <w:autoSpaceDN w:val="0"/>
              <w:adjustRightInd w:val="0"/>
              <w:spacing w:after="0" w:line="240" w:lineRule="auto"/>
              <w:rPr>
                <w:rFonts w:ascii="Times New Roman" w:hAnsi="Times New Roman" w:cs="Times New Roman"/>
                <w:sz w:val="24"/>
                <w:szCs w:val="24"/>
              </w:rPr>
            </w:pPr>
          </w:p>
        </w:tc>
        <w:tc>
          <w:tcPr>
            <w:tcW w:w="1806" w:type="dxa"/>
            <w:tcBorders>
              <w:top w:val="single" w:sz="8" w:space="0" w:color="AEAEAE"/>
              <w:left w:val="single" w:sz="8" w:space="0" w:color="E0E0E0"/>
              <w:bottom w:val="single" w:sz="8" w:space="0" w:color="AEAEAE"/>
              <w:right w:val="nil"/>
            </w:tcBorders>
            <w:shd w:val="clear" w:color="auto" w:fill="F9F9FB"/>
          </w:tcPr>
          <w:p w:rsidR="00D52A60" w:rsidRPr="00D52A60" w:rsidRDefault="00D52A60" w:rsidP="00D52A60">
            <w:pPr>
              <w:autoSpaceDE w:val="0"/>
              <w:autoSpaceDN w:val="0"/>
              <w:adjustRightInd w:val="0"/>
              <w:spacing w:after="0" w:line="320" w:lineRule="atLeast"/>
              <w:ind w:left="60" w:right="60"/>
              <w:jc w:val="right"/>
              <w:rPr>
                <w:rFonts w:ascii="Arial" w:hAnsi="Arial" w:cs="Arial"/>
                <w:color w:val="010205"/>
                <w:sz w:val="24"/>
                <w:szCs w:val="24"/>
              </w:rPr>
            </w:pPr>
            <w:r w:rsidRPr="00D52A60">
              <w:rPr>
                <w:rFonts w:ascii="Arial" w:hAnsi="Arial" w:cs="Arial"/>
                <w:color w:val="010205"/>
                <w:sz w:val="24"/>
                <w:szCs w:val="24"/>
              </w:rPr>
              <w:t>&lt;.001</w:t>
            </w:r>
          </w:p>
        </w:tc>
      </w:tr>
      <w:tr w:rsidR="00D52A60" w:rsidRPr="00D52A60" w:rsidTr="00D52A60">
        <w:trPr>
          <w:cantSplit/>
          <w:trHeight w:val="352"/>
        </w:trPr>
        <w:tc>
          <w:tcPr>
            <w:tcW w:w="1807" w:type="dxa"/>
            <w:vMerge/>
            <w:tcBorders>
              <w:top w:val="single" w:sz="8" w:space="0" w:color="AEAEAE"/>
              <w:left w:val="nil"/>
              <w:bottom w:val="nil"/>
              <w:right w:val="nil"/>
            </w:tcBorders>
            <w:shd w:val="clear" w:color="auto" w:fill="E0E0E0"/>
          </w:tcPr>
          <w:p w:rsidR="00D52A60" w:rsidRPr="00D52A60" w:rsidRDefault="00D52A60" w:rsidP="00D52A60">
            <w:pPr>
              <w:autoSpaceDE w:val="0"/>
              <w:autoSpaceDN w:val="0"/>
              <w:adjustRightInd w:val="0"/>
              <w:spacing w:after="0" w:line="240" w:lineRule="auto"/>
              <w:rPr>
                <w:rFonts w:ascii="Arial" w:hAnsi="Arial" w:cs="Arial"/>
                <w:color w:val="010205"/>
                <w:sz w:val="24"/>
                <w:szCs w:val="24"/>
              </w:rPr>
            </w:pPr>
          </w:p>
        </w:tc>
        <w:tc>
          <w:tcPr>
            <w:tcW w:w="2895" w:type="dxa"/>
            <w:tcBorders>
              <w:top w:val="single" w:sz="8" w:space="0" w:color="AEAEAE"/>
              <w:left w:val="nil"/>
              <w:bottom w:val="nil"/>
              <w:right w:val="nil"/>
            </w:tcBorders>
            <w:shd w:val="clear" w:color="auto" w:fill="E0E0E0"/>
          </w:tcPr>
          <w:p w:rsidR="00D52A60" w:rsidRPr="00D52A60" w:rsidRDefault="00D52A60" w:rsidP="00D52A60">
            <w:pPr>
              <w:autoSpaceDE w:val="0"/>
              <w:autoSpaceDN w:val="0"/>
              <w:adjustRightInd w:val="0"/>
              <w:spacing w:after="0" w:line="320" w:lineRule="atLeast"/>
              <w:ind w:left="60" w:right="60"/>
              <w:rPr>
                <w:rFonts w:ascii="Arial" w:hAnsi="Arial" w:cs="Arial"/>
                <w:color w:val="264A60"/>
                <w:sz w:val="24"/>
                <w:szCs w:val="24"/>
              </w:rPr>
            </w:pPr>
            <w:r w:rsidRPr="00D52A60">
              <w:rPr>
                <w:rFonts w:ascii="Arial" w:hAnsi="Arial" w:cs="Arial"/>
                <w:color w:val="264A60"/>
                <w:sz w:val="24"/>
                <w:szCs w:val="24"/>
              </w:rPr>
              <w:t>N</w:t>
            </w:r>
          </w:p>
        </w:tc>
        <w:tc>
          <w:tcPr>
            <w:tcW w:w="1620" w:type="dxa"/>
            <w:tcBorders>
              <w:top w:val="single" w:sz="8" w:space="0" w:color="AEAEAE"/>
              <w:left w:val="nil"/>
              <w:bottom w:val="nil"/>
              <w:right w:val="single" w:sz="8" w:space="0" w:color="E0E0E0"/>
            </w:tcBorders>
            <w:shd w:val="clear" w:color="auto" w:fill="F9F9FB"/>
          </w:tcPr>
          <w:p w:rsidR="00D52A60" w:rsidRPr="00D52A60" w:rsidRDefault="00D52A60" w:rsidP="00D52A60">
            <w:pPr>
              <w:autoSpaceDE w:val="0"/>
              <w:autoSpaceDN w:val="0"/>
              <w:adjustRightInd w:val="0"/>
              <w:spacing w:after="0" w:line="320" w:lineRule="atLeast"/>
              <w:ind w:left="60" w:right="60"/>
              <w:jc w:val="right"/>
              <w:rPr>
                <w:rFonts w:ascii="Arial" w:hAnsi="Arial" w:cs="Arial"/>
                <w:color w:val="010205"/>
                <w:sz w:val="24"/>
                <w:szCs w:val="24"/>
              </w:rPr>
            </w:pPr>
            <w:r w:rsidRPr="00D52A60">
              <w:rPr>
                <w:rFonts w:ascii="Arial" w:hAnsi="Arial" w:cs="Arial"/>
                <w:color w:val="010205"/>
                <w:sz w:val="24"/>
                <w:szCs w:val="24"/>
              </w:rPr>
              <w:t>34</w:t>
            </w:r>
          </w:p>
        </w:tc>
        <w:tc>
          <w:tcPr>
            <w:tcW w:w="1667" w:type="dxa"/>
            <w:tcBorders>
              <w:top w:val="single" w:sz="8" w:space="0" w:color="AEAEAE"/>
              <w:left w:val="single" w:sz="8" w:space="0" w:color="E0E0E0"/>
              <w:bottom w:val="nil"/>
              <w:right w:val="single" w:sz="8" w:space="0" w:color="E0E0E0"/>
            </w:tcBorders>
            <w:shd w:val="clear" w:color="auto" w:fill="F9F9FB"/>
          </w:tcPr>
          <w:p w:rsidR="00D52A60" w:rsidRPr="00D52A60" w:rsidRDefault="00D52A60" w:rsidP="00D52A60">
            <w:pPr>
              <w:autoSpaceDE w:val="0"/>
              <w:autoSpaceDN w:val="0"/>
              <w:adjustRightInd w:val="0"/>
              <w:spacing w:after="0" w:line="320" w:lineRule="atLeast"/>
              <w:ind w:left="60" w:right="60"/>
              <w:jc w:val="right"/>
              <w:rPr>
                <w:rFonts w:ascii="Arial" w:hAnsi="Arial" w:cs="Arial"/>
                <w:color w:val="010205"/>
                <w:sz w:val="24"/>
                <w:szCs w:val="24"/>
              </w:rPr>
            </w:pPr>
            <w:r w:rsidRPr="00D52A60">
              <w:rPr>
                <w:rFonts w:ascii="Arial" w:hAnsi="Arial" w:cs="Arial"/>
                <w:color w:val="010205"/>
                <w:sz w:val="24"/>
                <w:szCs w:val="24"/>
              </w:rPr>
              <w:t>34</w:t>
            </w:r>
          </w:p>
        </w:tc>
        <w:tc>
          <w:tcPr>
            <w:tcW w:w="1806" w:type="dxa"/>
            <w:tcBorders>
              <w:top w:val="single" w:sz="8" w:space="0" w:color="AEAEAE"/>
              <w:left w:val="single" w:sz="8" w:space="0" w:color="E0E0E0"/>
              <w:bottom w:val="nil"/>
              <w:right w:val="nil"/>
            </w:tcBorders>
            <w:shd w:val="clear" w:color="auto" w:fill="F9F9FB"/>
          </w:tcPr>
          <w:p w:rsidR="00D52A60" w:rsidRPr="00D52A60" w:rsidRDefault="00D52A60" w:rsidP="00D52A60">
            <w:pPr>
              <w:autoSpaceDE w:val="0"/>
              <w:autoSpaceDN w:val="0"/>
              <w:adjustRightInd w:val="0"/>
              <w:spacing w:after="0" w:line="320" w:lineRule="atLeast"/>
              <w:ind w:left="60" w:right="60"/>
              <w:jc w:val="right"/>
              <w:rPr>
                <w:rFonts w:ascii="Arial" w:hAnsi="Arial" w:cs="Arial"/>
                <w:color w:val="010205"/>
                <w:sz w:val="24"/>
                <w:szCs w:val="24"/>
              </w:rPr>
            </w:pPr>
            <w:r w:rsidRPr="00D52A60">
              <w:rPr>
                <w:rFonts w:ascii="Arial" w:hAnsi="Arial" w:cs="Arial"/>
                <w:color w:val="010205"/>
                <w:sz w:val="24"/>
                <w:szCs w:val="24"/>
              </w:rPr>
              <w:t>34</w:t>
            </w:r>
          </w:p>
        </w:tc>
      </w:tr>
      <w:tr w:rsidR="00D52A60" w:rsidRPr="00D52A60" w:rsidTr="00D52A60">
        <w:trPr>
          <w:cantSplit/>
          <w:trHeight w:val="663"/>
        </w:trPr>
        <w:tc>
          <w:tcPr>
            <w:tcW w:w="1807" w:type="dxa"/>
            <w:vMerge w:val="restart"/>
            <w:tcBorders>
              <w:top w:val="single" w:sz="8" w:space="0" w:color="AEAEAE"/>
              <w:left w:val="nil"/>
              <w:bottom w:val="single" w:sz="8" w:space="0" w:color="152935"/>
              <w:right w:val="nil"/>
            </w:tcBorders>
            <w:shd w:val="clear" w:color="auto" w:fill="E0E0E0"/>
          </w:tcPr>
          <w:p w:rsidR="00D52A60" w:rsidRPr="00D52A60" w:rsidRDefault="00D52A60" w:rsidP="00D52A60">
            <w:pPr>
              <w:autoSpaceDE w:val="0"/>
              <w:autoSpaceDN w:val="0"/>
              <w:adjustRightInd w:val="0"/>
              <w:spacing w:after="0" w:line="320" w:lineRule="atLeast"/>
              <w:ind w:left="60" w:right="60"/>
              <w:rPr>
                <w:rFonts w:ascii="Arial" w:hAnsi="Arial" w:cs="Arial"/>
                <w:color w:val="264A60"/>
                <w:sz w:val="24"/>
                <w:szCs w:val="24"/>
              </w:rPr>
            </w:pPr>
            <w:r w:rsidRPr="00D52A60">
              <w:rPr>
                <w:rFonts w:ascii="Arial" w:hAnsi="Arial" w:cs="Arial"/>
                <w:color w:val="264A60"/>
                <w:sz w:val="24"/>
                <w:szCs w:val="24"/>
              </w:rPr>
              <w:t>MBA_MEAN</w:t>
            </w:r>
          </w:p>
        </w:tc>
        <w:tc>
          <w:tcPr>
            <w:tcW w:w="2895" w:type="dxa"/>
            <w:tcBorders>
              <w:top w:val="single" w:sz="8" w:space="0" w:color="AEAEAE"/>
              <w:left w:val="nil"/>
              <w:bottom w:val="single" w:sz="8" w:space="0" w:color="AEAEAE"/>
              <w:right w:val="nil"/>
            </w:tcBorders>
            <w:shd w:val="clear" w:color="auto" w:fill="E0E0E0"/>
          </w:tcPr>
          <w:p w:rsidR="00D52A60" w:rsidRPr="00D52A60" w:rsidRDefault="00D52A60" w:rsidP="00D52A60">
            <w:pPr>
              <w:autoSpaceDE w:val="0"/>
              <w:autoSpaceDN w:val="0"/>
              <w:adjustRightInd w:val="0"/>
              <w:spacing w:after="0" w:line="320" w:lineRule="atLeast"/>
              <w:ind w:left="60" w:right="60"/>
              <w:rPr>
                <w:rFonts w:ascii="Arial" w:hAnsi="Arial" w:cs="Arial"/>
                <w:color w:val="264A60"/>
                <w:sz w:val="24"/>
                <w:szCs w:val="24"/>
              </w:rPr>
            </w:pPr>
            <w:r w:rsidRPr="00D52A60">
              <w:rPr>
                <w:rFonts w:ascii="Arial" w:hAnsi="Arial" w:cs="Arial"/>
                <w:color w:val="264A60"/>
                <w:sz w:val="24"/>
                <w:szCs w:val="24"/>
              </w:rPr>
              <w:t>Pearson Correlation</w:t>
            </w:r>
          </w:p>
        </w:tc>
        <w:tc>
          <w:tcPr>
            <w:tcW w:w="1620" w:type="dxa"/>
            <w:tcBorders>
              <w:top w:val="single" w:sz="8" w:space="0" w:color="AEAEAE"/>
              <w:left w:val="nil"/>
              <w:bottom w:val="single" w:sz="8" w:space="0" w:color="AEAEAE"/>
              <w:right w:val="single" w:sz="8" w:space="0" w:color="E0E0E0"/>
            </w:tcBorders>
            <w:shd w:val="clear" w:color="auto" w:fill="F9F9FB"/>
          </w:tcPr>
          <w:p w:rsidR="00D52A60" w:rsidRPr="00D52A60" w:rsidRDefault="00D52A60" w:rsidP="00D52A60">
            <w:pPr>
              <w:autoSpaceDE w:val="0"/>
              <w:autoSpaceDN w:val="0"/>
              <w:adjustRightInd w:val="0"/>
              <w:spacing w:after="0" w:line="320" w:lineRule="atLeast"/>
              <w:ind w:left="60" w:right="60"/>
              <w:jc w:val="right"/>
              <w:rPr>
                <w:rFonts w:ascii="Arial" w:hAnsi="Arial" w:cs="Arial"/>
                <w:color w:val="010205"/>
                <w:sz w:val="24"/>
                <w:szCs w:val="24"/>
              </w:rPr>
            </w:pPr>
            <w:r w:rsidRPr="00D52A60">
              <w:rPr>
                <w:rFonts w:ascii="Arial" w:hAnsi="Arial" w:cs="Arial"/>
                <w:color w:val="010205"/>
                <w:sz w:val="24"/>
                <w:szCs w:val="24"/>
              </w:rPr>
              <w:t>.819</w:t>
            </w:r>
            <w:r w:rsidRPr="00D52A60">
              <w:rPr>
                <w:rFonts w:ascii="Arial" w:hAnsi="Arial" w:cs="Arial"/>
                <w:color w:val="010205"/>
                <w:sz w:val="24"/>
                <w:szCs w:val="24"/>
                <w:vertAlign w:val="superscript"/>
              </w:rPr>
              <w:t>**</w:t>
            </w:r>
          </w:p>
        </w:tc>
        <w:tc>
          <w:tcPr>
            <w:tcW w:w="1667" w:type="dxa"/>
            <w:tcBorders>
              <w:top w:val="single" w:sz="8" w:space="0" w:color="AEAEAE"/>
              <w:left w:val="single" w:sz="8" w:space="0" w:color="E0E0E0"/>
              <w:bottom w:val="single" w:sz="8" w:space="0" w:color="AEAEAE"/>
              <w:right w:val="single" w:sz="8" w:space="0" w:color="E0E0E0"/>
            </w:tcBorders>
            <w:shd w:val="clear" w:color="auto" w:fill="F9F9FB"/>
          </w:tcPr>
          <w:p w:rsidR="00D52A60" w:rsidRPr="00D52A60" w:rsidRDefault="00D52A60" w:rsidP="00D52A60">
            <w:pPr>
              <w:autoSpaceDE w:val="0"/>
              <w:autoSpaceDN w:val="0"/>
              <w:adjustRightInd w:val="0"/>
              <w:spacing w:after="0" w:line="320" w:lineRule="atLeast"/>
              <w:ind w:left="60" w:right="60"/>
              <w:jc w:val="right"/>
              <w:rPr>
                <w:rFonts w:ascii="Arial" w:hAnsi="Arial" w:cs="Arial"/>
                <w:color w:val="010205"/>
                <w:sz w:val="24"/>
                <w:szCs w:val="24"/>
              </w:rPr>
            </w:pPr>
            <w:r w:rsidRPr="00D52A60">
              <w:rPr>
                <w:rFonts w:ascii="Arial" w:hAnsi="Arial" w:cs="Arial"/>
                <w:color w:val="010205"/>
                <w:sz w:val="24"/>
                <w:szCs w:val="24"/>
              </w:rPr>
              <w:t>.850</w:t>
            </w:r>
            <w:r w:rsidRPr="00D52A60">
              <w:rPr>
                <w:rFonts w:ascii="Arial" w:hAnsi="Arial" w:cs="Arial"/>
                <w:color w:val="010205"/>
                <w:sz w:val="24"/>
                <w:szCs w:val="24"/>
                <w:vertAlign w:val="superscript"/>
              </w:rPr>
              <w:t>**</w:t>
            </w:r>
          </w:p>
        </w:tc>
        <w:tc>
          <w:tcPr>
            <w:tcW w:w="1806" w:type="dxa"/>
            <w:tcBorders>
              <w:top w:val="single" w:sz="8" w:space="0" w:color="AEAEAE"/>
              <w:left w:val="single" w:sz="8" w:space="0" w:color="E0E0E0"/>
              <w:bottom w:val="single" w:sz="8" w:space="0" w:color="AEAEAE"/>
              <w:right w:val="nil"/>
            </w:tcBorders>
            <w:shd w:val="clear" w:color="auto" w:fill="F9F9FB"/>
          </w:tcPr>
          <w:p w:rsidR="00D52A60" w:rsidRPr="00D52A60" w:rsidRDefault="00D52A60" w:rsidP="00D52A60">
            <w:pPr>
              <w:autoSpaceDE w:val="0"/>
              <w:autoSpaceDN w:val="0"/>
              <w:adjustRightInd w:val="0"/>
              <w:spacing w:after="0" w:line="320" w:lineRule="atLeast"/>
              <w:ind w:left="60" w:right="60"/>
              <w:jc w:val="right"/>
              <w:rPr>
                <w:rFonts w:ascii="Arial" w:hAnsi="Arial" w:cs="Arial"/>
                <w:color w:val="010205"/>
                <w:sz w:val="24"/>
                <w:szCs w:val="24"/>
              </w:rPr>
            </w:pPr>
            <w:r w:rsidRPr="00D52A60">
              <w:rPr>
                <w:rFonts w:ascii="Arial" w:hAnsi="Arial" w:cs="Arial"/>
                <w:color w:val="010205"/>
                <w:sz w:val="24"/>
                <w:szCs w:val="24"/>
              </w:rPr>
              <w:t>1</w:t>
            </w:r>
          </w:p>
        </w:tc>
      </w:tr>
      <w:tr w:rsidR="00D52A60" w:rsidRPr="00D52A60" w:rsidTr="00D52A60">
        <w:trPr>
          <w:cantSplit/>
          <w:trHeight w:val="352"/>
        </w:trPr>
        <w:tc>
          <w:tcPr>
            <w:tcW w:w="1807" w:type="dxa"/>
            <w:vMerge/>
            <w:tcBorders>
              <w:top w:val="single" w:sz="8" w:space="0" w:color="AEAEAE"/>
              <w:left w:val="nil"/>
              <w:bottom w:val="single" w:sz="8" w:space="0" w:color="152935"/>
              <w:right w:val="nil"/>
            </w:tcBorders>
            <w:shd w:val="clear" w:color="auto" w:fill="E0E0E0"/>
          </w:tcPr>
          <w:p w:rsidR="00D52A60" w:rsidRPr="00D52A60" w:rsidRDefault="00D52A60" w:rsidP="00D52A60">
            <w:pPr>
              <w:autoSpaceDE w:val="0"/>
              <w:autoSpaceDN w:val="0"/>
              <w:adjustRightInd w:val="0"/>
              <w:spacing w:after="0" w:line="240" w:lineRule="auto"/>
              <w:rPr>
                <w:rFonts w:ascii="Arial" w:hAnsi="Arial" w:cs="Arial"/>
                <w:color w:val="010205"/>
                <w:sz w:val="24"/>
                <w:szCs w:val="24"/>
              </w:rPr>
            </w:pPr>
          </w:p>
        </w:tc>
        <w:tc>
          <w:tcPr>
            <w:tcW w:w="2895" w:type="dxa"/>
            <w:tcBorders>
              <w:top w:val="single" w:sz="8" w:space="0" w:color="AEAEAE"/>
              <w:left w:val="nil"/>
              <w:bottom w:val="single" w:sz="8" w:space="0" w:color="AEAEAE"/>
              <w:right w:val="nil"/>
            </w:tcBorders>
            <w:shd w:val="clear" w:color="auto" w:fill="E0E0E0"/>
          </w:tcPr>
          <w:p w:rsidR="00D52A60" w:rsidRPr="00D52A60" w:rsidRDefault="00D52A60" w:rsidP="00D52A60">
            <w:pPr>
              <w:autoSpaceDE w:val="0"/>
              <w:autoSpaceDN w:val="0"/>
              <w:adjustRightInd w:val="0"/>
              <w:spacing w:after="0" w:line="320" w:lineRule="atLeast"/>
              <w:ind w:left="60" w:right="60"/>
              <w:rPr>
                <w:rFonts w:ascii="Arial" w:hAnsi="Arial" w:cs="Arial"/>
                <w:color w:val="264A60"/>
                <w:sz w:val="24"/>
                <w:szCs w:val="24"/>
              </w:rPr>
            </w:pPr>
            <w:r w:rsidRPr="00D52A60">
              <w:rPr>
                <w:rFonts w:ascii="Arial" w:hAnsi="Arial" w:cs="Arial"/>
                <w:color w:val="264A60"/>
                <w:sz w:val="24"/>
                <w:szCs w:val="24"/>
              </w:rPr>
              <w:t>Sig. (2-tailed)</w:t>
            </w:r>
          </w:p>
        </w:tc>
        <w:tc>
          <w:tcPr>
            <w:tcW w:w="1620" w:type="dxa"/>
            <w:tcBorders>
              <w:top w:val="single" w:sz="8" w:space="0" w:color="AEAEAE"/>
              <w:left w:val="nil"/>
              <w:bottom w:val="single" w:sz="8" w:space="0" w:color="AEAEAE"/>
              <w:right w:val="single" w:sz="8" w:space="0" w:color="E0E0E0"/>
            </w:tcBorders>
            <w:shd w:val="clear" w:color="auto" w:fill="F9F9FB"/>
          </w:tcPr>
          <w:p w:rsidR="00D52A60" w:rsidRPr="00D52A60" w:rsidRDefault="00D52A60" w:rsidP="00D52A60">
            <w:pPr>
              <w:autoSpaceDE w:val="0"/>
              <w:autoSpaceDN w:val="0"/>
              <w:adjustRightInd w:val="0"/>
              <w:spacing w:after="0" w:line="320" w:lineRule="atLeast"/>
              <w:ind w:left="60" w:right="60"/>
              <w:jc w:val="right"/>
              <w:rPr>
                <w:rFonts w:ascii="Arial" w:hAnsi="Arial" w:cs="Arial"/>
                <w:color w:val="010205"/>
                <w:sz w:val="24"/>
                <w:szCs w:val="24"/>
              </w:rPr>
            </w:pPr>
            <w:r w:rsidRPr="00D52A60">
              <w:rPr>
                <w:rFonts w:ascii="Arial" w:hAnsi="Arial" w:cs="Arial"/>
                <w:color w:val="010205"/>
                <w:sz w:val="24"/>
                <w:szCs w:val="24"/>
              </w:rPr>
              <w:t>&lt;.001</w:t>
            </w:r>
          </w:p>
        </w:tc>
        <w:tc>
          <w:tcPr>
            <w:tcW w:w="1667" w:type="dxa"/>
            <w:tcBorders>
              <w:top w:val="single" w:sz="8" w:space="0" w:color="AEAEAE"/>
              <w:left w:val="single" w:sz="8" w:space="0" w:color="E0E0E0"/>
              <w:bottom w:val="single" w:sz="8" w:space="0" w:color="AEAEAE"/>
              <w:right w:val="single" w:sz="8" w:space="0" w:color="E0E0E0"/>
            </w:tcBorders>
            <w:shd w:val="clear" w:color="auto" w:fill="F9F9FB"/>
          </w:tcPr>
          <w:p w:rsidR="00D52A60" w:rsidRPr="00D52A60" w:rsidRDefault="00D52A60" w:rsidP="00D52A60">
            <w:pPr>
              <w:autoSpaceDE w:val="0"/>
              <w:autoSpaceDN w:val="0"/>
              <w:adjustRightInd w:val="0"/>
              <w:spacing w:after="0" w:line="320" w:lineRule="atLeast"/>
              <w:ind w:left="60" w:right="60"/>
              <w:jc w:val="right"/>
              <w:rPr>
                <w:rFonts w:ascii="Arial" w:hAnsi="Arial" w:cs="Arial"/>
                <w:color w:val="010205"/>
                <w:sz w:val="24"/>
                <w:szCs w:val="24"/>
              </w:rPr>
            </w:pPr>
            <w:r w:rsidRPr="00D52A60">
              <w:rPr>
                <w:rFonts w:ascii="Arial" w:hAnsi="Arial" w:cs="Arial"/>
                <w:color w:val="010205"/>
                <w:sz w:val="24"/>
                <w:szCs w:val="24"/>
              </w:rPr>
              <w:t>&lt;.001</w:t>
            </w:r>
          </w:p>
        </w:tc>
        <w:tc>
          <w:tcPr>
            <w:tcW w:w="1806" w:type="dxa"/>
            <w:tcBorders>
              <w:top w:val="single" w:sz="8" w:space="0" w:color="AEAEAE"/>
              <w:left w:val="single" w:sz="8" w:space="0" w:color="E0E0E0"/>
              <w:bottom w:val="single" w:sz="8" w:space="0" w:color="AEAEAE"/>
              <w:right w:val="nil"/>
            </w:tcBorders>
            <w:shd w:val="clear" w:color="auto" w:fill="F9F9FB"/>
            <w:vAlign w:val="center"/>
          </w:tcPr>
          <w:p w:rsidR="00D52A60" w:rsidRPr="00D52A60" w:rsidRDefault="00D52A60" w:rsidP="00D52A60">
            <w:pPr>
              <w:autoSpaceDE w:val="0"/>
              <w:autoSpaceDN w:val="0"/>
              <w:adjustRightInd w:val="0"/>
              <w:spacing w:after="0" w:line="240" w:lineRule="auto"/>
              <w:rPr>
                <w:rFonts w:ascii="Times New Roman" w:hAnsi="Times New Roman" w:cs="Times New Roman"/>
                <w:sz w:val="24"/>
                <w:szCs w:val="24"/>
              </w:rPr>
            </w:pPr>
          </w:p>
        </w:tc>
      </w:tr>
      <w:tr w:rsidR="00D52A60" w:rsidRPr="00D52A60" w:rsidTr="00D52A60">
        <w:trPr>
          <w:cantSplit/>
          <w:trHeight w:val="352"/>
        </w:trPr>
        <w:tc>
          <w:tcPr>
            <w:tcW w:w="1807" w:type="dxa"/>
            <w:vMerge/>
            <w:tcBorders>
              <w:top w:val="single" w:sz="8" w:space="0" w:color="AEAEAE"/>
              <w:left w:val="nil"/>
              <w:bottom w:val="single" w:sz="8" w:space="0" w:color="152935"/>
              <w:right w:val="nil"/>
            </w:tcBorders>
            <w:shd w:val="clear" w:color="auto" w:fill="E0E0E0"/>
          </w:tcPr>
          <w:p w:rsidR="00D52A60" w:rsidRPr="00D52A60" w:rsidRDefault="00D52A60" w:rsidP="00D52A60">
            <w:pPr>
              <w:autoSpaceDE w:val="0"/>
              <w:autoSpaceDN w:val="0"/>
              <w:adjustRightInd w:val="0"/>
              <w:spacing w:after="0" w:line="240" w:lineRule="auto"/>
              <w:rPr>
                <w:rFonts w:ascii="Times New Roman" w:hAnsi="Times New Roman" w:cs="Times New Roman"/>
                <w:sz w:val="24"/>
                <w:szCs w:val="24"/>
              </w:rPr>
            </w:pPr>
          </w:p>
        </w:tc>
        <w:tc>
          <w:tcPr>
            <w:tcW w:w="2895" w:type="dxa"/>
            <w:tcBorders>
              <w:top w:val="single" w:sz="8" w:space="0" w:color="AEAEAE"/>
              <w:left w:val="nil"/>
              <w:bottom w:val="single" w:sz="8" w:space="0" w:color="152935"/>
              <w:right w:val="nil"/>
            </w:tcBorders>
            <w:shd w:val="clear" w:color="auto" w:fill="E0E0E0"/>
          </w:tcPr>
          <w:p w:rsidR="00D52A60" w:rsidRPr="00D52A60" w:rsidRDefault="00D52A60" w:rsidP="00D52A60">
            <w:pPr>
              <w:autoSpaceDE w:val="0"/>
              <w:autoSpaceDN w:val="0"/>
              <w:adjustRightInd w:val="0"/>
              <w:spacing w:after="0" w:line="320" w:lineRule="atLeast"/>
              <w:ind w:left="60" w:right="60"/>
              <w:rPr>
                <w:rFonts w:ascii="Arial" w:hAnsi="Arial" w:cs="Arial"/>
                <w:color w:val="264A60"/>
                <w:sz w:val="24"/>
                <w:szCs w:val="24"/>
              </w:rPr>
            </w:pPr>
            <w:r w:rsidRPr="00D52A60">
              <w:rPr>
                <w:rFonts w:ascii="Arial" w:hAnsi="Arial" w:cs="Arial"/>
                <w:color w:val="264A60"/>
                <w:sz w:val="24"/>
                <w:szCs w:val="24"/>
              </w:rPr>
              <w:t>N</w:t>
            </w:r>
          </w:p>
        </w:tc>
        <w:tc>
          <w:tcPr>
            <w:tcW w:w="1620" w:type="dxa"/>
            <w:tcBorders>
              <w:top w:val="single" w:sz="8" w:space="0" w:color="AEAEAE"/>
              <w:left w:val="nil"/>
              <w:bottom w:val="single" w:sz="8" w:space="0" w:color="152935"/>
              <w:right w:val="single" w:sz="8" w:space="0" w:color="E0E0E0"/>
            </w:tcBorders>
            <w:shd w:val="clear" w:color="auto" w:fill="F9F9FB"/>
          </w:tcPr>
          <w:p w:rsidR="00D52A60" w:rsidRPr="00D52A60" w:rsidRDefault="00D52A60" w:rsidP="00D52A60">
            <w:pPr>
              <w:autoSpaceDE w:val="0"/>
              <w:autoSpaceDN w:val="0"/>
              <w:adjustRightInd w:val="0"/>
              <w:spacing w:after="0" w:line="320" w:lineRule="atLeast"/>
              <w:ind w:left="60" w:right="60"/>
              <w:jc w:val="right"/>
              <w:rPr>
                <w:rFonts w:ascii="Arial" w:hAnsi="Arial" w:cs="Arial"/>
                <w:color w:val="010205"/>
                <w:sz w:val="24"/>
                <w:szCs w:val="24"/>
              </w:rPr>
            </w:pPr>
            <w:r w:rsidRPr="00D52A60">
              <w:rPr>
                <w:rFonts w:ascii="Arial" w:hAnsi="Arial" w:cs="Arial"/>
                <w:color w:val="010205"/>
                <w:sz w:val="24"/>
                <w:szCs w:val="24"/>
              </w:rPr>
              <w:t>34</w:t>
            </w:r>
          </w:p>
        </w:tc>
        <w:tc>
          <w:tcPr>
            <w:tcW w:w="1667" w:type="dxa"/>
            <w:tcBorders>
              <w:top w:val="single" w:sz="8" w:space="0" w:color="AEAEAE"/>
              <w:left w:val="single" w:sz="8" w:space="0" w:color="E0E0E0"/>
              <w:bottom w:val="single" w:sz="8" w:space="0" w:color="152935"/>
              <w:right w:val="single" w:sz="8" w:space="0" w:color="E0E0E0"/>
            </w:tcBorders>
            <w:shd w:val="clear" w:color="auto" w:fill="F9F9FB"/>
          </w:tcPr>
          <w:p w:rsidR="00D52A60" w:rsidRPr="00D52A60" w:rsidRDefault="00D52A60" w:rsidP="00D52A60">
            <w:pPr>
              <w:autoSpaceDE w:val="0"/>
              <w:autoSpaceDN w:val="0"/>
              <w:adjustRightInd w:val="0"/>
              <w:spacing w:after="0" w:line="320" w:lineRule="atLeast"/>
              <w:ind w:left="60" w:right="60"/>
              <w:jc w:val="right"/>
              <w:rPr>
                <w:rFonts w:ascii="Arial" w:hAnsi="Arial" w:cs="Arial"/>
                <w:color w:val="010205"/>
                <w:sz w:val="24"/>
                <w:szCs w:val="24"/>
              </w:rPr>
            </w:pPr>
            <w:r w:rsidRPr="00D52A60">
              <w:rPr>
                <w:rFonts w:ascii="Arial" w:hAnsi="Arial" w:cs="Arial"/>
                <w:color w:val="010205"/>
                <w:sz w:val="24"/>
                <w:szCs w:val="24"/>
              </w:rPr>
              <w:t>34</w:t>
            </w:r>
          </w:p>
        </w:tc>
        <w:tc>
          <w:tcPr>
            <w:tcW w:w="1806" w:type="dxa"/>
            <w:tcBorders>
              <w:top w:val="single" w:sz="8" w:space="0" w:color="AEAEAE"/>
              <w:left w:val="single" w:sz="8" w:space="0" w:color="E0E0E0"/>
              <w:bottom w:val="single" w:sz="8" w:space="0" w:color="152935"/>
              <w:right w:val="nil"/>
            </w:tcBorders>
            <w:shd w:val="clear" w:color="auto" w:fill="F9F9FB"/>
          </w:tcPr>
          <w:p w:rsidR="00D52A60" w:rsidRPr="00D52A60" w:rsidRDefault="00D52A60" w:rsidP="00D52A60">
            <w:pPr>
              <w:autoSpaceDE w:val="0"/>
              <w:autoSpaceDN w:val="0"/>
              <w:adjustRightInd w:val="0"/>
              <w:spacing w:after="0" w:line="320" w:lineRule="atLeast"/>
              <w:ind w:left="60" w:right="60"/>
              <w:jc w:val="right"/>
              <w:rPr>
                <w:rFonts w:ascii="Arial" w:hAnsi="Arial" w:cs="Arial"/>
                <w:color w:val="010205"/>
                <w:sz w:val="24"/>
                <w:szCs w:val="24"/>
              </w:rPr>
            </w:pPr>
            <w:r w:rsidRPr="00D52A60">
              <w:rPr>
                <w:rFonts w:ascii="Arial" w:hAnsi="Arial" w:cs="Arial"/>
                <w:color w:val="010205"/>
                <w:sz w:val="24"/>
                <w:szCs w:val="24"/>
              </w:rPr>
              <w:t>34</w:t>
            </w:r>
          </w:p>
        </w:tc>
      </w:tr>
      <w:tr w:rsidR="00D52A60" w:rsidRPr="00D52A60" w:rsidTr="00D52A60">
        <w:trPr>
          <w:cantSplit/>
          <w:trHeight w:val="331"/>
        </w:trPr>
        <w:tc>
          <w:tcPr>
            <w:tcW w:w="9797" w:type="dxa"/>
            <w:gridSpan w:val="5"/>
            <w:tcBorders>
              <w:top w:val="nil"/>
              <w:left w:val="nil"/>
              <w:bottom w:val="nil"/>
              <w:right w:val="nil"/>
            </w:tcBorders>
            <w:shd w:val="clear" w:color="auto" w:fill="FFFFFF"/>
          </w:tcPr>
          <w:p w:rsidR="00D52A60" w:rsidRPr="00D52A60" w:rsidRDefault="00D52A60" w:rsidP="00D52A60">
            <w:pPr>
              <w:autoSpaceDE w:val="0"/>
              <w:autoSpaceDN w:val="0"/>
              <w:adjustRightInd w:val="0"/>
              <w:spacing w:after="0" w:line="320" w:lineRule="atLeast"/>
              <w:ind w:left="60" w:right="60"/>
              <w:rPr>
                <w:rFonts w:ascii="Arial" w:hAnsi="Arial" w:cs="Arial"/>
                <w:color w:val="010205"/>
                <w:sz w:val="24"/>
                <w:szCs w:val="24"/>
              </w:rPr>
            </w:pPr>
            <w:r w:rsidRPr="00D52A60">
              <w:rPr>
                <w:rFonts w:ascii="Arial" w:hAnsi="Arial" w:cs="Arial"/>
                <w:color w:val="010205"/>
                <w:sz w:val="24"/>
                <w:szCs w:val="24"/>
              </w:rPr>
              <w:t>**. Correlation is significant at the 0.01 level (2-tailed).</w:t>
            </w:r>
          </w:p>
        </w:tc>
      </w:tr>
    </w:tbl>
    <w:p w:rsidR="00D52A60" w:rsidRPr="00D52A60" w:rsidRDefault="00D52A60" w:rsidP="00D52A60">
      <w:pPr>
        <w:autoSpaceDE w:val="0"/>
        <w:autoSpaceDN w:val="0"/>
        <w:adjustRightInd w:val="0"/>
        <w:spacing w:after="0" w:line="400" w:lineRule="atLeast"/>
        <w:rPr>
          <w:rFonts w:ascii="Times New Roman" w:hAnsi="Times New Roman" w:cs="Times New Roman"/>
          <w:sz w:val="24"/>
          <w:szCs w:val="24"/>
        </w:rPr>
      </w:pPr>
    </w:p>
    <w:p w:rsidR="00A26F25" w:rsidRPr="00F33EFC" w:rsidRDefault="00A26F25" w:rsidP="00CC7EE3">
      <w:pPr>
        <w:spacing w:line="360" w:lineRule="auto"/>
        <w:rPr>
          <w:rFonts w:ascii="Times New Roman" w:hAnsi="Times New Roman" w:cs="Times New Roman"/>
          <w:sz w:val="28"/>
          <w:szCs w:val="28"/>
        </w:rPr>
      </w:pPr>
    </w:p>
    <w:p w:rsidR="00AD4CE0" w:rsidRPr="00AD4CE0" w:rsidRDefault="00AD4CE0" w:rsidP="00AD4CE0">
      <w:pPr>
        <w:autoSpaceDE w:val="0"/>
        <w:autoSpaceDN w:val="0"/>
        <w:adjustRightInd w:val="0"/>
        <w:spacing w:after="0" w:line="240" w:lineRule="auto"/>
        <w:rPr>
          <w:rFonts w:ascii="Times New Roman" w:hAnsi="Times New Roman" w:cs="Times New Roman"/>
          <w:sz w:val="24"/>
          <w:szCs w:val="24"/>
        </w:rPr>
      </w:pPr>
    </w:p>
    <w:tbl>
      <w:tblPr>
        <w:tblW w:w="9499" w:type="dxa"/>
        <w:tblLayout w:type="fixed"/>
        <w:tblCellMar>
          <w:left w:w="0" w:type="dxa"/>
          <w:right w:w="0" w:type="dxa"/>
        </w:tblCellMar>
        <w:tblLook w:val="0000" w:firstRow="0" w:lastRow="0" w:firstColumn="0" w:lastColumn="0" w:noHBand="0" w:noVBand="0"/>
      </w:tblPr>
      <w:tblGrid>
        <w:gridCol w:w="1220"/>
        <w:gridCol w:w="1695"/>
        <w:gridCol w:w="1695"/>
        <w:gridCol w:w="2442"/>
        <w:gridCol w:w="2447"/>
      </w:tblGrid>
      <w:tr w:rsidR="00AD4CE0" w:rsidRPr="00AD4CE0" w:rsidTr="00AD4CE0">
        <w:trPr>
          <w:cantSplit/>
          <w:trHeight w:val="347"/>
        </w:trPr>
        <w:tc>
          <w:tcPr>
            <w:tcW w:w="9499" w:type="dxa"/>
            <w:gridSpan w:val="5"/>
            <w:tcBorders>
              <w:top w:val="nil"/>
              <w:left w:val="nil"/>
              <w:bottom w:val="nil"/>
              <w:right w:val="nil"/>
            </w:tcBorders>
            <w:shd w:val="clear" w:color="auto" w:fill="FFFFFF"/>
            <w:vAlign w:val="center"/>
          </w:tcPr>
          <w:p w:rsidR="00AD4CE0" w:rsidRPr="00AD4CE0" w:rsidRDefault="00AD4CE0" w:rsidP="00AD4CE0">
            <w:pPr>
              <w:autoSpaceDE w:val="0"/>
              <w:autoSpaceDN w:val="0"/>
              <w:adjustRightInd w:val="0"/>
              <w:spacing w:after="0" w:line="320" w:lineRule="atLeast"/>
              <w:ind w:left="60" w:right="60"/>
              <w:jc w:val="center"/>
              <w:rPr>
                <w:rFonts w:ascii="Arial" w:hAnsi="Arial" w:cs="Arial"/>
                <w:color w:val="010205"/>
                <w:sz w:val="28"/>
                <w:szCs w:val="28"/>
              </w:rPr>
            </w:pPr>
            <w:r w:rsidRPr="00AD4CE0">
              <w:rPr>
                <w:rFonts w:ascii="Arial" w:hAnsi="Arial" w:cs="Arial"/>
                <w:b/>
                <w:bCs/>
                <w:color w:val="010205"/>
                <w:sz w:val="28"/>
                <w:szCs w:val="28"/>
              </w:rPr>
              <w:t>Model Summary</w:t>
            </w:r>
          </w:p>
        </w:tc>
      </w:tr>
      <w:tr w:rsidR="00AD4CE0" w:rsidRPr="00AD4CE0" w:rsidTr="00AD4CE0">
        <w:trPr>
          <w:cantSplit/>
          <w:trHeight w:val="694"/>
        </w:trPr>
        <w:tc>
          <w:tcPr>
            <w:tcW w:w="1220" w:type="dxa"/>
            <w:tcBorders>
              <w:top w:val="nil"/>
              <w:left w:val="nil"/>
              <w:bottom w:val="single" w:sz="8" w:space="0" w:color="152935"/>
              <w:right w:val="nil"/>
            </w:tcBorders>
            <w:shd w:val="clear" w:color="auto" w:fill="FFFFFF"/>
            <w:vAlign w:val="bottom"/>
          </w:tcPr>
          <w:p w:rsidR="00AD4CE0" w:rsidRPr="00AD4CE0" w:rsidRDefault="00AD4CE0" w:rsidP="00AD4CE0">
            <w:pPr>
              <w:autoSpaceDE w:val="0"/>
              <w:autoSpaceDN w:val="0"/>
              <w:adjustRightInd w:val="0"/>
              <w:spacing w:after="0" w:line="320" w:lineRule="atLeast"/>
              <w:ind w:left="60" w:right="60"/>
              <w:rPr>
                <w:rFonts w:ascii="Arial" w:hAnsi="Arial" w:cs="Arial"/>
                <w:color w:val="264A60"/>
                <w:sz w:val="24"/>
                <w:szCs w:val="24"/>
              </w:rPr>
            </w:pPr>
            <w:r w:rsidRPr="00AD4CE0">
              <w:rPr>
                <w:rFonts w:ascii="Arial" w:hAnsi="Arial" w:cs="Arial"/>
                <w:color w:val="264A60"/>
                <w:sz w:val="24"/>
                <w:szCs w:val="24"/>
              </w:rPr>
              <w:t>Model</w:t>
            </w:r>
          </w:p>
        </w:tc>
        <w:tc>
          <w:tcPr>
            <w:tcW w:w="1695" w:type="dxa"/>
            <w:tcBorders>
              <w:top w:val="nil"/>
              <w:left w:val="nil"/>
              <w:bottom w:val="single" w:sz="8" w:space="0" w:color="152935"/>
              <w:right w:val="single" w:sz="8" w:space="0" w:color="E0E0E0"/>
            </w:tcBorders>
            <w:shd w:val="clear" w:color="auto" w:fill="FFFFFF"/>
            <w:vAlign w:val="bottom"/>
          </w:tcPr>
          <w:p w:rsidR="00AD4CE0" w:rsidRPr="00AD4CE0" w:rsidRDefault="00AD4CE0" w:rsidP="00AD4CE0">
            <w:pPr>
              <w:autoSpaceDE w:val="0"/>
              <w:autoSpaceDN w:val="0"/>
              <w:adjustRightInd w:val="0"/>
              <w:spacing w:after="0" w:line="320" w:lineRule="atLeast"/>
              <w:ind w:left="60" w:right="60"/>
              <w:jc w:val="center"/>
              <w:rPr>
                <w:rFonts w:ascii="Arial" w:hAnsi="Arial" w:cs="Arial"/>
                <w:color w:val="264A60"/>
                <w:sz w:val="24"/>
                <w:szCs w:val="24"/>
              </w:rPr>
            </w:pPr>
            <w:r w:rsidRPr="00AD4CE0">
              <w:rPr>
                <w:rFonts w:ascii="Arial" w:hAnsi="Arial" w:cs="Arial"/>
                <w:color w:val="264A60"/>
                <w:sz w:val="24"/>
                <w:szCs w:val="24"/>
              </w:rPr>
              <w:t>R</w:t>
            </w:r>
          </w:p>
        </w:tc>
        <w:tc>
          <w:tcPr>
            <w:tcW w:w="1695" w:type="dxa"/>
            <w:tcBorders>
              <w:top w:val="nil"/>
              <w:left w:val="single" w:sz="8" w:space="0" w:color="E0E0E0"/>
              <w:bottom w:val="single" w:sz="8" w:space="0" w:color="152935"/>
              <w:right w:val="single" w:sz="8" w:space="0" w:color="E0E0E0"/>
            </w:tcBorders>
            <w:shd w:val="clear" w:color="auto" w:fill="FFFFFF"/>
            <w:vAlign w:val="bottom"/>
          </w:tcPr>
          <w:p w:rsidR="00AD4CE0" w:rsidRPr="00AD4CE0" w:rsidRDefault="00AD4CE0" w:rsidP="00AD4CE0">
            <w:pPr>
              <w:autoSpaceDE w:val="0"/>
              <w:autoSpaceDN w:val="0"/>
              <w:adjustRightInd w:val="0"/>
              <w:spacing w:after="0" w:line="320" w:lineRule="atLeast"/>
              <w:ind w:left="60" w:right="60"/>
              <w:jc w:val="center"/>
              <w:rPr>
                <w:rFonts w:ascii="Arial" w:hAnsi="Arial" w:cs="Arial"/>
                <w:color w:val="264A60"/>
                <w:sz w:val="24"/>
                <w:szCs w:val="24"/>
              </w:rPr>
            </w:pPr>
            <w:r w:rsidRPr="00AD4CE0">
              <w:rPr>
                <w:rFonts w:ascii="Arial" w:hAnsi="Arial" w:cs="Arial"/>
                <w:color w:val="264A60"/>
                <w:sz w:val="24"/>
                <w:szCs w:val="24"/>
              </w:rPr>
              <w:t>R Square</w:t>
            </w:r>
          </w:p>
        </w:tc>
        <w:tc>
          <w:tcPr>
            <w:tcW w:w="2442" w:type="dxa"/>
            <w:tcBorders>
              <w:top w:val="nil"/>
              <w:left w:val="single" w:sz="8" w:space="0" w:color="E0E0E0"/>
              <w:bottom w:val="single" w:sz="8" w:space="0" w:color="152935"/>
              <w:right w:val="single" w:sz="8" w:space="0" w:color="E0E0E0"/>
            </w:tcBorders>
            <w:shd w:val="clear" w:color="auto" w:fill="FFFFFF"/>
            <w:vAlign w:val="bottom"/>
          </w:tcPr>
          <w:p w:rsidR="00AD4CE0" w:rsidRPr="00AD4CE0" w:rsidRDefault="00AD4CE0" w:rsidP="00AD4CE0">
            <w:pPr>
              <w:autoSpaceDE w:val="0"/>
              <w:autoSpaceDN w:val="0"/>
              <w:adjustRightInd w:val="0"/>
              <w:spacing w:after="0" w:line="320" w:lineRule="atLeast"/>
              <w:ind w:left="60" w:right="60"/>
              <w:jc w:val="center"/>
              <w:rPr>
                <w:rFonts w:ascii="Arial" w:hAnsi="Arial" w:cs="Arial"/>
                <w:color w:val="264A60"/>
                <w:sz w:val="24"/>
                <w:szCs w:val="24"/>
              </w:rPr>
            </w:pPr>
            <w:r w:rsidRPr="00AD4CE0">
              <w:rPr>
                <w:rFonts w:ascii="Arial" w:hAnsi="Arial" w:cs="Arial"/>
                <w:color w:val="264A60"/>
                <w:sz w:val="24"/>
                <w:szCs w:val="24"/>
              </w:rPr>
              <w:t>Adjusted R Square</w:t>
            </w:r>
          </w:p>
        </w:tc>
        <w:tc>
          <w:tcPr>
            <w:tcW w:w="2445" w:type="dxa"/>
            <w:tcBorders>
              <w:top w:val="nil"/>
              <w:left w:val="single" w:sz="8" w:space="0" w:color="E0E0E0"/>
              <w:bottom w:val="single" w:sz="8" w:space="0" w:color="152935"/>
              <w:right w:val="nil"/>
            </w:tcBorders>
            <w:shd w:val="clear" w:color="auto" w:fill="FFFFFF"/>
            <w:vAlign w:val="bottom"/>
          </w:tcPr>
          <w:p w:rsidR="00AD4CE0" w:rsidRPr="00AD4CE0" w:rsidRDefault="00AD4CE0" w:rsidP="00AD4CE0">
            <w:pPr>
              <w:autoSpaceDE w:val="0"/>
              <w:autoSpaceDN w:val="0"/>
              <w:adjustRightInd w:val="0"/>
              <w:spacing w:after="0" w:line="320" w:lineRule="atLeast"/>
              <w:ind w:left="60" w:right="60"/>
              <w:jc w:val="center"/>
              <w:rPr>
                <w:rFonts w:ascii="Arial" w:hAnsi="Arial" w:cs="Arial"/>
                <w:color w:val="264A60"/>
                <w:sz w:val="24"/>
                <w:szCs w:val="24"/>
              </w:rPr>
            </w:pPr>
            <w:r w:rsidRPr="00AD4CE0">
              <w:rPr>
                <w:rFonts w:ascii="Arial" w:hAnsi="Arial" w:cs="Arial"/>
                <w:color w:val="264A60"/>
                <w:sz w:val="24"/>
                <w:szCs w:val="24"/>
              </w:rPr>
              <w:t>Std. Error of the Estimate</w:t>
            </w:r>
          </w:p>
        </w:tc>
      </w:tr>
      <w:tr w:rsidR="00AD4CE0" w:rsidRPr="00AD4CE0" w:rsidTr="00AD4CE0">
        <w:trPr>
          <w:cantSplit/>
          <w:trHeight w:val="347"/>
        </w:trPr>
        <w:tc>
          <w:tcPr>
            <w:tcW w:w="1220" w:type="dxa"/>
            <w:tcBorders>
              <w:top w:val="single" w:sz="8" w:space="0" w:color="152935"/>
              <w:left w:val="nil"/>
              <w:bottom w:val="single" w:sz="8" w:space="0" w:color="152935"/>
              <w:right w:val="nil"/>
            </w:tcBorders>
            <w:shd w:val="clear" w:color="auto" w:fill="E0E0E0"/>
          </w:tcPr>
          <w:p w:rsidR="00AD4CE0" w:rsidRPr="00AD4CE0" w:rsidRDefault="00AD4CE0" w:rsidP="00AD4CE0">
            <w:pPr>
              <w:autoSpaceDE w:val="0"/>
              <w:autoSpaceDN w:val="0"/>
              <w:adjustRightInd w:val="0"/>
              <w:spacing w:after="0" w:line="320" w:lineRule="atLeast"/>
              <w:ind w:left="60" w:right="60"/>
              <w:rPr>
                <w:rFonts w:ascii="Arial" w:hAnsi="Arial" w:cs="Arial"/>
                <w:color w:val="264A60"/>
                <w:sz w:val="24"/>
                <w:szCs w:val="24"/>
              </w:rPr>
            </w:pPr>
            <w:r w:rsidRPr="00AD4CE0">
              <w:rPr>
                <w:rFonts w:ascii="Arial" w:hAnsi="Arial" w:cs="Arial"/>
                <w:color w:val="264A60"/>
                <w:sz w:val="24"/>
                <w:szCs w:val="24"/>
              </w:rPr>
              <w:t>1</w:t>
            </w:r>
          </w:p>
        </w:tc>
        <w:tc>
          <w:tcPr>
            <w:tcW w:w="1695" w:type="dxa"/>
            <w:tcBorders>
              <w:top w:val="single" w:sz="8" w:space="0" w:color="152935"/>
              <w:left w:val="nil"/>
              <w:bottom w:val="single" w:sz="8" w:space="0" w:color="152935"/>
              <w:right w:val="single" w:sz="8" w:space="0" w:color="E0E0E0"/>
            </w:tcBorders>
            <w:shd w:val="clear" w:color="auto" w:fill="F9F9FB"/>
          </w:tcPr>
          <w:p w:rsidR="00AD4CE0" w:rsidRPr="00AD4CE0" w:rsidRDefault="00AD4CE0" w:rsidP="00AD4CE0">
            <w:pPr>
              <w:autoSpaceDE w:val="0"/>
              <w:autoSpaceDN w:val="0"/>
              <w:adjustRightInd w:val="0"/>
              <w:spacing w:after="0" w:line="320" w:lineRule="atLeast"/>
              <w:ind w:left="60" w:right="60"/>
              <w:jc w:val="right"/>
              <w:rPr>
                <w:rFonts w:ascii="Arial" w:hAnsi="Arial" w:cs="Arial"/>
                <w:color w:val="010205"/>
                <w:sz w:val="24"/>
                <w:szCs w:val="24"/>
              </w:rPr>
            </w:pPr>
            <w:r w:rsidRPr="00AD4CE0">
              <w:rPr>
                <w:rFonts w:ascii="Arial" w:hAnsi="Arial" w:cs="Arial"/>
                <w:color w:val="010205"/>
                <w:sz w:val="24"/>
                <w:szCs w:val="24"/>
              </w:rPr>
              <w:t>.854</w:t>
            </w:r>
            <w:r w:rsidRPr="00AD4CE0">
              <w:rPr>
                <w:rFonts w:ascii="Arial" w:hAnsi="Arial" w:cs="Arial"/>
                <w:color w:val="010205"/>
                <w:sz w:val="24"/>
                <w:szCs w:val="24"/>
                <w:vertAlign w:val="superscript"/>
              </w:rPr>
              <w:t>a</w:t>
            </w:r>
          </w:p>
        </w:tc>
        <w:tc>
          <w:tcPr>
            <w:tcW w:w="1695" w:type="dxa"/>
            <w:tcBorders>
              <w:top w:val="single" w:sz="8" w:space="0" w:color="152935"/>
              <w:left w:val="single" w:sz="8" w:space="0" w:color="E0E0E0"/>
              <w:bottom w:val="single" w:sz="8" w:space="0" w:color="152935"/>
              <w:right w:val="single" w:sz="8" w:space="0" w:color="E0E0E0"/>
            </w:tcBorders>
            <w:shd w:val="clear" w:color="auto" w:fill="F9F9FB"/>
          </w:tcPr>
          <w:p w:rsidR="00AD4CE0" w:rsidRPr="00AD4CE0" w:rsidRDefault="00AD4CE0" w:rsidP="00AD4CE0">
            <w:pPr>
              <w:autoSpaceDE w:val="0"/>
              <w:autoSpaceDN w:val="0"/>
              <w:adjustRightInd w:val="0"/>
              <w:spacing w:after="0" w:line="320" w:lineRule="atLeast"/>
              <w:ind w:left="60" w:right="60"/>
              <w:jc w:val="right"/>
              <w:rPr>
                <w:rFonts w:ascii="Arial" w:hAnsi="Arial" w:cs="Arial"/>
                <w:color w:val="010205"/>
                <w:sz w:val="24"/>
                <w:szCs w:val="24"/>
              </w:rPr>
            </w:pPr>
            <w:r w:rsidRPr="00AD4CE0">
              <w:rPr>
                <w:rFonts w:ascii="Arial" w:hAnsi="Arial" w:cs="Arial"/>
                <w:color w:val="010205"/>
                <w:sz w:val="24"/>
                <w:szCs w:val="24"/>
              </w:rPr>
              <w:t>.729</w:t>
            </w:r>
          </w:p>
        </w:tc>
        <w:tc>
          <w:tcPr>
            <w:tcW w:w="2442" w:type="dxa"/>
            <w:tcBorders>
              <w:top w:val="single" w:sz="8" w:space="0" w:color="152935"/>
              <w:left w:val="single" w:sz="8" w:space="0" w:color="E0E0E0"/>
              <w:bottom w:val="single" w:sz="8" w:space="0" w:color="152935"/>
              <w:right w:val="single" w:sz="8" w:space="0" w:color="E0E0E0"/>
            </w:tcBorders>
            <w:shd w:val="clear" w:color="auto" w:fill="F9F9FB"/>
          </w:tcPr>
          <w:p w:rsidR="00AD4CE0" w:rsidRPr="00AD4CE0" w:rsidRDefault="00AD4CE0" w:rsidP="00AD4CE0">
            <w:pPr>
              <w:autoSpaceDE w:val="0"/>
              <w:autoSpaceDN w:val="0"/>
              <w:adjustRightInd w:val="0"/>
              <w:spacing w:after="0" w:line="320" w:lineRule="atLeast"/>
              <w:ind w:left="60" w:right="60"/>
              <w:jc w:val="right"/>
              <w:rPr>
                <w:rFonts w:ascii="Arial" w:hAnsi="Arial" w:cs="Arial"/>
                <w:color w:val="010205"/>
                <w:sz w:val="24"/>
                <w:szCs w:val="24"/>
              </w:rPr>
            </w:pPr>
            <w:r w:rsidRPr="00AD4CE0">
              <w:rPr>
                <w:rFonts w:ascii="Arial" w:hAnsi="Arial" w:cs="Arial"/>
                <w:color w:val="010205"/>
                <w:sz w:val="24"/>
                <w:szCs w:val="24"/>
              </w:rPr>
              <w:t>.712</w:t>
            </w:r>
          </w:p>
        </w:tc>
        <w:tc>
          <w:tcPr>
            <w:tcW w:w="2445" w:type="dxa"/>
            <w:tcBorders>
              <w:top w:val="single" w:sz="8" w:space="0" w:color="152935"/>
              <w:left w:val="single" w:sz="8" w:space="0" w:color="E0E0E0"/>
              <w:bottom w:val="single" w:sz="8" w:space="0" w:color="152935"/>
              <w:right w:val="nil"/>
            </w:tcBorders>
            <w:shd w:val="clear" w:color="auto" w:fill="F9F9FB"/>
          </w:tcPr>
          <w:p w:rsidR="00AD4CE0" w:rsidRPr="00AD4CE0" w:rsidRDefault="00AD4CE0" w:rsidP="00AD4CE0">
            <w:pPr>
              <w:autoSpaceDE w:val="0"/>
              <w:autoSpaceDN w:val="0"/>
              <w:adjustRightInd w:val="0"/>
              <w:spacing w:after="0" w:line="320" w:lineRule="atLeast"/>
              <w:ind w:left="60" w:right="60"/>
              <w:jc w:val="right"/>
              <w:rPr>
                <w:rFonts w:ascii="Arial" w:hAnsi="Arial" w:cs="Arial"/>
                <w:color w:val="010205"/>
                <w:sz w:val="24"/>
                <w:szCs w:val="24"/>
              </w:rPr>
            </w:pPr>
            <w:r w:rsidRPr="00AD4CE0">
              <w:rPr>
                <w:rFonts w:ascii="Arial" w:hAnsi="Arial" w:cs="Arial"/>
                <w:color w:val="010205"/>
                <w:sz w:val="24"/>
                <w:szCs w:val="24"/>
              </w:rPr>
              <w:t>.53623</w:t>
            </w:r>
          </w:p>
        </w:tc>
      </w:tr>
      <w:tr w:rsidR="00AD4CE0" w:rsidRPr="00AD4CE0" w:rsidTr="00AD4CE0">
        <w:trPr>
          <w:cantSplit/>
          <w:trHeight w:val="347"/>
        </w:trPr>
        <w:tc>
          <w:tcPr>
            <w:tcW w:w="9499" w:type="dxa"/>
            <w:gridSpan w:val="5"/>
            <w:tcBorders>
              <w:top w:val="nil"/>
              <w:left w:val="nil"/>
              <w:bottom w:val="nil"/>
              <w:right w:val="nil"/>
            </w:tcBorders>
            <w:shd w:val="clear" w:color="auto" w:fill="FFFFFF"/>
          </w:tcPr>
          <w:p w:rsidR="00AD4CE0" w:rsidRPr="00AD4CE0" w:rsidRDefault="00AD4CE0" w:rsidP="00AD4CE0">
            <w:pPr>
              <w:autoSpaceDE w:val="0"/>
              <w:autoSpaceDN w:val="0"/>
              <w:adjustRightInd w:val="0"/>
              <w:spacing w:after="0" w:line="320" w:lineRule="atLeast"/>
              <w:ind w:left="60" w:right="60"/>
              <w:rPr>
                <w:rFonts w:ascii="Arial" w:hAnsi="Arial" w:cs="Arial"/>
                <w:color w:val="010205"/>
                <w:sz w:val="24"/>
                <w:szCs w:val="24"/>
              </w:rPr>
            </w:pPr>
            <w:r w:rsidRPr="00AD4CE0">
              <w:rPr>
                <w:rFonts w:ascii="Arial" w:hAnsi="Arial" w:cs="Arial"/>
                <w:color w:val="010205"/>
                <w:sz w:val="24"/>
                <w:szCs w:val="24"/>
              </w:rPr>
              <w:t>a. Predictors: (Constant), UC_MEAN, DL_MEAN</w:t>
            </w:r>
          </w:p>
        </w:tc>
      </w:tr>
    </w:tbl>
    <w:p w:rsidR="00AD4CE0" w:rsidRPr="00AD4CE0" w:rsidRDefault="00AD4CE0" w:rsidP="00AD4CE0">
      <w:pPr>
        <w:autoSpaceDE w:val="0"/>
        <w:autoSpaceDN w:val="0"/>
        <w:adjustRightInd w:val="0"/>
        <w:spacing w:after="0" w:line="400" w:lineRule="atLeast"/>
        <w:rPr>
          <w:rFonts w:ascii="Times New Roman" w:hAnsi="Times New Roman" w:cs="Times New Roman"/>
          <w:sz w:val="24"/>
          <w:szCs w:val="24"/>
        </w:rPr>
      </w:pPr>
    </w:p>
    <w:p w:rsidR="00AD4CE0" w:rsidRPr="00AD4CE0" w:rsidRDefault="00AD4CE0" w:rsidP="00AD4CE0">
      <w:pPr>
        <w:autoSpaceDE w:val="0"/>
        <w:autoSpaceDN w:val="0"/>
        <w:adjustRightInd w:val="0"/>
        <w:spacing w:after="0" w:line="240" w:lineRule="auto"/>
        <w:rPr>
          <w:rFonts w:ascii="Times New Roman" w:hAnsi="Times New Roman" w:cs="Times New Roman"/>
          <w:sz w:val="24"/>
          <w:szCs w:val="24"/>
        </w:rPr>
      </w:pPr>
    </w:p>
    <w:tbl>
      <w:tblPr>
        <w:tblW w:w="9602" w:type="dxa"/>
        <w:tblLayout w:type="fixed"/>
        <w:tblCellMar>
          <w:left w:w="0" w:type="dxa"/>
          <w:right w:w="0" w:type="dxa"/>
        </w:tblCellMar>
        <w:tblLook w:val="0000" w:firstRow="0" w:lastRow="0" w:firstColumn="0" w:lastColumn="0" w:noHBand="0" w:noVBand="0"/>
      </w:tblPr>
      <w:tblGrid>
        <w:gridCol w:w="906"/>
        <w:gridCol w:w="1468"/>
        <w:gridCol w:w="1819"/>
        <w:gridCol w:w="1261"/>
        <w:gridCol w:w="1616"/>
        <w:gridCol w:w="1261"/>
        <w:gridCol w:w="1271"/>
      </w:tblGrid>
      <w:tr w:rsidR="00AD4CE0" w:rsidRPr="00AD4CE0" w:rsidTr="00AD4CE0">
        <w:trPr>
          <w:cantSplit/>
          <w:trHeight w:val="348"/>
        </w:trPr>
        <w:tc>
          <w:tcPr>
            <w:tcW w:w="9602" w:type="dxa"/>
            <w:gridSpan w:val="7"/>
            <w:tcBorders>
              <w:top w:val="nil"/>
              <w:left w:val="nil"/>
              <w:bottom w:val="nil"/>
              <w:right w:val="nil"/>
            </w:tcBorders>
            <w:shd w:val="clear" w:color="auto" w:fill="FFFFFF"/>
            <w:vAlign w:val="center"/>
          </w:tcPr>
          <w:p w:rsidR="00AD4CE0" w:rsidRPr="00AD4CE0" w:rsidRDefault="00AD4CE0" w:rsidP="00AD4CE0">
            <w:pPr>
              <w:autoSpaceDE w:val="0"/>
              <w:autoSpaceDN w:val="0"/>
              <w:adjustRightInd w:val="0"/>
              <w:spacing w:after="0" w:line="320" w:lineRule="atLeast"/>
              <w:ind w:left="60" w:right="60"/>
              <w:jc w:val="center"/>
              <w:rPr>
                <w:rFonts w:ascii="Arial" w:hAnsi="Arial" w:cs="Arial"/>
                <w:color w:val="010205"/>
                <w:sz w:val="28"/>
                <w:szCs w:val="28"/>
              </w:rPr>
            </w:pPr>
            <w:r w:rsidRPr="00AD4CE0">
              <w:rPr>
                <w:rFonts w:ascii="Arial" w:hAnsi="Arial" w:cs="Arial"/>
                <w:b/>
                <w:bCs/>
                <w:color w:val="010205"/>
                <w:sz w:val="28"/>
                <w:szCs w:val="28"/>
              </w:rPr>
              <w:t>ANOVA</w:t>
            </w:r>
            <w:r w:rsidRPr="00AD4CE0">
              <w:rPr>
                <w:rFonts w:ascii="Arial" w:hAnsi="Arial" w:cs="Arial"/>
                <w:b/>
                <w:bCs/>
                <w:color w:val="010205"/>
                <w:sz w:val="28"/>
                <w:szCs w:val="28"/>
                <w:vertAlign w:val="superscript"/>
              </w:rPr>
              <w:t>a</w:t>
            </w:r>
          </w:p>
        </w:tc>
      </w:tr>
      <w:tr w:rsidR="00AD4CE0" w:rsidRPr="00AD4CE0" w:rsidTr="00AD4CE0">
        <w:trPr>
          <w:cantSplit/>
          <w:trHeight w:val="698"/>
        </w:trPr>
        <w:tc>
          <w:tcPr>
            <w:tcW w:w="2374" w:type="dxa"/>
            <w:gridSpan w:val="2"/>
            <w:tcBorders>
              <w:top w:val="nil"/>
              <w:left w:val="nil"/>
              <w:bottom w:val="single" w:sz="8" w:space="0" w:color="152935"/>
              <w:right w:val="nil"/>
            </w:tcBorders>
            <w:shd w:val="clear" w:color="auto" w:fill="FFFFFF"/>
            <w:vAlign w:val="bottom"/>
          </w:tcPr>
          <w:p w:rsidR="00AD4CE0" w:rsidRPr="00AD4CE0" w:rsidRDefault="00AD4CE0" w:rsidP="00AD4CE0">
            <w:pPr>
              <w:autoSpaceDE w:val="0"/>
              <w:autoSpaceDN w:val="0"/>
              <w:adjustRightInd w:val="0"/>
              <w:spacing w:after="0" w:line="320" w:lineRule="atLeast"/>
              <w:ind w:left="60" w:right="60"/>
              <w:rPr>
                <w:rFonts w:ascii="Arial" w:hAnsi="Arial" w:cs="Arial"/>
                <w:color w:val="264A60"/>
                <w:sz w:val="24"/>
                <w:szCs w:val="24"/>
              </w:rPr>
            </w:pPr>
            <w:r w:rsidRPr="00AD4CE0">
              <w:rPr>
                <w:rFonts w:ascii="Arial" w:hAnsi="Arial" w:cs="Arial"/>
                <w:color w:val="264A60"/>
                <w:sz w:val="24"/>
                <w:szCs w:val="24"/>
              </w:rPr>
              <w:t>Model</w:t>
            </w:r>
          </w:p>
        </w:tc>
        <w:tc>
          <w:tcPr>
            <w:tcW w:w="1819" w:type="dxa"/>
            <w:tcBorders>
              <w:top w:val="nil"/>
              <w:left w:val="nil"/>
              <w:bottom w:val="single" w:sz="8" w:space="0" w:color="152935"/>
              <w:right w:val="single" w:sz="8" w:space="0" w:color="E0E0E0"/>
            </w:tcBorders>
            <w:shd w:val="clear" w:color="auto" w:fill="FFFFFF"/>
            <w:vAlign w:val="bottom"/>
          </w:tcPr>
          <w:p w:rsidR="00AD4CE0" w:rsidRPr="00AD4CE0" w:rsidRDefault="00AD4CE0" w:rsidP="00AD4CE0">
            <w:pPr>
              <w:autoSpaceDE w:val="0"/>
              <w:autoSpaceDN w:val="0"/>
              <w:adjustRightInd w:val="0"/>
              <w:spacing w:after="0" w:line="320" w:lineRule="atLeast"/>
              <w:ind w:left="60" w:right="60"/>
              <w:jc w:val="center"/>
              <w:rPr>
                <w:rFonts w:ascii="Arial" w:hAnsi="Arial" w:cs="Arial"/>
                <w:color w:val="264A60"/>
                <w:sz w:val="24"/>
                <w:szCs w:val="24"/>
              </w:rPr>
            </w:pPr>
            <w:r w:rsidRPr="00AD4CE0">
              <w:rPr>
                <w:rFonts w:ascii="Arial" w:hAnsi="Arial" w:cs="Arial"/>
                <w:color w:val="264A60"/>
                <w:sz w:val="24"/>
                <w:szCs w:val="24"/>
              </w:rPr>
              <w:t>Sum of Squares</w:t>
            </w:r>
          </w:p>
        </w:tc>
        <w:tc>
          <w:tcPr>
            <w:tcW w:w="1261" w:type="dxa"/>
            <w:tcBorders>
              <w:top w:val="nil"/>
              <w:left w:val="single" w:sz="8" w:space="0" w:color="E0E0E0"/>
              <w:bottom w:val="single" w:sz="8" w:space="0" w:color="152935"/>
              <w:right w:val="single" w:sz="8" w:space="0" w:color="E0E0E0"/>
            </w:tcBorders>
            <w:shd w:val="clear" w:color="auto" w:fill="FFFFFF"/>
            <w:vAlign w:val="bottom"/>
          </w:tcPr>
          <w:p w:rsidR="00AD4CE0" w:rsidRPr="00AD4CE0" w:rsidRDefault="00AD4CE0" w:rsidP="00AD4CE0">
            <w:pPr>
              <w:autoSpaceDE w:val="0"/>
              <w:autoSpaceDN w:val="0"/>
              <w:adjustRightInd w:val="0"/>
              <w:spacing w:after="0" w:line="320" w:lineRule="atLeast"/>
              <w:ind w:left="60" w:right="60"/>
              <w:jc w:val="center"/>
              <w:rPr>
                <w:rFonts w:ascii="Arial" w:hAnsi="Arial" w:cs="Arial"/>
                <w:color w:val="264A60"/>
                <w:sz w:val="24"/>
                <w:szCs w:val="24"/>
              </w:rPr>
            </w:pPr>
            <w:r w:rsidRPr="00AD4CE0">
              <w:rPr>
                <w:rFonts w:ascii="Arial" w:hAnsi="Arial" w:cs="Arial"/>
                <w:color w:val="264A60"/>
                <w:sz w:val="24"/>
                <w:szCs w:val="24"/>
              </w:rPr>
              <w:t>df</w:t>
            </w:r>
          </w:p>
        </w:tc>
        <w:tc>
          <w:tcPr>
            <w:tcW w:w="1616" w:type="dxa"/>
            <w:tcBorders>
              <w:top w:val="nil"/>
              <w:left w:val="single" w:sz="8" w:space="0" w:color="E0E0E0"/>
              <w:bottom w:val="single" w:sz="8" w:space="0" w:color="152935"/>
              <w:right w:val="single" w:sz="8" w:space="0" w:color="E0E0E0"/>
            </w:tcBorders>
            <w:shd w:val="clear" w:color="auto" w:fill="FFFFFF"/>
            <w:vAlign w:val="bottom"/>
          </w:tcPr>
          <w:p w:rsidR="00AD4CE0" w:rsidRPr="00AD4CE0" w:rsidRDefault="00AD4CE0" w:rsidP="00AD4CE0">
            <w:pPr>
              <w:autoSpaceDE w:val="0"/>
              <w:autoSpaceDN w:val="0"/>
              <w:adjustRightInd w:val="0"/>
              <w:spacing w:after="0" w:line="320" w:lineRule="atLeast"/>
              <w:ind w:left="60" w:right="60"/>
              <w:jc w:val="center"/>
              <w:rPr>
                <w:rFonts w:ascii="Arial" w:hAnsi="Arial" w:cs="Arial"/>
                <w:color w:val="264A60"/>
                <w:sz w:val="24"/>
                <w:szCs w:val="24"/>
              </w:rPr>
            </w:pPr>
            <w:r w:rsidRPr="00AD4CE0">
              <w:rPr>
                <w:rFonts w:ascii="Arial" w:hAnsi="Arial" w:cs="Arial"/>
                <w:color w:val="264A60"/>
                <w:sz w:val="24"/>
                <w:szCs w:val="24"/>
              </w:rPr>
              <w:t>Mean Square</w:t>
            </w:r>
          </w:p>
        </w:tc>
        <w:tc>
          <w:tcPr>
            <w:tcW w:w="1261" w:type="dxa"/>
            <w:tcBorders>
              <w:top w:val="nil"/>
              <w:left w:val="single" w:sz="8" w:space="0" w:color="E0E0E0"/>
              <w:bottom w:val="single" w:sz="8" w:space="0" w:color="152935"/>
              <w:right w:val="single" w:sz="8" w:space="0" w:color="E0E0E0"/>
            </w:tcBorders>
            <w:shd w:val="clear" w:color="auto" w:fill="FFFFFF"/>
            <w:vAlign w:val="bottom"/>
          </w:tcPr>
          <w:p w:rsidR="00AD4CE0" w:rsidRPr="00AD4CE0" w:rsidRDefault="00AD4CE0" w:rsidP="00AD4CE0">
            <w:pPr>
              <w:autoSpaceDE w:val="0"/>
              <w:autoSpaceDN w:val="0"/>
              <w:adjustRightInd w:val="0"/>
              <w:spacing w:after="0" w:line="320" w:lineRule="atLeast"/>
              <w:ind w:left="60" w:right="60"/>
              <w:jc w:val="center"/>
              <w:rPr>
                <w:rFonts w:ascii="Arial" w:hAnsi="Arial" w:cs="Arial"/>
                <w:color w:val="264A60"/>
                <w:sz w:val="24"/>
                <w:szCs w:val="24"/>
              </w:rPr>
            </w:pPr>
            <w:r w:rsidRPr="00AD4CE0">
              <w:rPr>
                <w:rFonts w:ascii="Arial" w:hAnsi="Arial" w:cs="Arial"/>
                <w:color w:val="264A60"/>
                <w:sz w:val="24"/>
                <w:szCs w:val="24"/>
              </w:rPr>
              <w:t>F</w:t>
            </w:r>
          </w:p>
        </w:tc>
        <w:tc>
          <w:tcPr>
            <w:tcW w:w="1268" w:type="dxa"/>
            <w:tcBorders>
              <w:top w:val="nil"/>
              <w:left w:val="single" w:sz="8" w:space="0" w:color="E0E0E0"/>
              <w:bottom w:val="single" w:sz="8" w:space="0" w:color="152935"/>
              <w:right w:val="nil"/>
            </w:tcBorders>
            <w:shd w:val="clear" w:color="auto" w:fill="FFFFFF"/>
            <w:vAlign w:val="bottom"/>
          </w:tcPr>
          <w:p w:rsidR="00AD4CE0" w:rsidRPr="00AD4CE0" w:rsidRDefault="00AD4CE0" w:rsidP="00AD4CE0">
            <w:pPr>
              <w:autoSpaceDE w:val="0"/>
              <w:autoSpaceDN w:val="0"/>
              <w:adjustRightInd w:val="0"/>
              <w:spacing w:after="0" w:line="320" w:lineRule="atLeast"/>
              <w:ind w:left="60" w:right="60"/>
              <w:jc w:val="center"/>
              <w:rPr>
                <w:rFonts w:ascii="Arial" w:hAnsi="Arial" w:cs="Arial"/>
                <w:color w:val="264A60"/>
                <w:sz w:val="24"/>
                <w:szCs w:val="24"/>
              </w:rPr>
            </w:pPr>
            <w:r w:rsidRPr="00AD4CE0">
              <w:rPr>
                <w:rFonts w:ascii="Arial" w:hAnsi="Arial" w:cs="Arial"/>
                <w:color w:val="264A60"/>
                <w:sz w:val="24"/>
                <w:szCs w:val="24"/>
              </w:rPr>
              <w:t>Sig.</w:t>
            </w:r>
          </w:p>
        </w:tc>
      </w:tr>
      <w:tr w:rsidR="00AD4CE0" w:rsidRPr="00AD4CE0" w:rsidTr="00AD4CE0">
        <w:trPr>
          <w:cantSplit/>
          <w:trHeight w:val="348"/>
        </w:trPr>
        <w:tc>
          <w:tcPr>
            <w:tcW w:w="906" w:type="dxa"/>
            <w:vMerge w:val="restart"/>
            <w:tcBorders>
              <w:top w:val="single" w:sz="8" w:space="0" w:color="152935"/>
              <w:left w:val="nil"/>
              <w:bottom w:val="single" w:sz="8" w:space="0" w:color="152935"/>
              <w:right w:val="nil"/>
            </w:tcBorders>
            <w:shd w:val="clear" w:color="auto" w:fill="E0E0E0"/>
          </w:tcPr>
          <w:p w:rsidR="00AD4CE0" w:rsidRPr="00AD4CE0" w:rsidRDefault="00AD4CE0" w:rsidP="00AD4CE0">
            <w:pPr>
              <w:autoSpaceDE w:val="0"/>
              <w:autoSpaceDN w:val="0"/>
              <w:adjustRightInd w:val="0"/>
              <w:spacing w:after="0" w:line="320" w:lineRule="atLeast"/>
              <w:ind w:left="60" w:right="60"/>
              <w:rPr>
                <w:rFonts w:ascii="Arial" w:hAnsi="Arial" w:cs="Arial"/>
                <w:color w:val="264A60"/>
                <w:sz w:val="24"/>
                <w:szCs w:val="24"/>
              </w:rPr>
            </w:pPr>
            <w:r w:rsidRPr="00AD4CE0">
              <w:rPr>
                <w:rFonts w:ascii="Arial" w:hAnsi="Arial" w:cs="Arial"/>
                <w:color w:val="264A60"/>
                <w:sz w:val="24"/>
                <w:szCs w:val="24"/>
              </w:rPr>
              <w:t>1</w:t>
            </w:r>
          </w:p>
        </w:tc>
        <w:tc>
          <w:tcPr>
            <w:tcW w:w="1467" w:type="dxa"/>
            <w:tcBorders>
              <w:top w:val="single" w:sz="8" w:space="0" w:color="152935"/>
              <w:left w:val="nil"/>
              <w:bottom w:val="single" w:sz="8" w:space="0" w:color="AEAEAE"/>
              <w:right w:val="nil"/>
            </w:tcBorders>
            <w:shd w:val="clear" w:color="auto" w:fill="E0E0E0"/>
          </w:tcPr>
          <w:p w:rsidR="00AD4CE0" w:rsidRPr="00AD4CE0" w:rsidRDefault="00AD4CE0" w:rsidP="00AD4CE0">
            <w:pPr>
              <w:autoSpaceDE w:val="0"/>
              <w:autoSpaceDN w:val="0"/>
              <w:adjustRightInd w:val="0"/>
              <w:spacing w:after="0" w:line="320" w:lineRule="atLeast"/>
              <w:ind w:left="60" w:right="60"/>
              <w:rPr>
                <w:rFonts w:ascii="Arial" w:hAnsi="Arial" w:cs="Arial"/>
                <w:color w:val="264A60"/>
                <w:sz w:val="24"/>
                <w:szCs w:val="24"/>
              </w:rPr>
            </w:pPr>
            <w:r w:rsidRPr="00AD4CE0">
              <w:rPr>
                <w:rFonts w:ascii="Arial" w:hAnsi="Arial" w:cs="Arial"/>
                <w:color w:val="264A60"/>
                <w:sz w:val="24"/>
                <w:szCs w:val="24"/>
              </w:rPr>
              <w:t>Regression</w:t>
            </w:r>
          </w:p>
        </w:tc>
        <w:tc>
          <w:tcPr>
            <w:tcW w:w="1819" w:type="dxa"/>
            <w:tcBorders>
              <w:top w:val="single" w:sz="8" w:space="0" w:color="152935"/>
              <w:left w:val="nil"/>
              <w:bottom w:val="single" w:sz="8" w:space="0" w:color="AEAEAE"/>
              <w:right w:val="single" w:sz="8" w:space="0" w:color="E0E0E0"/>
            </w:tcBorders>
            <w:shd w:val="clear" w:color="auto" w:fill="F9F9FB"/>
          </w:tcPr>
          <w:p w:rsidR="00AD4CE0" w:rsidRPr="00AD4CE0" w:rsidRDefault="00AD4CE0" w:rsidP="00AD4CE0">
            <w:pPr>
              <w:autoSpaceDE w:val="0"/>
              <w:autoSpaceDN w:val="0"/>
              <w:adjustRightInd w:val="0"/>
              <w:spacing w:after="0" w:line="320" w:lineRule="atLeast"/>
              <w:ind w:left="60" w:right="60"/>
              <w:jc w:val="right"/>
              <w:rPr>
                <w:rFonts w:ascii="Arial" w:hAnsi="Arial" w:cs="Arial"/>
                <w:color w:val="010205"/>
                <w:sz w:val="24"/>
                <w:szCs w:val="24"/>
              </w:rPr>
            </w:pPr>
            <w:r w:rsidRPr="00AD4CE0">
              <w:rPr>
                <w:rFonts w:ascii="Arial" w:hAnsi="Arial" w:cs="Arial"/>
                <w:color w:val="010205"/>
                <w:sz w:val="24"/>
                <w:szCs w:val="24"/>
              </w:rPr>
              <w:t>23.978</w:t>
            </w:r>
          </w:p>
        </w:tc>
        <w:tc>
          <w:tcPr>
            <w:tcW w:w="1261" w:type="dxa"/>
            <w:tcBorders>
              <w:top w:val="single" w:sz="8" w:space="0" w:color="152935"/>
              <w:left w:val="single" w:sz="8" w:space="0" w:color="E0E0E0"/>
              <w:bottom w:val="single" w:sz="8" w:space="0" w:color="AEAEAE"/>
              <w:right w:val="single" w:sz="8" w:space="0" w:color="E0E0E0"/>
            </w:tcBorders>
            <w:shd w:val="clear" w:color="auto" w:fill="F9F9FB"/>
          </w:tcPr>
          <w:p w:rsidR="00AD4CE0" w:rsidRPr="00AD4CE0" w:rsidRDefault="00AD4CE0" w:rsidP="00AD4CE0">
            <w:pPr>
              <w:autoSpaceDE w:val="0"/>
              <w:autoSpaceDN w:val="0"/>
              <w:adjustRightInd w:val="0"/>
              <w:spacing w:after="0" w:line="320" w:lineRule="atLeast"/>
              <w:ind w:left="60" w:right="60"/>
              <w:jc w:val="right"/>
              <w:rPr>
                <w:rFonts w:ascii="Arial" w:hAnsi="Arial" w:cs="Arial"/>
                <w:color w:val="010205"/>
                <w:sz w:val="24"/>
                <w:szCs w:val="24"/>
              </w:rPr>
            </w:pPr>
            <w:r w:rsidRPr="00AD4CE0">
              <w:rPr>
                <w:rFonts w:ascii="Arial" w:hAnsi="Arial" w:cs="Arial"/>
                <w:color w:val="010205"/>
                <w:sz w:val="24"/>
                <w:szCs w:val="24"/>
              </w:rPr>
              <w:t>2</w:t>
            </w:r>
          </w:p>
        </w:tc>
        <w:tc>
          <w:tcPr>
            <w:tcW w:w="1616" w:type="dxa"/>
            <w:tcBorders>
              <w:top w:val="single" w:sz="8" w:space="0" w:color="152935"/>
              <w:left w:val="single" w:sz="8" w:space="0" w:color="E0E0E0"/>
              <w:bottom w:val="single" w:sz="8" w:space="0" w:color="AEAEAE"/>
              <w:right w:val="single" w:sz="8" w:space="0" w:color="E0E0E0"/>
            </w:tcBorders>
            <w:shd w:val="clear" w:color="auto" w:fill="F9F9FB"/>
          </w:tcPr>
          <w:p w:rsidR="00AD4CE0" w:rsidRPr="00AD4CE0" w:rsidRDefault="00AD4CE0" w:rsidP="00AD4CE0">
            <w:pPr>
              <w:autoSpaceDE w:val="0"/>
              <w:autoSpaceDN w:val="0"/>
              <w:adjustRightInd w:val="0"/>
              <w:spacing w:after="0" w:line="320" w:lineRule="atLeast"/>
              <w:ind w:left="60" w:right="60"/>
              <w:jc w:val="right"/>
              <w:rPr>
                <w:rFonts w:ascii="Arial" w:hAnsi="Arial" w:cs="Arial"/>
                <w:color w:val="010205"/>
                <w:sz w:val="24"/>
                <w:szCs w:val="24"/>
              </w:rPr>
            </w:pPr>
            <w:r w:rsidRPr="00AD4CE0">
              <w:rPr>
                <w:rFonts w:ascii="Arial" w:hAnsi="Arial" w:cs="Arial"/>
                <w:color w:val="010205"/>
                <w:sz w:val="24"/>
                <w:szCs w:val="24"/>
              </w:rPr>
              <w:t>11.989</w:t>
            </w:r>
          </w:p>
        </w:tc>
        <w:tc>
          <w:tcPr>
            <w:tcW w:w="1261" w:type="dxa"/>
            <w:tcBorders>
              <w:top w:val="single" w:sz="8" w:space="0" w:color="152935"/>
              <w:left w:val="single" w:sz="8" w:space="0" w:color="E0E0E0"/>
              <w:bottom w:val="single" w:sz="8" w:space="0" w:color="AEAEAE"/>
              <w:right w:val="single" w:sz="8" w:space="0" w:color="E0E0E0"/>
            </w:tcBorders>
            <w:shd w:val="clear" w:color="auto" w:fill="F9F9FB"/>
          </w:tcPr>
          <w:p w:rsidR="00AD4CE0" w:rsidRPr="00AD4CE0" w:rsidRDefault="00AD4CE0" w:rsidP="00AD4CE0">
            <w:pPr>
              <w:autoSpaceDE w:val="0"/>
              <w:autoSpaceDN w:val="0"/>
              <w:adjustRightInd w:val="0"/>
              <w:spacing w:after="0" w:line="320" w:lineRule="atLeast"/>
              <w:ind w:left="60" w:right="60"/>
              <w:jc w:val="right"/>
              <w:rPr>
                <w:rFonts w:ascii="Arial" w:hAnsi="Arial" w:cs="Arial"/>
                <w:color w:val="010205"/>
                <w:sz w:val="24"/>
                <w:szCs w:val="24"/>
              </w:rPr>
            </w:pPr>
            <w:r w:rsidRPr="00AD4CE0">
              <w:rPr>
                <w:rFonts w:ascii="Arial" w:hAnsi="Arial" w:cs="Arial"/>
                <w:color w:val="010205"/>
                <w:sz w:val="24"/>
                <w:szCs w:val="24"/>
              </w:rPr>
              <w:t>41.695</w:t>
            </w:r>
          </w:p>
        </w:tc>
        <w:tc>
          <w:tcPr>
            <w:tcW w:w="1268" w:type="dxa"/>
            <w:tcBorders>
              <w:top w:val="single" w:sz="8" w:space="0" w:color="152935"/>
              <w:left w:val="single" w:sz="8" w:space="0" w:color="E0E0E0"/>
              <w:bottom w:val="single" w:sz="8" w:space="0" w:color="AEAEAE"/>
              <w:right w:val="nil"/>
            </w:tcBorders>
            <w:shd w:val="clear" w:color="auto" w:fill="F9F9FB"/>
          </w:tcPr>
          <w:p w:rsidR="00AD4CE0" w:rsidRPr="00AD4CE0" w:rsidRDefault="00AD4CE0" w:rsidP="00AD4CE0">
            <w:pPr>
              <w:autoSpaceDE w:val="0"/>
              <w:autoSpaceDN w:val="0"/>
              <w:adjustRightInd w:val="0"/>
              <w:spacing w:after="0" w:line="320" w:lineRule="atLeast"/>
              <w:ind w:left="60" w:right="60"/>
              <w:jc w:val="right"/>
              <w:rPr>
                <w:rFonts w:ascii="Arial" w:hAnsi="Arial" w:cs="Arial"/>
                <w:color w:val="010205"/>
                <w:sz w:val="24"/>
                <w:szCs w:val="24"/>
              </w:rPr>
            </w:pPr>
            <w:r w:rsidRPr="00AD4CE0">
              <w:rPr>
                <w:rFonts w:ascii="Arial" w:hAnsi="Arial" w:cs="Arial"/>
                <w:color w:val="010205"/>
                <w:sz w:val="24"/>
                <w:szCs w:val="24"/>
              </w:rPr>
              <w:t>&lt;.001</w:t>
            </w:r>
            <w:r w:rsidRPr="00AD4CE0">
              <w:rPr>
                <w:rFonts w:ascii="Arial" w:hAnsi="Arial" w:cs="Arial"/>
                <w:color w:val="010205"/>
                <w:sz w:val="24"/>
                <w:szCs w:val="24"/>
                <w:vertAlign w:val="superscript"/>
              </w:rPr>
              <w:t>b</w:t>
            </w:r>
          </w:p>
        </w:tc>
      </w:tr>
      <w:tr w:rsidR="00AD4CE0" w:rsidRPr="00AD4CE0" w:rsidTr="00AD4CE0">
        <w:trPr>
          <w:cantSplit/>
          <w:trHeight w:val="370"/>
        </w:trPr>
        <w:tc>
          <w:tcPr>
            <w:tcW w:w="906" w:type="dxa"/>
            <w:vMerge/>
            <w:tcBorders>
              <w:top w:val="single" w:sz="8" w:space="0" w:color="152935"/>
              <w:left w:val="nil"/>
              <w:bottom w:val="single" w:sz="8" w:space="0" w:color="152935"/>
              <w:right w:val="nil"/>
            </w:tcBorders>
            <w:shd w:val="clear" w:color="auto" w:fill="E0E0E0"/>
          </w:tcPr>
          <w:p w:rsidR="00AD4CE0" w:rsidRPr="00AD4CE0" w:rsidRDefault="00AD4CE0" w:rsidP="00AD4CE0">
            <w:pPr>
              <w:autoSpaceDE w:val="0"/>
              <w:autoSpaceDN w:val="0"/>
              <w:adjustRightInd w:val="0"/>
              <w:spacing w:after="0" w:line="240" w:lineRule="auto"/>
              <w:rPr>
                <w:rFonts w:ascii="Arial" w:hAnsi="Arial" w:cs="Arial"/>
                <w:color w:val="010205"/>
                <w:sz w:val="24"/>
                <w:szCs w:val="24"/>
              </w:rPr>
            </w:pPr>
          </w:p>
        </w:tc>
        <w:tc>
          <w:tcPr>
            <w:tcW w:w="1467" w:type="dxa"/>
            <w:tcBorders>
              <w:top w:val="single" w:sz="8" w:space="0" w:color="AEAEAE"/>
              <w:left w:val="nil"/>
              <w:bottom w:val="single" w:sz="8" w:space="0" w:color="AEAEAE"/>
              <w:right w:val="nil"/>
            </w:tcBorders>
            <w:shd w:val="clear" w:color="auto" w:fill="E0E0E0"/>
          </w:tcPr>
          <w:p w:rsidR="00AD4CE0" w:rsidRPr="00AD4CE0" w:rsidRDefault="00AD4CE0" w:rsidP="00AD4CE0">
            <w:pPr>
              <w:autoSpaceDE w:val="0"/>
              <w:autoSpaceDN w:val="0"/>
              <w:adjustRightInd w:val="0"/>
              <w:spacing w:after="0" w:line="320" w:lineRule="atLeast"/>
              <w:ind w:left="60" w:right="60"/>
              <w:rPr>
                <w:rFonts w:ascii="Arial" w:hAnsi="Arial" w:cs="Arial"/>
                <w:color w:val="264A60"/>
                <w:sz w:val="24"/>
                <w:szCs w:val="24"/>
              </w:rPr>
            </w:pPr>
            <w:r w:rsidRPr="00AD4CE0">
              <w:rPr>
                <w:rFonts w:ascii="Arial" w:hAnsi="Arial" w:cs="Arial"/>
                <w:color w:val="264A60"/>
                <w:sz w:val="24"/>
                <w:szCs w:val="24"/>
              </w:rPr>
              <w:t>Residual</w:t>
            </w:r>
          </w:p>
        </w:tc>
        <w:tc>
          <w:tcPr>
            <w:tcW w:w="1819" w:type="dxa"/>
            <w:tcBorders>
              <w:top w:val="single" w:sz="8" w:space="0" w:color="AEAEAE"/>
              <w:left w:val="nil"/>
              <w:bottom w:val="single" w:sz="8" w:space="0" w:color="AEAEAE"/>
              <w:right w:val="single" w:sz="8" w:space="0" w:color="E0E0E0"/>
            </w:tcBorders>
            <w:shd w:val="clear" w:color="auto" w:fill="F9F9FB"/>
          </w:tcPr>
          <w:p w:rsidR="00AD4CE0" w:rsidRPr="00AD4CE0" w:rsidRDefault="00AD4CE0" w:rsidP="00AD4CE0">
            <w:pPr>
              <w:autoSpaceDE w:val="0"/>
              <w:autoSpaceDN w:val="0"/>
              <w:adjustRightInd w:val="0"/>
              <w:spacing w:after="0" w:line="320" w:lineRule="atLeast"/>
              <w:ind w:left="60" w:right="60"/>
              <w:jc w:val="right"/>
              <w:rPr>
                <w:rFonts w:ascii="Arial" w:hAnsi="Arial" w:cs="Arial"/>
                <w:color w:val="010205"/>
                <w:sz w:val="24"/>
                <w:szCs w:val="24"/>
              </w:rPr>
            </w:pPr>
            <w:r w:rsidRPr="00AD4CE0">
              <w:rPr>
                <w:rFonts w:ascii="Arial" w:hAnsi="Arial" w:cs="Arial"/>
                <w:color w:val="010205"/>
                <w:sz w:val="24"/>
                <w:szCs w:val="24"/>
              </w:rPr>
              <w:t>8.914</w:t>
            </w:r>
          </w:p>
        </w:tc>
        <w:tc>
          <w:tcPr>
            <w:tcW w:w="1261" w:type="dxa"/>
            <w:tcBorders>
              <w:top w:val="single" w:sz="8" w:space="0" w:color="AEAEAE"/>
              <w:left w:val="single" w:sz="8" w:space="0" w:color="E0E0E0"/>
              <w:bottom w:val="single" w:sz="8" w:space="0" w:color="AEAEAE"/>
              <w:right w:val="single" w:sz="8" w:space="0" w:color="E0E0E0"/>
            </w:tcBorders>
            <w:shd w:val="clear" w:color="auto" w:fill="F9F9FB"/>
          </w:tcPr>
          <w:p w:rsidR="00AD4CE0" w:rsidRPr="00AD4CE0" w:rsidRDefault="00AD4CE0" w:rsidP="00AD4CE0">
            <w:pPr>
              <w:autoSpaceDE w:val="0"/>
              <w:autoSpaceDN w:val="0"/>
              <w:adjustRightInd w:val="0"/>
              <w:spacing w:after="0" w:line="320" w:lineRule="atLeast"/>
              <w:ind w:left="60" w:right="60"/>
              <w:jc w:val="right"/>
              <w:rPr>
                <w:rFonts w:ascii="Arial" w:hAnsi="Arial" w:cs="Arial"/>
                <w:color w:val="010205"/>
                <w:sz w:val="24"/>
                <w:szCs w:val="24"/>
              </w:rPr>
            </w:pPr>
            <w:r w:rsidRPr="00AD4CE0">
              <w:rPr>
                <w:rFonts w:ascii="Arial" w:hAnsi="Arial" w:cs="Arial"/>
                <w:color w:val="010205"/>
                <w:sz w:val="24"/>
                <w:szCs w:val="24"/>
              </w:rPr>
              <w:t>31</w:t>
            </w:r>
          </w:p>
        </w:tc>
        <w:tc>
          <w:tcPr>
            <w:tcW w:w="1616" w:type="dxa"/>
            <w:tcBorders>
              <w:top w:val="single" w:sz="8" w:space="0" w:color="AEAEAE"/>
              <w:left w:val="single" w:sz="8" w:space="0" w:color="E0E0E0"/>
              <w:bottom w:val="single" w:sz="8" w:space="0" w:color="AEAEAE"/>
              <w:right w:val="single" w:sz="8" w:space="0" w:color="E0E0E0"/>
            </w:tcBorders>
            <w:shd w:val="clear" w:color="auto" w:fill="F9F9FB"/>
          </w:tcPr>
          <w:p w:rsidR="00AD4CE0" w:rsidRPr="00AD4CE0" w:rsidRDefault="00AD4CE0" w:rsidP="00AD4CE0">
            <w:pPr>
              <w:autoSpaceDE w:val="0"/>
              <w:autoSpaceDN w:val="0"/>
              <w:adjustRightInd w:val="0"/>
              <w:spacing w:after="0" w:line="320" w:lineRule="atLeast"/>
              <w:ind w:left="60" w:right="60"/>
              <w:jc w:val="right"/>
              <w:rPr>
                <w:rFonts w:ascii="Arial" w:hAnsi="Arial" w:cs="Arial"/>
                <w:color w:val="010205"/>
                <w:sz w:val="24"/>
                <w:szCs w:val="24"/>
              </w:rPr>
            </w:pPr>
            <w:r w:rsidRPr="00AD4CE0">
              <w:rPr>
                <w:rFonts w:ascii="Arial" w:hAnsi="Arial" w:cs="Arial"/>
                <w:color w:val="010205"/>
                <w:sz w:val="24"/>
                <w:szCs w:val="24"/>
              </w:rPr>
              <w:t>.288</w:t>
            </w:r>
          </w:p>
        </w:tc>
        <w:tc>
          <w:tcPr>
            <w:tcW w:w="1261" w:type="dxa"/>
            <w:tcBorders>
              <w:top w:val="single" w:sz="8" w:space="0" w:color="AEAEAE"/>
              <w:left w:val="single" w:sz="8" w:space="0" w:color="E0E0E0"/>
              <w:bottom w:val="single" w:sz="8" w:space="0" w:color="AEAEAE"/>
              <w:right w:val="single" w:sz="8" w:space="0" w:color="E0E0E0"/>
            </w:tcBorders>
            <w:shd w:val="clear" w:color="auto" w:fill="F9F9FB"/>
            <w:vAlign w:val="center"/>
          </w:tcPr>
          <w:p w:rsidR="00AD4CE0" w:rsidRPr="00AD4CE0" w:rsidRDefault="00AD4CE0" w:rsidP="00AD4CE0">
            <w:pPr>
              <w:autoSpaceDE w:val="0"/>
              <w:autoSpaceDN w:val="0"/>
              <w:adjustRightInd w:val="0"/>
              <w:spacing w:after="0" w:line="240" w:lineRule="auto"/>
              <w:rPr>
                <w:rFonts w:ascii="Times New Roman" w:hAnsi="Times New Roman" w:cs="Times New Roman"/>
                <w:sz w:val="24"/>
                <w:szCs w:val="24"/>
              </w:rPr>
            </w:pPr>
          </w:p>
        </w:tc>
        <w:tc>
          <w:tcPr>
            <w:tcW w:w="1268" w:type="dxa"/>
            <w:tcBorders>
              <w:top w:val="single" w:sz="8" w:space="0" w:color="AEAEAE"/>
              <w:left w:val="single" w:sz="8" w:space="0" w:color="E0E0E0"/>
              <w:bottom w:val="single" w:sz="8" w:space="0" w:color="AEAEAE"/>
              <w:right w:val="nil"/>
            </w:tcBorders>
            <w:shd w:val="clear" w:color="auto" w:fill="F9F9FB"/>
            <w:vAlign w:val="center"/>
          </w:tcPr>
          <w:p w:rsidR="00AD4CE0" w:rsidRPr="00AD4CE0" w:rsidRDefault="00AD4CE0" w:rsidP="00AD4CE0">
            <w:pPr>
              <w:autoSpaceDE w:val="0"/>
              <w:autoSpaceDN w:val="0"/>
              <w:adjustRightInd w:val="0"/>
              <w:spacing w:after="0" w:line="240" w:lineRule="auto"/>
              <w:rPr>
                <w:rFonts w:ascii="Times New Roman" w:hAnsi="Times New Roman" w:cs="Times New Roman"/>
                <w:sz w:val="24"/>
                <w:szCs w:val="24"/>
              </w:rPr>
            </w:pPr>
          </w:p>
        </w:tc>
      </w:tr>
      <w:tr w:rsidR="00AD4CE0" w:rsidRPr="00AD4CE0" w:rsidTr="00AD4CE0">
        <w:trPr>
          <w:cantSplit/>
          <w:trHeight w:val="370"/>
        </w:trPr>
        <w:tc>
          <w:tcPr>
            <w:tcW w:w="906" w:type="dxa"/>
            <w:vMerge/>
            <w:tcBorders>
              <w:top w:val="single" w:sz="8" w:space="0" w:color="152935"/>
              <w:left w:val="nil"/>
              <w:bottom w:val="single" w:sz="8" w:space="0" w:color="152935"/>
              <w:right w:val="nil"/>
            </w:tcBorders>
            <w:shd w:val="clear" w:color="auto" w:fill="E0E0E0"/>
          </w:tcPr>
          <w:p w:rsidR="00AD4CE0" w:rsidRPr="00AD4CE0" w:rsidRDefault="00AD4CE0" w:rsidP="00AD4CE0">
            <w:pPr>
              <w:autoSpaceDE w:val="0"/>
              <w:autoSpaceDN w:val="0"/>
              <w:adjustRightInd w:val="0"/>
              <w:spacing w:after="0" w:line="240" w:lineRule="auto"/>
              <w:rPr>
                <w:rFonts w:ascii="Times New Roman" w:hAnsi="Times New Roman" w:cs="Times New Roman"/>
                <w:sz w:val="24"/>
                <w:szCs w:val="24"/>
              </w:rPr>
            </w:pPr>
          </w:p>
        </w:tc>
        <w:tc>
          <w:tcPr>
            <w:tcW w:w="1467" w:type="dxa"/>
            <w:tcBorders>
              <w:top w:val="single" w:sz="8" w:space="0" w:color="AEAEAE"/>
              <w:left w:val="nil"/>
              <w:bottom w:val="single" w:sz="8" w:space="0" w:color="152935"/>
              <w:right w:val="nil"/>
            </w:tcBorders>
            <w:shd w:val="clear" w:color="auto" w:fill="E0E0E0"/>
          </w:tcPr>
          <w:p w:rsidR="00AD4CE0" w:rsidRPr="00AD4CE0" w:rsidRDefault="00AD4CE0" w:rsidP="00AD4CE0">
            <w:pPr>
              <w:autoSpaceDE w:val="0"/>
              <w:autoSpaceDN w:val="0"/>
              <w:adjustRightInd w:val="0"/>
              <w:spacing w:after="0" w:line="320" w:lineRule="atLeast"/>
              <w:ind w:left="60" w:right="60"/>
              <w:rPr>
                <w:rFonts w:ascii="Arial" w:hAnsi="Arial" w:cs="Arial"/>
                <w:color w:val="264A60"/>
                <w:sz w:val="24"/>
                <w:szCs w:val="24"/>
              </w:rPr>
            </w:pPr>
            <w:r w:rsidRPr="00AD4CE0">
              <w:rPr>
                <w:rFonts w:ascii="Arial" w:hAnsi="Arial" w:cs="Arial"/>
                <w:color w:val="264A60"/>
                <w:sz w:val="24"/>
                <w:szCs w:val="24"/>
              </w:rPr>
              <w:t>Total</w:t>
            </w:r>
          </w:p>
        </w:tc>
        <w:tc>
          <w:tcPr>
            <w:tcW w:w="1819" w:type="dxa"/>
            <w:tcBorders>
              <w:top w:val="single" w:sz="8" w:space="0" w:color="AEAEAE"/>
              <w:left w:val="nil"/>
              <w:bottom w:val="single" w:sz="8" w:space="0" w:color="152935"/>
              <w:right w:val="single" w:sz="8" w:space="0" w:color="E0E0E0"/>
            </w:tcBorders>
            <w:shd w:val="clear" w:color="auto" w:fill="F9F9FB"/>
          </w:tcPr>
          <w:p w:rsidR="00AD4CE0" w:rsidRPr="00AD4CE0" w:rsidRDefault="00AD4CE0" w:rsidP="00AD4CE0">
            <w:pPr>
              <w:autoSpaceDE w:val="0"/>
              <w:autoSpaceDN w:val="0"/>
              <w:adjustRightInd w:val="0"/>
              <w:spacing w:after="0" w:line="320" w:lineRule="atLeast"/>
              <w:ind w:left="60" w:right="60"/>
              <w:jc w:val="right"/>
              <w:rPr>
                <w:rFonts w:ascii="Arial" w:hAnsi="Arial" w:cs="Arial"/>
                <w:color w:val="010205"/>
                <w:sz w:val="24"/>
                <w:szCs w:val="24"/>
              </w:rPr>
            </w:pPr>
            <w:r w:rsidRPr="00AD4CE0">
              <w:rPr>
                <w:rFonts w:ascii="Arial" w:hAnsi="Arial" w:cs="Arial"/>
                <w:color w:val="010205"/>
                <w:sz w:val="24"/>
                <w:szCs w:val="24"/>
              </w:rPr>
              <w:t>32.892</w:t>
            </w:r>
          </w:p>
        </w:tc>
        <w:tc>
          <w:tcPr>
            <w:tcW w:w="1261" w:type="dxa"/>
            <w:tcBorders>
              <w:top w:val="single" w:sz="8" w:space="0" w:color="AEAEAE"/>
              <w:left w:val="single" w:sz="8" w:space="0" w:color="E0E0E0"/>
              <w:bottom w:val="single" w:sz="8" w:space="0" w:color="152935"/>
              <w:right w:val="single" w:sz="8" w:space="0" w:color="E0E0E0"/>
            </w:tcBorders>
            <w:shd w:val="clear" w:color="auto" w:fill="F9F9FB"/>
          </w:tcPr>
          <w:p w:rsidR="00AD4CE0" w:rsidRPr="00AD4CE0" w:rsidRDefault="00AD4CE0" w:rsidP="00AD4CE0">
            <w:pPr>
              <w:autoSpaceDE w:val="0"/>
              <w:autoSpaceDN w:val="0"/>
              <w:adjustRightInd w:val="0"/>
              <w:spacing w:after="0" w:line="320" w:lineRule="atLeast"/>
              <w:ind w:left="60" w:right="60"/>
              <w:jc w:val="right"/>
              <w:rPr>
                <w:rFonts w:ascii="Arial" w:hAnsi="Arial" w:cs="Arial"/>
                <w:color w:val="010205"/>
                <w:sz w:val="24"/>
                <w:szCs w:val="24"/>
              </w:rPr>
            </w:pPr>
            <w:r w:rsidRPr="00AD4CE0">
              <w:rPr>
                <w:rFonts w:ascii="Arial" w:hAnsi="Arial" w:cs="Arial"/>
                <w:color w:val="010205"/>
                <w:sz w:val="24"/>
                <w:szCs w:val="24"/>
              </w:rPr>
              <w:t>33</w:t>
            </w:r>
          </w:p>
        </w:tc>
        <w:tc>
          <w:tcPr>
            <w:tcW w:w="1616"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AD4CE0" w:rsidRPr="00AD4CE0" w:rsidRDefault="00AD4CE0" w:rsidP="00AD4CE0">
            <w:pPr>
              <w:autoSpaceDE w:val="0"/>
              <w:autoSpaceDN w:val="0"/>
              <w:adjustRightInd w:val="0"/>
              <w:spacing w:after="0" w:line="240" w:lineRule="auto"/>
              <w:rPr>
                <w:rFonts w:ascii="Times New Roman" w:hAnsi="Times New Roman" w:cs="Times New Roman"/>
                <w:sz w:val="24"/>
                <w:szCs w:val="24"/>
              </w:rPr>
            </w:pPr>
          </w:p>
        </w:tc>
        <w:tc>
          <w:tcPr>
            <w:tcW w:w="1261" w:type="dxa"/>
            <w:tcBorders>
              <w:top w:val="single" w:sz="8" w:space="0" w:color="AEAEAE"/>
              <w:left w:val="single" w:sz="8" w:space="0" w:color="E0E0E0"/>
              <w:bottom w:val="single" w:sz="8" w:space="0" w:color="152935"/>
              <w:right w:val="single" w:sz="8" w:space="0" w:color="E0E0E0"/>
            </w:tcBorders>
            <w:shd w:val="clear" w:color="auto" w:fill="F9F9FB"/>
            <w:vAlign w:val="center"/>
          </w:tcPr>
          <w:p w:rsidR="00AD4CE0" w:rsidRPr="00AD4CE0" w:rsidRDefault="00AD4CE0" w:rsidP="00AD4CE0">
            <w:pPr>
              <w:autoSpaceDE w:val="0"/>
              <w:autoSpaceDN w:val="0"/>
              <w:adjustRightInd w:val="0"/>
              <w:spacing w:after="0" w:line="240" w:lineRule="auto"/>
              <w:rPr>
                <w:rFonts w:ascii="Times New Roman" w:hAnsi="Times New Roman" w:cs="Times New Roman"/>
                <w:sz w:val="24"/>
                <w:szCs w:val="24"/>
              </w:rPr>
            </w:pPr>
          </w:p>
        </w:tc>
        <w:tc>
          <w:tcPr>
            <w:tcW w:w="1268" w:type="dxa"/>
            <w:tcBorders>
              <w:top w:val="single" w:sz="8" w:space="0" w:color="AEAEAE"/>
              <w:left w:val="single" w:sz="8" w:space="0" w:color="E0E0E0"/>
              <w:bottom w:val="single" w:sz="8" w:space="0" w:color="152935"/>
              <w:right w:val="nil"/>
            </w:tcBorders>
            <w:shd w:val="clear" w:color="auto" w:fill="F9F9FB"/>
            <w:vAlign w:val="center"/>
          </w:tcPr>
          <w:p w:rsidR="00AD4CE0" w:rsidRPr="00AD4CE0" w:rsidRDefault="00AD4CE0" w:rsidP="00AD4CE0">
            <w:pPr>
              <w:autoSpaceDE w:val="0"/>
              <w:autoSpaceDN w:val="0"/>
              <w:adjustRightInd w:val="0"/>
              <w:spacing w:after="0" w:line="240" w:lineRule="auto"/>
              <w:rPr>
                <w:rFonts w:ascii="Times New Roman" w:hAnsi="Times New Roman" w:cs="Times New Roman"/>
                <w:sz w:val="24"/>
                <w:szCs w:val="24"/>
              </w:rPr>
            </w:pPr>
          </w:p>
        </w:tc>
      </w:tr>
      <w:tr w:rsidR="00AD4CE0" w:rsidRPr="00AD4CE0" w:rsidTr="00AD4CE0">
        <w:trPr>
          <w:cantSplit/>
          <w:trHeight w:val="348"/>
        </w:trPr>
        <w:tc>
          <w:tcPr>
            <w:tcW w:w="9602" w:type="dxa"/>
            <w:gridSpan w:val="7"/>
            <w:tcBorders>
              <w:top w:val="nil"/>
              <w:left w:val="nil"/>
              <w:bottom w:val="nil"/>
              <w:right w:val="nil"/>
            </w:tcBorders>
            <w:shd w:val="clear" w:color="auto" w:fill="FFFFFF"/>
          </w:tcPr>
          <w:p w:rsidR="00AD4CE0" w:rsidRPr="00AD4CE0" w:rsidRDefault="00AD4CE0" w:rsidP="00AD4CE0">
            <w:pPr>
              <w:autoSpaceDE w:val="0"/>
              <w:autoSpaceDN w:val="0"/>
              <w:adjustRightInd w:val="0"/>
              <w:spacing w:after="0" w:line="320" w:lineRule="atLeast"/>
              <w:ind w:left="60" w:right="60"/>
              <w:rPr>
                <w:rFonts w:ascii="Arial" w:hAnsi="Arial" w:cs="Arial"/>
                <w:color w:val="010205"/>
                <w:sz w:val="24"/>
                <w:szCs w:val="24"/>
              </w:rPr>
            </w:pPr>
            <w:r w:rsidRPr="00AD4CE0">
              <w:rPr>
                <w:rFonts w:ascii="Arial" w:hAnsi="Arial" w:cs="Arial"/>
                <w:color w:val="010205"/>
                <w:sz w:val="24"/>
                <w:szCs w:val="24"/>
              </w:rPr>
              <w:t>a. Dependent Variable: MBA_MEAN</w:t>
            </w:r>
          </w:p>
        </w:tc>
      </w:tr>
      <w:tr w:rsidR="00AD4CE0" w:rsidRPr="00AD4CE0" w:rsidTr="00AD4CE0">
        <w:trPr>
          <w:cantSplit/>
          <w:trHeight w:val="348"/>
        </w:trPr>
        <w:tc>
          <w:tcPr>
            <w:tcW w:w="9602" w:type="dxa"/>
            <w:gridSpan w:val="7"/>
            <w:tcBorders>
              <w:top w:val="nil"/>
              <w:left w:val="nil"/>
              <w:bottom w:val="nil"/>
              <w:right w:val="nil"/>
            </w:tcBorders>
            <w:shd w:val="clear" w:color="auto" w:fill="FFFFFF"/>
          </w:tcPr>
          <w:p w:rsidR="00AD4CE0" w:rsidRPr="00AD4CE0" w:rsidRDefault="00AD4CE0" w:rsidP="00AD4CE0">
            <w:pPr>
              <w:autoSpaceDE w:val="0"/>
              <w:autoSpaceDN w:val="0"/>
              <w:adjustRightInd w:val="0"/>
              <w:spacing w:after="0" w:line="320" w:lineRule="atLeast"/>
              <w:ind w:left="60" w:right="60"/>
              <w:rPr>
                <w:rFonts w:ascii="Arial" w:hAnsi="Arial" w:cs="Arial"/>
                <w:color w:val="010205"/>
                <w:sz w:val="24"/>
                <w:szCs w:val="24"/>
              </w:rPr>
            </w:pPr>
            <w:r w:rsidRPr="00AD4CE0">
              <w:rPr>
                <w:rFonts w:ascii="Arial" w:hAnsi="Arial" w:cs="Arial"/>
                <w:color w:val="010205"/>
                <w:sz w:val="24"/>
                <w:szCs w:val="24"/>
              </w:rPr>
              <w:t>b. Predictors: (Constant), UC_MEAN, DL_MEAN</w:t>
            </w:r>
          </w:p>
        </w:tc>
      </w:tr>
    </w:tbl>
    <w:p w:rsidR="00AD4CE0" w:rsidRPr="00AD4CE0" w:rsidRDefault="00AD4CE0" w:rsidP="00AD4CE0">
      <w:pPr>
        <w:autoSpaceDE w:val="0"/>
        <w:autoSpaceDN w:val="0"/>
        <w:adjustRightInd w:val="0"/>
        <w:spacing w:after="0" w:line="400" w:lineRule="atLeast"/>
        <w:rPr>
          <w:rFonts w:ascii="Times New Roman" w:hAnsi="Times New Roman" w:cs="Times New Roman"/>
          <w:sz w:val="24"/>
          <w:szCs w:val="24"/>
        </w:rPr>
      </w:pPr>
    </w:p>
    <w:p w:rsidR="00AD4CE0" w:rsidRPr="00AD4CE0" w:rsidRDefault="00AD4CE0" w:rsidP="00AD4CE0">
      <w:pPr>
        <w:autoSpaceDE w:val="0"/>
        <w:autoSpaceDN w:val="0"/>
        <w:adjustRightInd w:val="0"/>
        <w:spacing w:after="0" w:line="240" w:lineRule="auto"/>
        <w:rPr>
          <w:rFonts w:ascii="Times New Roman" w:hAnsi="Times New Roman" w:cs="Times New Roman"/>
          <w:sz w:val="24"/>
          <w:szCs w:val="24"/>
        </w:rPr>
      </w:pPr>
    </w:p>
    <w:tbl>
      <w:tblPr>
        <w:tblW w:w="9578" w:type="dxa"/>
        <w:tblLayout w:type="fixed"/>
        <w:tblCellMar>
          <w:left w:w="0" w:type="dxa"/>
          <w:right w:w="0" w:type="dxa"/>
        </w:tblCellMar>
        <w:tblLook w:val="0000" w:firstRow="0" w:lastRow="0" w:firstColumn="0" w:lastColumn="0" w:noHBand="0" w:noVBand="0"/>
      </w:tblPr>
      <w:tblGrid>
        <w:gridCol w:w="708"/>
        <w:gridCol w:w="1042"/>
        <w:gridCol w:w="1230"/>
        <w:gridCol w:w="1230"/>
        <w:gridCol w:w="1417"/>
        <w:gridCol w:w="983"/>
        <w:gridCol w:w="983"/>
        <w:gridCol w:w="997"/>
        <w:gridCol w:w="988"/>
      </w:tblGrid>
      <w:tr w:rsidR="00AD4CE0" w:rsidRPr="00AD4CE0" w:rsidTr="00AD4CE0">
        <w:trPr>
          <w:cantSplit/>
          <w:trHeight w:val="321"/>
        </w:trPr>
        <w:tc>
          <w:tcPr>
            <w:tcW w:w="9578" w:type="dxa"/>
            <w:gridSpan w:val="9"/>
            <w:tcBorders>
              <w:top w:val="nil"/>
              <w:left w:val="nil"/>
              <w:bottom w:val="nil"/>
              <w:right w:val="nil"/>
            </w:tcBorders>
            <w:shd w:val="clear" w:color="auto" w:fill="FFFFFF"/>
            <w:vAlign w:val="center"/>
          </w:tcPr>
          <w:p w:rsidR="00AD4CE0" w:rsidRPr="00AD4CE0" w:rsidRDefault="00AD4CE0" w:rsidP="00AD4CE0">
            <w:pPr>
              <w:autoSpaceDE w:val="0"/>
              <w:autoSpaceDN w:val="0"/>
              <w:adjustRightInd w:val="0"/>
              <w:spacing w:after="0" w:line="320" w:lineRule="atLeast"/>
              <w:ind w:left="60" w:right="60"/>
              <w:jc w:val="center"/>
              <w:rPr>
                <w:rFonts w:ascii="Arial" w:hAnsi="Arial" w:cs="Arial"/>
                <w:color w:val="010205"/>
                <w:sz w:val="28"/>
                <w:szCs w:val="28"/>
              </w:rPr>
            </w:pPr>
            <w:r w:rsidRPr="00AD4CE0">
              <w:rPr>
                <w:rFonts w:ascii="Arial" w:hAnsi="Arial" w:cs="Arial"/>
                <w:b/>
                <w:bCs/>
                <w:color w:val="010205"/>
                <w:sz w:val="28"/>
                <w:szCs w:val="28"/>
              </w:rPr>
              <w:t>Coefficients</w:t>
            </w:r>
            <w:r w:rsidRPr="00AD4CE0">
              <w:rPr>
                <w:rFonts w:ascii="Arial" w:hAnsi="Arial" w:cs="Arial"/>
                <w:b/>
                <w:bCs/>
                <w:color w:val="010205"/>
                <w:sz w:val="28"/>
                <w:szCs w:val="28"/>
                <w:vertAlign w:val="superscript"/>
              </w:rPr>
              <w:t>a</w:t>
            </w:r>
          </w:p>
        </w:tc>
      </w:tr>
      <w:tr w:rsidR="00AD4CE0" w:rsidRPr="00AD4CE0" w:rsidTr="00AD4CE0">
        <w:trPr>
          <w:cantSplit/>
          <w:trHeight w:val="966"/>
        </w:trPr>
        <w:tc>
          <w:tcPr>
            <w:tcW w:w="1750" w:type="dxa"/>
            <w:gridSpan w:val="2"/>
            <w:vMerge w:val="restart"/>
            <w:tcBorders>
              <w:top w:val="nil"/>
              <w:left w:val="nil"/>
              <w:bottom w:val="nil"/>
              <w:right w:val="nil"/>
            </w:tcBorders>
            <w:shd w:val="clear" w:color="auto" w:fill="FFFFFF"/>
            <w:vAlign w:val="bottom"/>
          </w:tcPr>
          <w:p w:rsidR="00AD4CE0" w:rsidRPr="00AD4CE0" w:rsidRDefault="00AD4CE0" w:rsidP="00AD4CE0">
            <w:pPr>
              <w:autoSpaceDE w:val="0"/>
              <w:autoSpaceDN w:val="0"/>
              <w:adjustRightInd w:val="0"/>
              <w:spacing w:after="0" w:line="320" w:lineRule="atLeast"/>
              <w:ind w:left="60" w:right="60"/>
              <w:rPr>
                <w:rFonts w:ascii="Arial" w:hAnsi="Arial" w:cs="Arial"/>
                <w:color w:val="264A60"/>
                <w:sz w:val="24"/>
                <w:szCs w:val="24"/>
              </w:rPr>
            </w:pPr>
            <w:r w:rsidRPr="00AD4CE0">
              <w:rPr>
                <w:rFonts w:ascii="Arial" w:hAnsi="Arial" w:cs="Arial"/>
                <w:color w:val="264A60"/>
                <w:sz w:val="24"/>
                <w:szCs w:val="24"/>
              </w:rPr>
              <w:t>Model</w:t>
            </w:r>
          </w:p>
        </w:tc>
        <w:tc>
          <w:tcPr>
            <w:tcW w:w="2460" w:type="dxa"/>
            <w:gridSpan w:val="2"/>
            <w:tcBorders>
              <w:top w:val="nil"/>
              <w:left w:val="nil"/>
              <w:bottom w:val="nil"/>
              <w:right w:val="single" w:sz="8" w:space="0" w:color="E0E0E0"/>
            </w:tcBorders>
            <w:shd w:val="clear" w:color="auto" w:fill="FFFFFF"/>
            <w:vAlign w:val="bottom"/>
          </w:tcPr>
          <w:p w:rsidR="00AD4CE0" w:rsidRPr="00AD4CE0" w:rsidRDefault="00AD4CE0" w:rsidP="00AD4CE0">
            <w:pPr>
              <w:autoSpaceDE w:val="0"/>
              <w:autoSpaceDN w:val="0"/>
              <w:adjustRightInd w:val="0"/>
              <w:spacing w:after="0" w:line="320" w:lineRule="atLeast"/>
              <w:ind w:left="60" w:right="60"/>
              <w:jc w:val="center"/>
              <w:rPr>
                <w:rFonts w:ascii="Arial" w:hAnsi="Arial" w:cs="Arial"/>
                <w:color w:val="264A60"/>
                <w:sz w:val="24"/>
                <w:szCs w:val="24"/>
              </w:rPr>
            </w:pPr>
            <w:r w:rsidRPr="00AD4CE0">
              <w:rPr>
                <w:rFonts w:ascii="Arial" w:hAnsi="Arial" w:cs="Arial"/>
                <w:color w:val="264A60"/>
                <w:sz w:val="24"/>
                <w:szCs w:val="24"/>
              </w:rPr>
              <w:t>Unstandardized Coefficients</w:t>
            </w:r>
          </w:p>
        </w:tc>
        <w:tc>
          <w:tcPr>
            <w:tcW w:w="1417" w:type="dxa"/>
            <w:tcBorders>
              <w:top w:val="nil"/>
              <w:left w:val="single" w:sz="8" w:space="0" w:color="E0E0E0"/>
              <w:bottom w:val="nil"/>
              <w:right w:val="single" w:sz="8" w:space="0" w:color="E0E0E0"/>
            </w:tcBorders>
            <w:shd w:val="clear" w:color="auto" w:fill="FFFFFF"/>
            <w:vAlign w:val="bottom"/>
          </w:tcPr>
          <w:p w:rsidR="00AD4CE0" w:rsidRPr="00AD4CE0" w:rsidRDefault="00AD4CE0" w:rsidP="00AD4CE0">
            <w:pPr>
              <w:autoSpaceDE w:val="0"/>
              <w:autoSpaceDN w:val="0"/>
              <w:adjustRightInd w:val="0"/>
              <w:spacing w:after="0" w:line="320" w:lineRule="atLeast"/>
              <w:ind w:left="60" w:right="60"/>
              <w:jc w:val="center"/>
              <w:rPr>
                <w:rFonts w:ascii="Arial" w:hAnsi="Arial" w:cs="Arial"/>
                <w:color w:val="264A60"/>
                <w:sz w:val="24"/>
                <w:szCs w:val="24"/>
              </w:rPr>
            </w:pPr>
            <w:r w:rsidRPr="00AD4CE0">
              <w:rPr>
                <w:rFonts w:ascii="Arial" w:hAnsi="Arial" w:cs="Arial"/>
                <w:color w:val="264A60"/>
                <w:sz w:val="24"/>
                <w:szCs w:val="24"/>
              </w:rPr>
              <w:t>Standardized Coefficients</w:t>
            </w:r>
          </w:p>
        </w:tc>
        <w:tc>
          <w:tcPr>
            <w:tcW w:w="983" w:type="dxa"/>
            <w:vMerge w:val="restart"/>
            <w:tcBorders>
              <w:top w:val="nil"/>
              <w:left w:val="single" w:sz="8" w:space="0" w:color="E0E0E0"/>
              <w:bottom w:val="nil"/>
              <w:right w:val="single" w:sz="8" w:space="0" w:color="E0E0E0"/>
            </w:tcBorders>
            <w:shd w:val="clear" w:color="auto" w:fill="FFFFFF"/>
            <w:vAlign w:val="bottom"/>
          </w:tcPr>
          <w:p w:rsidR="00AD4CE0" w:rsidRPr="00AD4CE0" w:rsidRDefault="00AD4CE0" w:rsidP="00AD4CE0">
            <w:pPr>
              <w:autoSpaceDE w:val="0"/>
              <w:autoSpaceDN w:val="0"/>
              <w:adjustRightInd w:val="0"/>
              <w:spacing w:after="0" w:line="320" w:lineRule="atLeast"/>
              <w:ind w:left="60" w:right="60"/>
              <w:jc w:val="center"/>
              <w:rPr>
                <w:rFonts w:ascii="Arial" w:hAnsi="Arial" w:cs="Arial"/>
                <w:color w:val="264A60"/>
                <w:sz w:val="24"/>
                <w:szCs w:val="24"/>
              </w:rPr>
            </w:pPr>
            <w:r w:rsidRPr="00AD4CE0">
              <w:rPr>
                <w:rFonts w:ascii="Arial" w:hAnsi="Arial" w:cs="Arial"/>
                <w:color w:val="264A60"/>
                <w:sz w:val="24"/>
                <w:szCs w:val="24"/>
              </w:rPr>
              <w:t>t</w:t>
            </w:r>
          </w:p>
        </w:tc>
        <w:tc>
          <w:tcPr>
            <w:tcW w:w="983" w:type="dxa"/>
            <w:vMerge w:val="restart"/>
            <w:tcBorders>
              <w:top w:val="nil"/>
              <w:left w:val="single" w:sz="8" w:space="0" w:color="E0E0E0"/>
              <w:bottom w:val="nil"/>
              <w:right w:val="single" w:sz="8" w:space="0" w:color="E0E0E0"/>
            </w:tcBorders>
            <w:shd w:val="clear" w:color="auto" w:fill="FFFFFF"/>
            <w:vAlign w:val="bottom"/>
          </w:tcPr>
          <w:p w:rsidR="00AD4CE0" w:rsidRPr="00AD4CE0" w:rsidRDefault="00AD4CE0" w:rsidP="00AD4CE0">
            <w:pPr>
              <w:autoSpaceDE w:val="0"/>
              <w:autoSpaceDN w:val="0"/>
              <w:adjustRightInd w:val="0"/>
              <w:spacing w:after="0" w:line="320" w:lineRule="atLeast"/>
              <w:ind w:left="60" w:right="60"/>
              <w:jc w:val="center"/>
              <w:rPr>
                <w:rFonts w:ascii="Arial" w:hAnsi="Arial" w:cs="Arial"/>
                <w:color w:val="264A60"/>
                <w:sz w:val="24"/>
                <w:szCs w:val="24"/>
              </w:rPr>
            </w:pPr>
            <w:r w:rsidRPr="00AD4CE0">
              <w:rPr>
                <w:rFonts w:ascii="Arial" w:hAnsi="Arial" w:cs="Arial"/>
                <w:color w:val="264A60"/>
                <w:sz w:val="24"/>
                <w:szCs w:val="24"/>
              </w:rPr>
              <w:t>Sig.</w:t>
            </w:r>
          </w:p>
        </w:tc>
        <w:tc>
          <w:tcPr>
            <w:tcW w:w="1983" w:type="dxa"/>
            <w:gridSpan w:val="2"/>
            <w:tcBorders>
              <w:top w:val="nil"/>
              <w:left w:val="single" w:sz="8" w:space="0" w:color="E0E0E0"/>
              <w:bottom w:val="nil"/>
              <w:right w:val="nil"/>
            </w:tcBorders>
            <w:shd w:val="clear" w:color="auto" w:fill="FFFFFF"/>
            <w:vAlign w:val="bottom"/>
          </w:tcPr>
          <w:p w:rsidR="00AD4CE0" w:rsidRPr="00AD4CE0" w:rsidRDefault="00AD4CE0" w:rsidP="00AD4CE0">
            <w:pPr>
              <w:autoSpaceDE w:val="0"/>
              <w:autoSpaceDN w:val="0"/>
              <w:adjustRightInd w:val="0"/>
              <w:spacing w:after="0" w:line="320" w:lineRule="atLeast"/>
              <w:ind w:left="60" w:right="60"/>
              <w:jc w:val="center"/>
              <w:rPr>
                <w:rFonts w:ascii="Arial" w:hAnsi="Arial" w:cs="Arial"/>
                <w:color w:val="264A60"/>
                <w:sz w:val="24"/>
                <w:szCs w:val="24"/>
              </w:rPr>
            </w:pPr>
            <w:r w:rsidRPr="00AD4CE0">
              <w:rPr>
                <w:rFonts w:ascii="Arial" w:hAnsi="Arial" w:cs="Arial"/>
                <w:color w:val="264A60"/>
                <w:sz w:val="24"/>
                <w:szCs w:val="24"/>
              </w:rPr>
              <w:t>Collinearity Statistics</w:t>
            </w:r>
          </w:p>
        </w:tc>
      </w:tr>
      <w:tr w:rsidR="00AD4CE0" w:rsidRPr="00AD4CE0" w:rsidTr="00AD4CE0">
        <w:trPr>
          <w:cantSplit/>
          <w:trHeight w:val="643"/>
        </w:trPr>
        <w:tc>
          <w:tcPr>
            <w:tcW w:w="1750" w:type="dxa"/>
            <w:gridSpan w:val="2"/>
            <w:vMerge/>
            <w:tcBorders>
              <w:top w:val="nil"/>
              <w:left w:val="nil"/>
              <w:bottom w:val="nil"/>
              <w:right w:val="nil"/>
            </w:tcBorders>
            <w:shd w:val="clear" w:color="auto" w:fill="FFFFFF"/>
            <w:vAlign w:val="bottom"/>
          </w:tcPr>
          <w:p w:rsidR="00AD4CE0" w:rsidRPr="00AD4CE0" w:rsidRDefault="00AD4CE0" w:rsidP="00AD4CE0">
            <w:pPr>
              <w:autoSpaceDE w:val="0"/>
              <w:autoSpaceDN w:val="0"/>
              <w:adjustRightInd w:val="0"/>
              <w:spacing w:after="0" w:line="240" w:lineRule="auto"/>
              <w:rPr>
                <w:rFonts w:ascii="Arial" w:hAnsi="Arial" w:cs="Arial"/>
                <w:color w:val="264A60"/>
                <w:sz w:val="24"/>
                <w:szCs w:val="24"/>
              </w:rPr>
            </w:pPr>
          </w:p>
        </w:tc>
        <w:tc>
          <w:tcPr>
            <w:tcW w:w="1230" w:type="dxa"/>
            <w:tcBorders>
              <w:top w:val="nil"/>
              <w:left w:val="nil"/>
              <w:bottom w:val="single" w:sz="8" w:space="0" w:color="152935"/>
              <w:right w:val="single" w:sz="8" w:space="0" w:color="E0E0E0"/>
            </w:tcBorders>
            <w:shd w:val="clear" w:color="auto" w:fill="FFFFFF"/>
            <w:vAlign w:val="bottom"/>
          </w:tcPr>
          <w:p w:rsidR="00AD4CE0" w:rsidRPr="00AD4CE0" w:rsidRDefault="00AD4CE0" w:rsidP="00AD4CE0">
            <w:pPr>
              <w:autoSpaceDE w:val="0"/>
              <w:autoSpaceDN w:val="0"/>
              <w:adjustRightInd w:val="0"/>
              <w:spacing w:after="0" w:line="320" w:lineRule="atLeast"/>
              <w:ind w:left="60" w:right="60"/>
              <w:jc w:val="center"/>
              <w:rPr>
                <w:rFonts w:ascii="Arial" w:hAnsi="Arial" w:cs="Arial"/>
                <w:color w:val="264A60"/>
                <w:sz w:val="24"/>
                <w:szCs w:val="24"/>
              </w:rPr>
            </w:pPr>
            <w:r w:rsidRPr="00AD4CE0">
              <w:rPr>
                <w:rFonts w:ascii="Arial" w:hAnsi="Arial" w:cs="Arial"/>
                <w:color w:val="264A60"/>
                <w:sz w:val="24"/>
                <w:szCs w:val="24"/>
              </w:rPr>
              <w:t>B</w:t>
            </w:r>
          </w:p>
        </w:tc>
        <w:tc>
          <w:tcPr>
            <w:tcW w:w="1230" w:type="dxa"/>
            <w:tcBorders>
              <w:top w:val="nil"/>
              <w:left w:val="single" w:sz="8" w:space="0" w:color="E0E0E0"/>
              <w:bottom w:val="single" w:sz="8" w:space="0" w:color="152935"/>
              <w:right w:val="single" w:sz="8" w:space="0" w:color="E0E0E0"/>
            </w:tcBorders>
            <w:shd w:val="clear" w:color="auto" w:fill="FFFFFF"/>
            <w:vAlign w:val="bottom"/>
          </w:tcPr>
          <w:p w:rsidR="00AD4CE0" w:rsidRPr="00AD4CE0" w:rsidRDefault="00AD4CE0" w:rsidP="00AD4CE0">
            <w:pPr>
              <w:autoSpaceDE w:val="0"/>
              <w:autoSpaceDN w:val="0"/>
              <w:adjustRightInd w:val="0"/>
              <w:spacing w:after="0" w:line="320" w:lineRule="atLeast"/>
              <w:ind w:left="60" w:right="60"/>
              <w:jc w:val="center"/>
              <w:rPr>
                <w:rFonts w:ascii="Arial" w:hAnsi="Arial" w:cs="Arial"/>
                <w:color w:val="264A60"/>
                <w:sz w:val="24"/>
                <w:szCs w:val="24"/>
              </w:rPr>
            </w:pPr>
            <w:r w:rsidRPr="00AD4CE0">
              <w:rPr>
                <w:rFonts w:ascii="Arial" w:hAnsi="Arial" w:cs="Arial"/>
                <w:color w:val="264A60"/>
                <w:sz w:val="24"/>
                <w:szCs w:val="24"/>
              </w:rPr>
              <w:t>Std. Error</w:t>
            </w:r>
          </w:p>
        </w:tc>
        <w:tc>
          <w:tcPr>
            <w:tcW w:w="1417" w:type="dxa"/>
            <w:tcBorders>
              <w:top w:val="nil"/>
              <w:left w:val="single" w:sz="8" w:space="0" w:color="E0E0E0"/>
              <w:bottom w:val="single" w:sz="8" w:space="0" w:color="152935"/>
              <w:right w:val="single" w:sz="8" w:space="0" w:color="E0E0E0"/>
            </w:tcBorders>
            <w:shd w:val="clear" w:color="auto" w:fill="FFFFFF"/>
            <w:vAlign w:val="bottom"/>
          </w:tcPr>
          <w:p w:rsidR="00AD4CE0" w:rsidRPr="00AD4CE0" w:rsidRDefault="00AD4CE0" w:rsidP="00AD4CE0">
            <w:pPr>
              <w:autoSpaceDE w:val="0"/>
              <w:autoSpaceDN w:val="0"/>
              <w:adjustRightInd w:val="0"/>
              <w:spacing w:after="0" w:line="320" w:lineRule="atLeast"/>
              <w:ind w:left="60" w:right="60"/>
              <w:jc w:val="center"/>
              <w:rPr>
                <w:rFonts w:ascii="Arial" w:hAnsi="Arial" w:cs="Arial"/>
                <w:color w:val="264A60"/>
                <w:sz w:val="24"/>
                <w:szCs w:val="24"/>
              </w:rPr>
            </w:pPr>
            <w:r w:rsidRPr="00AD4CE0">
              <w:rPr>
                <w:rFonts w:ascii="Arial" w:hAnsi="Arial" w:cs="Arial"/>
                <w:color w:val="264A60"/>
                <w:sz w:val="24"/>
                <w:szCs w:val="24"/>
              </w:rPr>
              <w:t>Beta</w:t>
            </w:r>
          </w:p>
        </w:tc>
        <w:tc>
          <w:tcPr>
            <w:tcW w:w="983" w:type="dxa"/>
            <w:vMerge/>
            <w:tcBorders>
              <w:top w:val="nil"/>
              <w:left w:val="single" w:sz="8" w:space="0" w:color="E0E0E0"/>
              <w:bottom w:val="nil"/>
              <w:right w:val="single" w:sz="8" w:space="0" w:color="E0E0E0"/>
            </w:tcBorders>
            <w:shd w:val="clear" w:color="auto" w:fill="FFFFFF"/>
            <w:vAlign w:val="bottom"/>
          </w:tcPr>
          <w:p w:rsidR="00AD4CE0" w:rsidRPr="00AD4CE0" w:rsidRDefault="00AD4CE0" w:rsidP="00AD4CE0">
            <w:pPr>
              <w:autoSpaceDE w:val="0"/>
              <w:autoSpaceDN w:val="0"/>
              <w:adjustRightInd w:val="0"/>
              <w:spacing w:after="0" w:line="240" w:lineRule="auto"/>
              <w:rPr>
                <w:rFonts w:ascii="Arial" w:hAnsi="Arial" w:cs="Arial"/>
                <w:color w:val="264A60"/>
                <w:sz w:val="24"/>
                <w:szCs w:val="24"/>
              </w:rPr>
            </w:pPr>
          </w:p>
        </w:tc>
        <w:tc>
          <w:tcPr>
            <w:tcW w:w="983" w:type="dxa"/>
            <w:vMerge/>
            <w:tcBorders>
              <w:top w:val="nil"/>
              <w:left w:val="single" w:sz="8" w:space="0" w:color="E0E0E0"/>
              <w:bottom w:val="nil"/>
              <w:right w:val="single" w:sz="8" w:space="0" w:color="E0E0E0"/>
            </w:tcBorders>
            <w:shd w:val="clear" w:color="auto" w:fill="FFFFFF"/>
            <w:vAlign w:val="bottom"/>
          </w:tcPr>
          <w:p w:rsidR="00AD4CE0" w:rsidRPr="00AD4CE0" w:rsidRDefault="00AD4CE0" w:rsidP="00AD4CE0">
            <w:pPr>
              <w:autoSpaceDE w:val="0"/>
              <w:autoSpaceDN w:val="0"/>
              <w:adjustRightInd w:val="0"/>
              <w:spacing w:after="0" w:line="240" w:lineRule="auto"/>
              <w:rPr>
                <w:rFonts w:ascii="Arial" w:hAnsi="Arial" w:cs="Arial"/>
                <w:color w:val="264A60"/>
                <w:sz w:val="24"/>
                <w:szCs w:val="24"/>
              </w:rPr>
            </w:pPr>
          </w:p>
        </w:tc>
        <w:tc>
          <w:tcPr>
            <w:tcW w:w="997" w:type="dxa"/>
            <w:tcBorders>
              <w:top w:val="nil"/>
              <w:left w:val="single" w:sz="8" w:space="0" w:color="E0E0E0"/>
              <w:bottom w:val="single" w:sz="8" w:space="0" w:color="152935"/>
              <w:right w:val="single" w:sz="8" w:space="0" w:color="E0E0E0"/>
            </w:tcBorders>
            <w:shd w:val="clear" w:color="auto" w:fill="FFFFFF"/>
            <w:vAlign w:val="bottom"/>
          </w:tcPr>
          <w:p w:rsidR="00AD4CE0" w:rsidRPr="00AD4CE0" w:rsidRDefault="00AD4CE0" w:rsidP="00AD4CE0">
            <w:pPr>
              <w:autoSpaceDE w:val="0"/>
              <w:autoSpaceDN w:val="0"/>
              <w:adjustRightInd w:val="0"/>
              <w:spacing w:after="0" w:line="320" w:lineRule="atLeast"/>
              <w:ind w:left="60" w:right="60"/>
              <w:jc w:val="center"/>
              <w:rPr>
                <w:rFonts w:ascii="Arial" w:hAnsi="Arial" w:cs="Arial"/>
                <w:color w:val="264A60"/>
                <w:sz w:val="24"/>
                <w:szCs w:val="24"/>
              </w:rPr>
            </w:pPr>
            <w:r w:rsidRPr="00AD4CE0">
              <w:rPr>
                <w:rFonts w:ascii="Arial" w:hAnsi="Arial" w:cs="Arial"/>
                <w:color w:val="264A60"/>
                <w:sz w:val="24"/>
                <w:szCs w:val="24"/>
              </w:rPr>
              <w:t>Tolerance</w:t>
            </w:r>
          </w:p>
        </w:tc>
        <w:tc>
          <w:tcPr>
            <w:tcW w:w="986" w:type="dxa"/>
            <w:tcBorders>
              <w:top w:val="nil"/>
              <w:left w:val="single" w:sz="8" w:space="0" w:color="E0E0E0"/>
              <w:bottom w:val="single" w:sz="8" w:space="0" w:color="152935"/>
              <w:right w:val="nil"/>
            </w:tcBorders>
            <w:shd w:val="clear" w:color="auto" w:fill="FFFFFF"/>
            <w:vAlign w:val="bottom"/>
          </w:tcPr>
          <w:p w:rsidR="00AD4CE0" w:rsidRPr="00AD4CE0" w:rsidRDefault="00AD4CE0" w:rsidP="00AD4CE0">
            <w:pPr>
              <w:autoSpaceDE w:val="0"/>
              <w:autoSpaceDN w:val="0"/>
              <w:adjustRightInd w:val="0"/>
              <w:spacing w:after="0" w:line="320" w:lineRule="atLeast"/>
              <w:ind w:left="60" w:right="60"/>
              <w:jc w:val="center"/>
              <w:rPr>
                <w:rFonts w:ascii="Arial" w:hAnsi="Arial" w:cs="Arial"/>
                <w:color w:val="264A60"/>
                <w:sz w:val="24"/>
                <w:szCs w:val="24"/>
              </w:rPr>
            </w:pPr>
            <w:r w:rsidRPr="00AD4CE0">
              <w:rPr>
                <w:rFonts w:ascii="Arial" w:hAnsi="Arial" w:cs="Arial"/>
                <w:color w:val="264A60"/>
                <w:sz w:val="24"/>
                <w:szCs w:val="24"/>
              </w:rPr>
              <w:t>VIF</w:t>
            </w:r>
          </w:p>
        </w:tc>
      </w:tr>
      <w:tr w:rsidR="00AD4CE0" w:rsidRPr="00AD4CE0" w:rsidTr="00AD4CE0">
        <w:trPr>
          <w:cantSplit/>
          <w:trHeight w:val="643"/>
        </w:trPr>
        <w:tc>
          <w:tcPr>
            <w:tcW w:w="708" w:type="dxa"/>
            <w:vMerge w:val="restart"/>
            <w:tcBorders>
              <w:top w:val="single" w:sz="8" w:space="0" w:color="152935"/>
              <w:left w:val="nil"/>
              <w:bottom w:val="single" w:sz="8" w:space="0" w:color="152935"/>
              <w:right w:val="nil"/>
            </w:tcBorders>
            <w:shd w:val="clear" w:color="auto" w:fill="E0E0E0"/>
          </w:tcPr>
          <w:p w:rsidR="00AD4CE0" w:rsidRPr="00AD4CE0" w:rsidRDefault="00AD4CE0" w:rsidP="00AD4CE0">
            <w:pPr>
              <w:autoSpaceDE w:val="0"/>
              <w:autoSpaceDN w:val="0"/>
              <w:adjustRightInd w:val="0"/>
              <w:spacing w:after="0" w:line="320" w:lineRule="atLeast"/>
              <w:ind w:left="60" w:right="60"/>
              <w:rPr>
                <w:rFonts w:ascii="Arial" w:hAnsi="Arial" w:cs="Arial"/>
                <w:color w:val="264A60"/>
                <w:sz w:val="24"/>
                <w:szCs w:val="24"/>
              </w:rPr>
            </w:pPr>
            <w:r w:rsidRPr="00AD4CE0">
              <w:rPr>
                <w:rFonts w:ascii="Arial" w:hAnsi="Arial" w:cs="Arial"/>
                <w:color w:val="264A60"/>
                <w:sz w:val="24"/>
                <w:szCs w:val="24"/>
              </w:rPr>
              <w:t>1</w:t>
            </w:r>
          </w:p>
        </w:tc>
        <w:tc>
          <w:tcPr>
            <w:tcW w:w="1041" w:type="dxa"/>
            <w:tcBorders>
              <w:top w:val="single" w:sz="8" w:space="0" w:color="152935"/>
              <w:left w:val="nil"/>
              <w:bottom w:val="single" w:sz="8" w:space="0" w:color="AEAEAE"/>
              <w:right w:val="nil"/>
            </w:tcBorders>
            <w:shd w:val="clear" w:color="auto" w:fill="E0E0E0"/>
          </w:tcPr>
          <w:p w:rsidR="00AD4CE0" w:rsidRPr="00AD4CE0" w:rsidRDefault="00AD4CE0" w:rsidP="00AD4CE0">
            <w:pPr>
              <w:autoSpaceDE w:val="0"/>
              <w:autoSpaceDN w:val="0"/>
              <w:adjustRightInd w:val="0"/>
              <w:spacing w:after="0" w:line="320" w:lineRule="atLeast"/>
              <w:ind w:left="60" w:right="60"/>
              <w:rPr>
                <w:rFonts w:ascii="Arial" w:hAnsi="Arial" w:cs="Arial"/>
                <w:color w:val="264A60"/>
                <w:sz w:val="24"/>
                <w:szCs w:val="24"/>
              </w:rPr>
            </w:pPr>
            <w:r w:rsidRPr="00AD4CE0">
              <w:rPr>
                <w:rFonts w:ascii="Arial" w:hAnsi="Arial" w:cs="Arial"/>
                <w:color w:val="264A60"/>
                <w:sz w:val="24"/>
                <w:szCs w:val="24"/>
              </w:rPr>
              <w:t>(Constant)</w:t>
            </w:r>
          </w:p>
        </w:tc>
        <w:tc>
          <w:tcPr>
            <w:tcW w:w="1230" w:type="dxa"/>
            <w:tcBorders>
              <w:top w:val="single" w:sz="8" w:space="0" w:color="152935"/>
              <w:left w:val="nil"/>
              <w:bottom w:val="single" w:sz="8" w:space="0" w:color="AEAEAE"/>
              <w:right w:val="single" w:sz="8" w:space="0" w:color="E0E0E0"/>
            </w:tcBorders>
            <w:shd w:val="clear" w:color="auto" w:fill="F9F9FB"/>
          </w:tcPr>
          <w:p w:rsidR="00AD4CE0" w:rsidRPr="00AD4CE0" w:rsidRDefault="00AD4CE0" w:rsidP="00AD4CE0">
            <w:pPr>
              <w:autoSpaceDE w:val="0"/>
              <w:autoSpaceDN w:val="0"/>
              <w:adjustRightInd w:val="0"/>
              <w:spacing w:after="0" w:line="320" w:lineRule="atLeast"/>
              <w:ind w:left="60" w:right="60"/>
              <w:jc w:val="right"/>
              <w:rPr>
                <w:rFonts w:ascii="Arial" w:hAnsi="Arial" w:cs="Arial"/>
                <w:color w:val="010205"/>
                <w:sz w:val="24"/>
                <w:szCs w:val="24"/>
              </w:rPr>
            </w:pPr>
            <w:r w:rsidRPr="00AD4CE0">
              <w:rPr>
                <w:rFonts w:ascii="Arial" w:hAnsi="Arial" w:cs="Arial"/>
                <w:color w:val="010205"/>
                <w:sz w:val="24"/>
                <w:szCs w:val="24"/>
              </w:rPr>
              <w:t>.605</w:t>
            </w:r>
          </w:p>
        </w:tc>
        <w:tc>
          <w:tcPr>
            <w:tcW w:w="1230" w:type="dxa"/>
            <w:tcBorders>
              <w:top w:val="single" w:sz="8" w:space="0" w:color="152935"/>
              <w:left w:val="single" w:sz="8" w:space="0" w:color="E0E0E0"/>
              <w:bottom w:val="single" w:sz="8" w:space="0" w:color="AEAEAE"/>
              <w:right w:val="single" w:sz="8" w:space="0" w:color="E0E0E0"/>
            </w:tcBorders>
            <w:shd w:val="clear" w:color="auto" w:fill="F9F9FB"/>
          </w:tcPr>
          <w:p w:rsidR="00AD4CE0" w:rsidRPr="00AD4CE0" w:rsidRDefault="00AD4CE0" w:rsidP="00AD4CE0">
            <w:pPr>
              <w:autoSpaceDE w:val="0"/>
              <w:autoSpaceDN w:val="0"/>
              <w:adjustRightInd w:val="0"/>
              <w:spacing w:after="0" w:line="320" w:lineRule="atLeast"/>
              <w:ind w:left="60" w:right="60"/>
              <w:jc w:val="right"/>
              <w:rPr>
                <w:rFonts w:ascii="Arial" w:hAnsi="Arial" w:cs="Arial"/>
                <w:color w:val="010205"/>
                <w:sz w:val="24"/>
                <w:szCs w:val="24"/>
              </w:rPr>
            </w:pPr>
            <w:r w:rsidRPr="00AD4CE0">
              <w:rPr>
                <w:rFonts w:ascii="Arial" w:hAnsi="Arial" w:cs="Arial"/>
                <w:color w:val="010205"/>
                <w:sz w:val="24"/>
                <w:szCs w:val="24"/>
              </w:rPr>
              <w:t>.407</w:t>
            </w:r>
          </w:p>
        </w:tc>
        <w:tc>
          <w:tcPr>
            <w:tcW w:w="1417" w:type="dxa"/>
            <w:tcBorders>
              <w:top w:val="single" w:sz="8" w:space="0" w:color="152935"/>
              <w:left w:val="single" w:sz="8" w:space="0" w:color="E0E0E0"/>
              <w:bottom w:val="single" w:sz="8" w:space="0" w:color="AEAEAE"/>
              <w:right w:val="single" w:sz="8" w:space="0" w:color="E0E0E0"/>
            </w:tcBorders>
            <w:shd w:val="clear" w:color="auto" w:fill="F9F9FB"/>
            <w:vAlign w:val="center"/>
          </w:tcPr>
          <w:p w:rsidR="00AD4CE0" w:rsidRPr="00AD4CE0" w:rsidRDefault="00AD4CE0" w:rsidP="00AD4CE0">
            <w:pPr>
              <w:autoSpaceDE w:val="0"/>
              <w:autoSpaceDN w:val="0"/>
              <w:adjustRightInd w:val="0"/>
              <w:spacing w:after="0" w:line="240" w:lineRule="auto"/>
              <w:rPr>
                <w:rFonts w:ascii="Times New Roman" w:hAnsi="Times New Roman" w:cs="Times New Roman"/>
                <w:sz w:val="24"/>
                <w:szCs w:val="24"/>
              </w:rPr>
            </w:pPr>
          </w:p>
        </w:tc>
        <w:tc>
          <w:tcPr>
            <w:tcW w:w="983" w:type="dxa"/>
            <w:tcBorders>
              <w:top w:val="single" w:sz="8" w:space="0" w:color="152935"/>
              <w:left w:val="single" w:sz="8" w:space="0" w:color="E0E0E0"/>
              <w:bottom w:val="single" w:sz="8" w:space="0" w:color="AEAEAE"/>
              <w:right w:val="single" w:sz="8" w:space="0" w:color="E0E0E0"/>
            </w:tcBorders>
            <w:shd w:val="clear" w:color="auto" w:fill="F9F9FB"/>
          </w:tcPr>
          <w:p w:rsidR="00AD4CE0" w:rsidRPr="00AD4CE0" w:rsidRDefault="00AD4CE0" w:rsidP="00AD4CE0">
            <w:pPr>
              <w:autoSpaceDE w:val="0"/>
              <w:autoSpaceDN w:val="0"/>
              <w:adjustRightInd w:val="0"/>
              <w:spacing w:after="0" w:line="320" w:lineRule="atLeast"/>
              <w:ind w:left="60" w:right="60"/>
              <w:jc w:val="right"/>
              <w:rPr>
                <w:rFonts w:ascii="Arial" w:hAnsi="Arial" w:cs="Arial"/>
                <w:color w:val="010205"/>
                <w:sz w:val="24"/>
                <w:szCs w:val="24"/>
              </w:rPr>
            </w:pPr>
            <w:r w:rsidRPr="00AD4CE0">
              <w:rPr>
                <w:rFonts w:ascii="Arial" w:hAnsi="Arial" w:cs="Arial"/>
                <w:color w:val="010205"/>
                <w:sz w:val="24"/>
                <w:szCs w:val="24"/>
              </w:rPr>
              <w:t>1.485</w:t>
            </w:r>
          </w:p>
        </w:tc>
        <w:tc>
          <w:tcPr>
            <w:tcW w:w="983" w:type="dxa"/>
            <w:tcBorders>
              <w:top w:val="single" w:sz="8" w:space="0" w:color="152935"/>
              <w:left w:val="single" w:sz="8" w:space="0" w:color="E0E0E0"/>
              <w:bottom w:val="single" w:sz="8" w:space="0" w:color="AEAEAE"/>
              <w:right w:val="single" w:sz="8" w:space="0" w:color="E0E0E0"/>
            </w:tcBorders>
            <w:shd w:val="clear" w:color="auto" w:fill="F9F9FB"/>
          </w:tcPr>
          <w:p w:rsidR="00AD4CE0" w:rsidRPr="00AD4CE0" w:rsidRDefault="00AD4CE0" w:rsidP="00AD4CE0">
            <w:pPr>
              <w:autoSpaceDE w:val="0"/>
              <w:autoSpaceDN w:val="0"/>
              <w:adjustRightInd w:val="0"/>
              <w:spacing w:after="0" w:line="320" w:lineRule="atLeast"/>
              <w:ind w:left="60" w:right="60"/>
              <w:jc w:val="right"/>
              <w:rPr>
                <w:rFonts w:ascii="Arial" w:hAnsi="Arial" w:cs="Arial"/>
                <w:color w:val="010205"/>
                <w:sz w:val="24"/>
                <w:szCs w:val="24"/>
              </w:rPr>
            </w:pPr>
            <w:r w:rsidRPr="00AD4CE0">
              <w:rPr>
                <w:rFonts w:ascii="Arial" w:hAnsi="Arial" w:cs="Arial"/>
                <w:color w:val="010205"/>
                <w:sz w:val="24"/>
                <w:szCs w:val="24"/>
              </w:rPr>
              <w:t>.148</w:t>
            </w:r>
          </w:p>
        </w:tc>
        <w:tc>
          <w:tcPr>
            <w:tcW w:w="997" w:type="dxa"/>
            <w:tcBorders>
              <w:top w:val="single" w:sz="8" w:space="0" w:color="152935"/>
              <w:left w:val="single" w:sz="8" w:space="0" w:color="E0E0E0"/>
              <w:bottom w:val="single" w:sz="8" w:space="0" w:color="AEAEAE"/>
              <w:right w:val="single" w:sz="8" w:space="0" w:color="E0E0E0"/>
            </w:tcBorders>
            <w:shd w:val="clear" w:color="auto" w:fill="F9F9FB"/>
            <w:vAlign w:val="center"/>
          </w:tcPr>
          <w:p w:rsidR="00AD4CE0" w:rsidRPr="00AD4CE0" w:rsidRDefault="00AD4CE0" w:rsidP="00AD4CE0">
            <w:pPr>
              <w:autoSpaceDE w:val="0"/>
              <w:autoSpaceDN w:val="0"/>
              <w:adjustRightInd w:val="0"/>
              <w:spacing w:after="0" w:line="240" w:lineRule="auto"/>
              <w:rPr>
                <w:rFonts w:ascii="Times New Roman" w:hAnsi="Times New Roman" w:cs="Times New Roman"/>
                <w:sz w:val="24"/>
                <w:szCs w:val="24"/>
              </w:rPr>
            </w:pPr>
          </w:p>
        </w:tc>
        <w:tc>
          <w:tcPr>
            <w:tcW w:w="986" w:type="dxa"/>
            <w:tcBorders>
              <w:top w:val="single" w:sz="8" w:space="0" w:color="152935"/>
              <w:left w:val="single" w:sz="8" w:space="0" w:color="E0E0E0"/>
              <w:bottom w:val="single" w:sz="8" w:space="0" w:color="AEAEAE"/>
              <w:right w:val="nil"/>
            </w:tcBorders>
            <w:shd w:val="clear" w:color="auto" w:fill="F9F9FB"/>
            <w:vAlign w:val="center"/>
          </w:tcPr>
          <w:p w:rsidR="00AD4CE0" w:rsidRPr="00AD4CE0" w:rsidRDefault="00AD4CE0" w:rsidP="00AD4CE0">
            <w:pPr>
              <w:autoSpaceDE w:val="0"/>
              <w:autoSpaceDN w:val="0"/>
              <w:adjustRightInd w:val="0"/>
              <w:spacing w:after="0" w:line="240" w:lineRule="auto"/>
              <w:rPr>
                <w:rFonts w:ascii="Times New Roman" w:hAnsi="Times New Roman" w:cs="Times New Roman"/>
                <w:sz w:val="24"/>
                <w:szCs w:val="24"/>
              </w:rPr>
            </w:pPr>
          </w:p>
        </w:tc>
      </w:tr>
      <w:tr w:rsidR="00AD4CE0" w:rsidRPr="00AD4CE0" w:rsidTr="00AD4CE0">
        <w:trPr>
          <w:cantSplit/>
          <w:trHeight w:val="664"/>
        </w:trPr>
        <w:tc>
          <w:tcPr>
            <w:tcW w:w="708" w:type="dxa"/>
            <w:vMerge/>
            <w:tcBorders>
              <w:top w:val="single" w:sz="8" w:space="0" w:color="152935"/>
              <w:left w:val="nil"/>
              <w:bottom w:val="single" w:sz="8" w:space="0" w:color="152935"/>
              <w:right w:val="nil"/>
            </w:tcBorders>
            <w:shd w:val="clear" w:color="auto" w:fill="E0E0E0"/>
          </w:tcPr>
          <w:p w:rsidR="00AD4CE0" w:rsidRPr="00AD4CE0" w:rsidRDefault="00AD4CE0" w:rsidP="00AD4CE0">
            <w:pPr>
              <w:autoSpaceDE w:val="0"/>
              <w:autoSpaceDN w:val="0"/>
              <w:adjustRightInd w:val="0"/>
              <w:spacing w:after="0" w:line="240" w:lineRule="auto"/>
              <w:rPr>
                <w:rFonts w:ascii="Times New Roman" w:hAnsi="Times New Roman" w:cs="Times New Roman"/>
                <w:sz w:val="24"/>
                <w:szCs w:val="24"/>
              </w:rPr>
            </w:pPr>
          </w:p>
        </w:tc>
        <w:tc>
          <w:tcPr>
            <w:tcW w:w="1041" w:type="dxa"/>
            <w:tcBorders>
              <w:top w:val="single" w:sz="8" w:space="0" w:color="AEAEAE"/>
              <w:left w:val="nil"/>
              <w:bottom w:val="single" w:sz="8" w:space="0" w:color="AEAEAE"/>
              <w:right w:val="nil"/>
            </w:tcBorders>
            <w:shd w:val="clear" w:color="auto" w:fill="E0E0E0"/>
          </w:tcPr>
          <w:p w:rsidR="00AD4CE0" w:rsidRPr="00AD4CE0" w:rsidRDefault="00AD4CE0" w:rsidP="00AD4CE0">
            <w:pPr>
              <w:autoSpaceDE w:val="0"/>
              <w:autoSpaceDN w:val="0"/>
              <w:adjustRightInd w:val="0"/>
              <w:spacing w:after="0" w:line="320" w:lineRule="atLeast"/>
              <w:ind w:left="60" w:right="60"/>
              <w:rPr>
                <w:rFonts w:ascii="Arial" w:hAnsi="Arial" w:cs="Arial"/>
                <w:color w:val="264A60"/>
                <w:sz w:val="24"/>
                <w:szCs w:val="24"/>
              </w:rPr>
            </w:pPr>
            <w:r w:rsidRPr="00AD4CE0">
              <w:rPr>
                <w:rFonts w:ascii="Arial" w:hAnsi="Arial" w:cs="Arial"/>
                <w:color w:val="264A60"/>
                <w:sz w:val="24"/>
                <w:szCs w:val="24"/>
              </w:rPr>
              <w:t>DL_MEAN</w:t>
            </w:r>
          </w:p>
        </w:tc>
        <w:tc>
          <w:tcPr>
            <w:tcW w:w="1230" w:type="dxa"/>
            <w:tcBorders>
              <w:top w:val="single" w:sz="8" w:space="0" w:color="AEAEAE"/>
              <w:left w:val="nil"/>
              <w:bottom w:val="single" w:sz="8" w:space="0" w:color="AEAEAE"/>
              <w:right w:val="single" w:sz="8" w:space="0" w:color="E0E0E0"/>
            </w:tcBorders>
            <w:shd w:val="clear" w:color="auto" w:fill="F9F9FB"/>
          </w:tcPr>
          <w:p w:rsidR="00AD4CE0" w:rsidRPr="00AD4CE0" w:rsidRDefault="00AD4CE0" w:rsidP="00AD4CE0">
            <w:pPr>
              <w:autoSpaceDE w:val="0"/>
              <w:autoSpaceDN w:val="0"/>
              <w:adjustRightInd w:val="0"/>
              <w:spacing w:after="0" w:line="320" w:lineRule="atLeast"/>
              <w:ind w:left="60" w:right="60"/>
              <w:jc w:val="right"/>
              <w:rPr>
                <w:rFonts w:ascii="Arial" w:hAnsi="Arial" w:cs="Arial"/>
                <w:color w:val="010205"/>
                <w:sz w:val="24"/>
                <w:szCs w:val="24"/>
              </w:rPr>
            </w:pPr>
            <w:r w:rsidRPr="00AD4CE0">
              <w:rPr>
                <w:rFonts w:ascii="Arial" w:hAnsi="Arial" w:cs="Arial"/>
                <w:color w:val="010205"/>
                <w:sz w:val="24"/>
                <w:szCs w:val="24"/>
              </w:rPr>
              <w:t>.219</w:t>
            </w:r>
          </w:p>
        </w:tc>
        <w:tc>
          <w:tcPr>
            <w:tcW w:w="1230" w:type="dxa"/>
            <w:tcBorders>
              <w:top w:val="single" w:sz="8" w:space="0" w:color="AEAEAE"/>
              <w:left w:val="single" w:sz="8" w:space="0" w:color="E0E0E0"/>
              <w:bottom w:val="single" w:sz="8" w:space="0" w:color="AEAEAE"/>
              <w:right w:val="single" w:sz="8" w:space="0" w:color="E0E0E0"/>
            </w:tcBorders>
            <w:shd w:val="clear" w:color="auto" w:fill="F9F9FB"/>
          </w:tcPr>
          <w:p w:rsidR="00AD4CE0" w:rsidRPr="00AD4CE0" w:rsidRDefault="00AD4CE0" w:rsidP="00AD4CE0">
            <w:pPr>
              <w:autoSpaceDE w:val="0"/>
              <w:autoSpaceDN w:val="0"/>
              <w:adjustRightInd w:val="0"/>
              <w:spacing w:after="0" w:line="320" w:lineRule="atLeast"/>
              <w:ind w:left="60" w:right="60"/>
              <w:jc w:val="right"/>
              <w:rPr>
                <w:rFonts w:ascii="Arial" w:hAnsi="Arial" w:cs="Arial"/>
                <w:color w:val="010205"/>
                <w:sz w:val="24"/>
                <w:szCs w:val="24"/>
              </w:rPr>
            </w:pPr>
            <w:r w:rsidRPr="00AD4CE0">
              <w:rPr>
                <w:rFonts w:ascii="Arial" w:hAnsi="Arial" w:cs="Arial"/>
                <w:color w:val="010205"/>
                <w:sz w:val="24"/>
                <w:szCs w:val="24"/>
              </w:rPr>
              <w:t>.244</w:t>
            </w:r>
          </w:p>
        </w:tc>
        <w:tc>
          <w:tcPr>
            <w:tcW w:w="1417" w:type="dxa"/>
            <w:tcBorders>
              <w:top w:val="single" w:sz="8" w:space="0" w:color="AEAEAE"/>
              <w:left w:val="single" w:sz="8" w:space="0" w:color="E0E0E0"/>
              <w:bottom w:val="single" w:sz="8" w:space="0" w:color="AEAEAE"/>
              <w:right w:val="single" w:sz="8" w:space="0" w:color="E0E0E0"/>
            </w:tcBorders>
            <w:shd w:val="clear" w:color="auto" w:fill="F9F9FB"/>
          </w:tcPr>
          <w:p w:rsidR="00AD4CE0" w:rsidRPr="00AD4CE0" w:rsidRDefault="00AD4CE0" w:rsidP="00AD4CE0">
            <w:pPr>
              <w:autoSpaceDE w:val="0"/>
              <w:autoSpaceDN w:val="0"/>
              <w:adjustRightInd w:val="0"/>
              <w:spacing w:after="0" w:line="320" w:lineRule="atLeast"/>
              <w:ind w:left="60" w:right="60"/>
              <w:jc w:val="right"/>
              <w:rPr>
                <w:rFonts w:ascii="Arial" w:hAnsi="Arial" w:cs="Arial"/>
                <w:color w:val="010205"/>
                <w:sz w:val="24"/>
                <w:szCs w:val="24"/>
              </w:rPr>
            </w:pPr>
            <w:r w:rsidRPr="00AD4CE0">
              <w:rPr>
                <w:rFonts w:ascii="Arial" w:hAnsi="Arial" w:cs="Arial"/>
                <w:color w:val="010205"/>
                <w:sz w:val="24"/>
                <w:szCs w:val="24"/>
              </w:rPr>
              <w:t>.224</w:t>
            </w:r>
          </w:p>
        </w:tc>
        <w:tc>
          <w:tcPr>
            <w:tcW w:w="983" w:type="dxa"/>
            <w:tcBorders>
              <w:top w:val="single" w:sz="8" w:space="0" w:color="AEAEAE"/>
              <w:left w:val="single" w:sz="8" w:space="0" w:color="E0E0E0"/>
              <w:bottom w:val="single" w:sz="8" w:space="0" w:color="AEAEAE"/>
              <w:right w:val="single" w:sz="8" w:space="0" w:color="E0E0E0"/>
            </w:tcBorders>
            <w:shd w:val="clear" w:color="auto" w:fill="F9F9FB"/>
          </w:tcPr>
          <w:p w:rsidR="00AD4CE0" w:rsidRPr="00AD4CE0" w:rsidRDefault="00AD4CE0" w:rsidP="00AD4CE0">
            <w:pPr>
              <w:autoSpaceDE w:val="0"/>
              <w:autoSpaceDN w:val="0"/>
              <w:adjustRightInd w:val="0"/>
              <w:spacing w:after="0" w:line="320" w:lineRule="atLeast"/>
              <w:ind w:left="60" w:right="60"/>
              <w:jc w:val="right"/>
              <w:rPr>
                <w:rFonts w:ascii="Arial" w:hAnsi="Arial" w:cs="Arial"/>
                <w:color w:val="010205"/>
                <w:sz w:val="24"/>
                <w:szCs w:val="24"/>
              </w:rPr>
            </w:pPr>
            <w:r w:rsidRPr="00AD4CE0">
              <w:rPr>
                <w:rFonts w:ascii="Arial" w:hAnsi="Arial" w:cs="Arial"/>
                <w:color w:val="010205"/>
                <w:sz w:val="24"/>
                <w:szCs w:val="24"/>
              </w:rPr>
              <w:t>.896</w:t>
            </w:r>
          </w:p>
        </w:tc>
        <w:tc>
          <w:tcPr>
            <w:tcW w:w="983" w:type="dxa"/>
            <w:tcBorders>
              <w:top w:val="single" w:sz="8" w:space="0" w:color="AEAEAE"/>
              <w:left w:val="single" w:sz="8" w:space="0" w:color="E0E0E0"/>
              <w:bottom w:val="single" w:sz="8" w:space="0" w:color="AEAEAE"/>
              <w:right w:val="single" w:sz="8" w:space="0" w:color="E0E0E0"/>
            </w:tcBorders>
            <w:shd w:val="clear" w:color="auto" w:fill="F9F9FB"/>
          </w:tcPr>
          <w:p w:rsidR="00AD4CE0" w:rsidRPr="00AD4CE0" w:rsidRDefault="00AD4CE0" w:rsidP="00AD4CE0">
            <w:pPr>
              <w:autoSpaceDE w:val="0"/>
              <w:autoSpaceDN w:val="0"/>
              <w:adjustRightInd w:val="0"/>
              <w:spacing w:after="0" w:line="320" w:lineRule="atLeast"/>
              <w:ind w:left="60" w:right="60"/>
              <w:jc w:val="right"/>
              <w:rPr>
                <w:rFonts w:ascii="Arial" w:hAnsi="Arial" w:cs="Arial"/>
                <w:color w:val="010205"/>
                <w:sz w:val="24"/>
                <w:szCs w:val="24"/>
              </w:rPr>
            </w:pPr>
            <w:r w:rsidRPr="00AD4CE0">
              <w:rPr>
                <w:rFonts w:ascii="Arial" w:hAnsi="Arial" w:cs="Arial"/>
                <w:color w:val="010205"/>
                <w:sz w:val="24"/>
                <w:szCs w:val="24"/>
              </w:rPr>
              <w:t>.377</w:t>
            </w:r>
          </w:p>
        </w:tc>
        <w:tc>
          <w:tcPr>
            <w:tcW w:w="997" w:type="dxa"/>
            <w:tcBorders>
              <w:top w:val="single" w:sz="8" w:space="0" w:color="AEAEAE"/>
              <w:left w:val="single" w:sz="8" w:space="0" w:color="E0E0E0"/>
              <w:bottom w:val="single" w:sz="8" w:space="0" w:color="AEAEAE"/>
              <w:right w:val="single" w:sz="8" w:space="0" w:color="E0E0E0"/>
            </w:tcBorders>
            <w:shd w:val="clear" w:color="auto" w:fill="F9F9FB"/>
          </w:tcPr>
          <w:p w:rsidR="00AD4CE0" w:rsidRPr="00AD4CE0" w:rsidRDefault="00AD4CE0" w:rsidP="00AD4CE0">
            <w:pPr>
              <w:autoSpaceDE w:val="0"/>
              <w:autoSpaceDN w:val="0"/>
              <w:adjustRightInd w:val="0"/>
              <w:spacing w:after="0" w:line="320" w:lineRule="atLeast"/>
              <w:ind w:left="60" w:right="60"/>
              <w:jc w:val="right"/>
              <w:rPr>
                <w:rFonts w:ascii="Arial" w:hAnsi="Arial" w:cs="Arial"/>
                <w:color w:val="010205"/>
                <w:sz w:val="24"/>
                <w:szCs w:val="24"/>
              </w:rPr>
            </w:pPr>
            <w:r w:rsidRPr="00AD4CE0">
              <w:rPr>
                <w:rFonts w:ascii="Arial" w:hAnsi="Arial" w:cs="Arial"/>
                <w:color w:val="010205"/>
                <w:sz w:val="24"/>
                <w:szCs w:val="24"/>
              </w:rPr>
              <w:t>.140</w:t>
            </w:r>
          </w:p>
        </w:tc>
        <w:tc>
          <w:tcPr>
            <w:tcW w:w="986" w:type="dxa"/>
            <w:tcBorders>
              <w:top w:val="single" w:sz="8" w:space="0" w:color="AEAEAE"/>
              <w:left w:val="single" w:sz="8" w:space="0" w:color="E0E0E0"/>
              <w:bottom w:val="single" w:sz="8" w:space="0" w:color="AEAEAE"/>
              <w:right w:val="nil"/>
            </w:tcBorders>
            <w:shd w:val="clear" w:color="auto" w:fill="F9F9FB"/>
          </w:tcPr>
          <w:p w:rsidR="00AD4CE0" w:rsidRPr="00AD4CE0" w:rsidRDefault="00AD4CE0" w:rsidP="00AD4CE0">
            <w:pPr>
              <w:autoSpaceDE w:val="0"/>
              <w:autoSpaceDN w:val="0"/>
              <w:adjustRightInd w:val="0"/>
              <w:spacing w:after="0" w:line="320" w:lineRule="atLeast"/>
              <w:ind w:left="60" w:right="60"/>
              <w:jc w:val="right"/>
              <w:rPr>
                <w:rFonts w:ascii="Arial" w:hAnsi="Arial" w:cs="Arial"/>
                <w:color w:val="010205"/>
                <w:sz w:val="24"/>
                <w:szCs w:val="24"/>
              </w:rPr>
            </w:pPr>
            <w:r w:rsidRPr="00AD4CE0">
              <w:rPr>
                <w:rFonts w:ascii="Arial" w:hAnsi="Arial" w:cs="Arial"/>
                <w:color w:val="010205"/>
                <w:sz w:val="24"/>
                <w:szCs w:val="24"/>
              </w:rPr>
              <w:t>7.151</w:t>
            </w:r>
          </w:p>
        </w:tc>
      </w:tr>
      <w:tr w:rsidR="00AD4CE0" w:rsidRPr="00AD4CE0" w:rsidTr="00AD4CE0">
        <w:trPr>
          <w:cantSplit/>
          <w:trHeight w:val="664"/>
        </w:trPr>
        <w:tc>
          <w:tcPr>
            <w:tcW w:w="708" w:type="dxa"/>
            <w:vMerge/>
            <w:tcBorders>
              <w:top w:val="single" w:sz="8" w:space="0" w:color="152935"/>
              <w:left w:val="nil"/>
              <w:bottom w:val="single" w:sz="8" w:space="0" w:color="152935"/>
              <w:right w:val="nil"/>
            </w:tcBorders>
            <w:shd w:val="clear" w:color="auto" w:fill="E0E0E0"/>
          </w:tcPr>
          <w:p w:rsidR="00AD4CE0" w:rsidRPr="00AD4CE0" w:rsidRDefault="00AD4CE0" w:rsidP="00AD4CE0">
            <w:pPr>
              <w:autoSpaceDE w:val="0"/>
              <w:autoSpaceDN w:val="0"/>
              <w:adjustRightInd w:val="0"/>
              <w:spacing w:after="0" w:line="240" w:lineRule="auto"/>
              <w:rPr>
                <w:rFonts w:ascii="Arial" w:hAnsi="Arial" w:cs="Arial"/>
                <w:color w:val="010205"/>
                <w:sz w:val="24"/>
                <w:szCs w:val="24"/>
              </w:rPr>
            </w:pPr>
          </w:p>
        </w:tc>
        <w:tc>
          <w:tcPr>
            <w:tcW w:w="1041" w:type="dxa"/>
            <w:tcBorders>
              <w:top w:val="single" w:sz="8" w:space="0" w:color="AEAEAE"/>
              <w:left w:val="nil"/>
              <w:bottom w:val="single" w:sz="8" w:space="0" w:color="152935"/>
              <w:right w:val="nil"/>
            </w:tcBorders>
            <w:shd w:val="clear" w:color="auto" w:fill="E0E0E0"/>
          </w:tcPr>
          <w:p w:rsidR="00AD4CE0" w:rsidRPr="00AD4CE0" w:rsidRDefault="00AD4CE0" w:rsidP="00AD4CE0">
            <w:pPr>
              <w:autoSpaceDE w:val="0"/>
              <w:autoSpaceDN w:val="0"/>
              <w:adjustRightInd w:val="0"/>
              <w:spacing w:after="0" w:line="320" w:lineRule="atLeast"/>
              <w:ind w:left="60" w:right="60"/>
              <w:rPr>
                <w:rFonts w:ascii="Arial" w:hAnsi="Arial" w:cs="Arial"/>
                <w:color w:val="264A60"/>
                <w:sz w:val="24"/>
                <w:szCs w:val="24"/>
              </w:rPr>
            </w:pPr>
            <w:r w:rsidRPr="00AD4CE0">
              <w:rPr>
                <w:rFonts w:ascii="Arial" w:hAnsi="Arial" w:cs="Arial"/>
                <w:color w:val="264A60"/>
                <w:sz w:val="24"/>
                <w:szCs w:val="24"/>
              </w:rPr>
              <w:t>UC_MEAN</w:t>
            </w:r>
          </w:p>
        </w:tc>
        <w:tc>
          <w:tcPr>
            <w:tcW w:w="1230" w:type="dxa"/>
            <w:tcBorders>
              <w:top w:val="single" w:sz="8" w:space="0" w:color="AEAEAE"/>
              <w:left w:val="nil"/>
              <w:bottom w:val="single" w:sz="8" w:space="0" w:color="152935"/>
              <w:right w:val="single" w:sz="8" w:space="0" w:color="E0E0E0"/>
            </w:tcBorders>
            <w:shd w:val="clear" w:color="auto" w:fill="F9F9FB"/>
          </w:tcPr>
          <w:p w:rsidR="00AD4CE0" w:rsidRPr="00AD4CE0" w:rsidRDefault="00AD4CE0" w:rsidP="00AD4CE0">
            <w:pPr>
              <w:autoSpaceDE w:val="0"/>
              <w:autoSpaceDN w:val="0"/>
              <w:adjustRightInd w:val="0"/>
              <w:spacing w:after="0" w:line="320" w:lineRule="atLeast"/>
              <w:ind w:left="60" w:right="60"/>
              <w:jc w:val="right"/>
              <w:rPr>
                <w:rFonts w:ascii="Arial" w:hAnsi="Arial" w:cs="Arial"/>
                <w:color w:val="010205"/>
                <w:sz w:val="24"/>
                <w:szCs w:val="24"/>
              </w:rPr>
            </w:pPr>
            <w:r w:rsidRPr="00AD4CE0">
              <w:rPr>
                <w:rFonts w:ascii="Arial" w:hAnsi="Arial" w:cs="Arial"/>
                <w:color w:val="010205"/>
                <w:sz w:val="24"/>
                <w:szCs w:val="24"/>
              </w:rPr>
              <w:t>.667</w:t>
            </w:r>
          </w:p>
        </w:tc>
        <w:tc>
          <w:tcPr>
            <w:tcW w:w="1230" w:type="dxa"/>
            <w:tcBorders>
              <w:top w:val="single" w:sz="8" w:space="0" w:color="AEAEAE"/>
              <w:left w:val="single" w:sz="8" w:space="0" w:color="E0E0E0"/>
              <w:bottom w:val="single" w:sz="8" w:space="0" w:color="152935"/>
              <w:right w:val="single" w:sz="8" w:space="0" w:color="E0E0E0"/>
            </w:tcBorders>
            <w:shd w:val="clear" w:color="auto" w:fill="F9F9FB"/>
          </w:tcPr>
          <w:p w:rsidR="00AD4CE0" w:rsidRPr="00AD4CE0" w:rsidRDefault="00AD4CE0" w:rsidP="00AD4CE0">
            <w:pPr>
              <w:autoSpaceDE w:val="0"/>
              <w:autoSpaceDN w:val="0"/>
              <w:adjustRightInd w:val="0"/>
              <w:spacing w:after="0" w:line="320" w:lineRule="atLeast"/>
              <w:ind w:left="60" w:right="60"/>
              <w:jc w:val="right"/>
              <w:rPr>
                <w:rFonts w:ascii="Arial" w:hAnsi="Arial" w:cs="Arial"/>
                <w:color w:val="010205"/>
                <w:sz w:val="24"/>
                <w:szCs w:val="24"/>
              </w:rPr>
            </w:pPr>
            <w:r w:rsidRPr="00AD4CE0">
              <w:rPr>
                <w:rFonts w:ascii="Arial" w:hAnsi="Arial" w:cs="Arial"/>
                <w:color w:val="010205"/>
                <w:sz w:val="24"/>
                <w:szCs w:val="24"/>
              </w:rPr>
              <w:t>.260</w:t>
            </w:r>
          </w:p>
        </w:tc>
        <w:tc>
          <w:tcPr>
            <w:tcW w:w="1417" w:type="dxa"/>
            <w:tcBorders>
              <w:top w:val="single" w:sz="8" w:space="0" w:color="AEAEAE"/>
              <w:left w:val="single" w:sz="8" w:space="0" w:color="E0E0E0"/>
              <w:bottom w:val="single" w:sz="8" w:space="0" w:color="152935"/>
              <w:right w:val="single" w:sz="8" w:space="0" w:color="E0E0E0"/>
            </w:tcBorders>
            <w:shd w:val="clear" w:color="auto" w:fill="F9F9FB"/>
          </w:tcPr>
          <w:p w:rsidR="00AD4CE0" w:rsidRPr="00AD4CE0" w:rsidRDefault="00AD4CE0" w:rsidP="00AD4CE0">
            <w:pPr>
              <w:autoSpaceDE w:val="0"/>
              <w:autoSpaceDN w:val="0"/>
              <w:adjustRightInd w:val="0"/>
              <w:spacing w:after="0" w:line="320" w:lineRule="atLeast"/>
              <w:ind w:left="60" w:right="60"/>
              <w:jc w:val="right"/>
              <w:rPr>
                <w:rFonts w:ascii="Arial" w:hAnsi="Arial" w:cs="Arial"/>
                <w:color w:val="010205"/>
                <w:sz w:val="24"/>
                <w:szCs w:val="24"/>
              </w:rPr>
            </w:pPr>
            <w:r w:rsidRPr="00AD4CE0">
              <w:rPr>
                <w:rFonts w:ascii="Arial" w:hAnsi="Arial" w:cs="Arial"/>
                <w:color w:val="010205"/>
                <w:sz w:val="24"/>
                <w:szCs w:val="24"/>
              </w:rPr>
              <w:t>.642</w:t>
            </w:r>
          </w:p>
        </w:tc>
        <w:tc>
          <w:tcPr>
            <w:tcW w:w="983" w:type="dxa"/>
            <w:tcBorders>
              <w:top w:val="single" w:sz="8" w:space="0" w:color="AEAEAE"/>
              <w:left w:val="single" w:sz="8" w:space="0" w:color="E0E0E0"/>
              <w:bottom w:val="single" w:sz="8" w:space="0" w:color="152935"/>
              <w:right w:val="single" w:sz="8" w:space="0" w:color="E0E0E0"/>
            </w:tcBorders>
            <w:shd w:val="clear" w:color="auto" w:fill="F9F9FB"/>
          </w:tcPr>
          <w:p w:rsidR="00AD4CE0" w:rsidRPr="00AD4CE0" w:rsidRDefault="00AD4CE0" w:rsidP="00AD4CE0">
            <w:pPr>
              <w:autoSpaceDE w:val="0"/>
              <w:autoSpaceDN w:val="0"/>
              <w:adjustRightInd w:val="0"/>
              <w:spacing w:after="0" w:line="320" w:lineRule="atLeast"/>
              <w:ind w:left="60" w:right="60"/>
              <w:jc w:val="right"/>
              <w:rPr>
                <w:rFonts w:ascii="Arial" w:hAnsi="Arial" w:cs="Arial"/>
                <w:color w:val="010205"/>
                <w:sz w:val="24"/>
                <w:szCs w:val="24"/>
              </w:rPr>
            </w:pPr>
            <w:r w:rsidRPr="00AD4CE0">
              <w:rPr>
                <w:rFonts w:ascii="Arial" w:hAnsi="Arial" w:cs="Arial"/>
                <w:color w:val="010205"/>
                <w:sz w:val="24"/>
                <w:szCs w:val="24"/>
              </w:rPr>
              <w:t>2.567</w:t>
            </w:r>
          </w:p>
        </w:tc>
        <w:tc>
          <w:tcPr>
            <w:tcW w:w="983" w:type="dxa"/>
            <w:tcBorders>
              <w:top w:val="single" w:sz="8" w:space="0" w:color="AEAEAE"/>
              <w:left w:val="single" w:sz="8" w:space="0" w:color="E0E0E0"/>
              <w:bottom w:val="single" w:sz="8" w:space="0" w:color="152935"/>
              <w:right w:val="single" w:sz="8" w:space="0" w:color="E0E0E0"/>
            </w:tcBorders>
            <w:shd w:val="clear" w:color="auto" w:fill="F9F9FB"/>
          </w:tcPr>
          <w:p w:rsidR="00AD4CE0" w:rsidRPr="00AD4CE0" w:rsidRDefault="00AD4CE0" w:rsidP="00AD4CE0">
            <w:pPr>
              <w:autoSpaceDE w:val="0"/>
              <w:autoSpaceDN w:val="0"/>
              <w:adjustRightInd w:val="0"/>
              <w:spacing w:after="0" w:line="320" w:lineRule="atLeast"/>
              <w:ind w:left="60" w:right="60"/>
              <w:jc w:val="right"/>
              <w:rPr>
                <w:rFonts w:ascii="Arial" w:hAnsi="Arial" w:cs="Arial"/>
                <w:color w:val="010205"/>
                <w:sz w:val="24"/>
                <w:szCs w:val="24"/>
              </w:rPr>
            </w:pPr>
            <w:r w:rsidRPr="00AD4CE0">
              <w:rPr>
                <w:rFonts w:ascii="Arial" w:hAnsi="Arial" w:cs="Arial"/>
                <w:color w:val="010205"/>
                <w:sz w:val="24"/>
                <w:szCs w:val="24"/>
              </w:rPr>
              <w:t>.015</w:t>
            </w:r>
          </w:p>
        </w:tc>
        <w:tc>
          <w:tcPr>
            <w:tcW w:w="997" w:type="dxa"/>
            <w:tcBorders>
              <w:top w:val="single" w:sz="8" w:space="0" w:color="AEAEAE"/>
              <w:left w:val="single" w:sz="8" w:space="0" w:color="E0E0E0"/>
              <w:bottom w:val="single" w:sz="8" w:space="0" w:color="152935"/>
              <w:right w:val="single" w:sz="8" w:space="0" w:color="E0E0E0"/>
            </w:tcBorders>
            <w:shd w:val="clear" w:color="auto" w:fill="F9F9FB"/>
          </w:tcPr>
          <w:p w:rsidR="00AD4CE0" w:rsidRPr="00AD4CE0" w:rsidRDefault="00AD4CE0" w:rsidP="00AD4CE0">
            <w:pPr>
              <w:autoSpaceDE w:val="0"/>
              <w:autoSpaceDN w:val="0"/>
              <w:adjustRightInd w:val="0"/>
              <w:spacing w:after="0" w:line="320" w:lineRule="atLeast"/>
              <w:ind w:left="60" w:right="60"/>
              <w:jc w:val="right"/>
              <w:rPr>
                <w:rFonts w:ascii="Arial" w:hAnsi="Arial" w:cs="Arial"/>
                <w:color w:val="010205"/>
                <w:sz w:val="24"/>
                <w:szCs w:val="24"/>
              </w:rPr>
            </w:pPr>
            <w:r w:rsidRPr="00AD4CE0">
              <w:rPr>
                <w:rFonts w:ascii="Arial" w:hAnsi="Arial" w:cs="Arial"/>
                <w:color w:val="010205"/>
                <w:sz w:val="24"/>
                <w:szCs w:val="24"/>
              </w:rPr>
              <w:t>.140</w:t>
            </w:r>
          </w:p>
        </w:tc>
        <w:tc>
          <w:tcPr>
            <w:tcW w:w="986" w:type="dxa"/>
            <w:tcBorders>
              <w:top w:val="single" w:sz="8" w:space="0" w:color="AEAEAE"/>
              <w:left w:val="single" w:sz="8" w:space="0" w:color="E0E0E0"/>
              <w:bottom w:val="single" w:sz="8" w:space="0" w:color="152935"/>
              <w:right w:val="nil"/>
            </w:tcBorders>
            <w:shd w:val="clear" w:color="auto" w:fill="F9F9FB"/>
          </w:tcPr>
          <w:p w:rsidR="00AD4CE0" w:rsidRPr="00AD4CE0" w:rsidRDefault="00AD4CE0" w:rsidP="00AD4CE0">
            <w:pPr>
              <w:autoSpaceDE w:val="0"/>
              <w:autoSpaceDN w:val="0"/>
              <w:adjustRightInd w:val="0"/>
              <w:spacing w:after="0" w:line="320" w:lineRule="atLeast"/>
              <w:ind w:left="60" w:right="60"/>
              <w:jc w:val="right"/>
              <w:rPr>
                <w:rFonts w:ascii="Arial" w:hAnsi="Arial" w:cs="Arial"/>
                <w:color w:val="010205"/>
                <w:sz w:val="24"/>
                <w:szCs w:val="24"/>
              </w:rPr>
            </w:pPr>
            <w:r w:rsidRPr="00AD4CE0">
              <w:rPr>
                <w:rFonts w:ascii="Arial" w:hAnsi="Arial" w:cs="Arial"/>
                <w:color w:val="010205"/>
                <w:sz w:val="24"/>
                <w:szCs w:val="24"/>
              </w:rPr>
              <w:t>7.151</w:t>
            </w:r>
          </w:p>
        </w:tc>
      </w:tr>
      <w:tr w:rsidR="00AD4CE0" w:rsidRPr="00AD4CE0" w:rsidTr="00AD4CE0">
        <w:trPr>
          <w:cantSplit/>
          <w:trHeight w:val="321"/>
        </w:trPr>
        <w:tc>
          <w:tcPr>
            <w:tcW w:w="9578" w:type="dxa"/>
            <w:gridSpan w:val="9"/>
            <w:tcBorders>
              <w:top w:val="nil"/>
              <w:left w:val="nil"/>
              <w:bottom w:val="nil"/>
              <w:right w:val="nil"/>
            </w:tcBorders>
            <w:shd w:val="clear" w:color="auto" w:fill="FFFFFF"/>
          </w:tcPr>
          <w:p w:rsidR="00AD4CE0" w:rsidRPr="00AD4CE0" w:rsidRDefault="00AD4CE0" w:rsidP="00AD4CE0">
            <w:pPr>
              <w:autoSpaceDE w:val="0"/>
              <w:autoSpaceDN w:val="0"/>
              <w:adjustRightInd w:val="0"/>
              <w:spacing w:after="0" w:line="320" w:lineRule="atLeast"/>
              <w:ind w:left="60" w:right="60"/>
              <w:rPr>
                <w:rFonts w:ascii="Arial" w:hAnsi="Arial" w:cs="Arial"/>
                <w:color w:val="010205"/>
                <w:sz w:val="24"/>
                <w:szCs w:val="24"/>
              </w:rPr>
            </w:pPr>
            <w:r w:rsidRPr="00AD4CE0">
              <w:rPr>
                <w:rFonts w:ascii="Arial" w:hAnsi="Arial" w:cs="Arial"/>
                <w:color w:val="010205"/>
                <w:sz w:val="24"/>
                <w:szCs w:val="24"/>
              </w:rPr>
              <w:t>a. Dependent Variable: MBA_MEAN</w:t>
            </w:r>
          </w:p>
        </w:tc>
      </w:tr>
    </w:tbl>
    <w:p w:rsidR="00AD4CE0" w:rsidRPr="00AD4CE0" w:rsidRDefault="00AD4CE0" w:rsidP="00AD4CE0">
      <w:pPr>
        <w:autoSpaceDE w:val="0"/>
        <w:autoSpaceDN w:val="0"/>
        <w:adjustRightInd w:val="0"/>
        <w:spacing w:after="0" w:line="400" w:lineRule="atLeast"/>
        <w:rPr>
          <w:rFonts w:ascii="Times New Roman" w:hAnsi="Times New Roman" w:cs="Times New Roman"/>
          <w:sz w:val="24"/>
          <w:szCs w:val="24"/>
        </w:rPr>
      </w:pPr>
    </w:p>
    <w:p w:rsidR="00F33EFC" w:rsidRPr="00F33EFC" w:rsidRDefault="00F33EFC" w:rsidP="00CC7EE3">
      <w:pPr>
        <w:spacing w:line="360" w:lineRule="auto"/>
        <w:rPr>
          <w:rFonts w:ascii="Times New Roman" w:hAnsi="Times New Roman" w:cs="Times New Roman"/>
          <w:sz w:val="28"/>
          <w:szCs w:val="28"/>
        </w:rPr>
      </w:pPr>
    </w:p>
    <w:sectPr w:rsidR="00F33EFC" w:rsidRPr="00F33EFC" w:rsidSect="00700F1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028A" w:rsidRDefault="0043028A" w:rsidP="00700F18">
      <w:pPr>
        <w:spacing w:after="0" w:line="240" w:lineRule="auto"/>
      </w:pPr>
      <w:r>
        <w:separator/>
      </w:r>
    </w:p>
  </w:endnote>
  <w:endnote w:type="continuationSeparator" w:id="0">
    <w:p w:rsidR="0043028A" w:rsidRDefault="0043028A" w:rsidP="00700F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2349697"/>
      <w:docPartObj>
        <w:docPartGallery w:val="Page Numbers (Bottom of Page)"/>
        <w:docPartUnique/>
      </w:docPartObj>
    </w:sdtPr>
    <w:sdtEndPr>
      <w:rPr>
        <w:noProof/>
      </w:rPr>
    </w:sdtEndPr>
    <w:sdtContent>
      <w:p w:rsidR="0061654D" w:rsidRDefault="0061654D">
        <w:pPr>
          <w:pStyle w:val="Footer"/>
          <w:jc w:val="right"/>
        </w:pPr>
        <w:r>
          <w:fldChar w:fldCharType="begin"/>
        </w:r>
        <w:r>
          <w:instrText xml:space="preserve"> PAGE   \* MERGEFORMAT </w:instrText>
        </w:r>
        <w:r>
          <w:fldChar w:fldCharType="separate"/>
        </w:r>
        <w:r w:rsidR="00BF2D58">
          <w:rPr>
            <w:noProof/>
          </w:rPr>
          <w:t>i</w:t>
        </w:r>
        <w:r>
          <w:rPr>
            <w:noProof/>
          </w:rPr>
          <w:fldChar w:fldCharType="end"/>
        </w:r>
      </w:p>
    </w:sdtContent>
  </w:sdt>
  <w:p w:rsidR="0061654D" w:rsidRDefault="0061654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028A" w:rsidRDefault="0043028A" w:rsidP="00700F18">
      <w:pPr>
        <w:spacing w:after="0" w:line="240" w:lineRule="auto"/>
      </w:pPr>
      <w:r>
        <w:separator/>
      </w:r>
    </w:p>
  </w:footnote>
  <w:footnote w:type="continuationSeparator" w:id="0">
    <w:p w:rsidR="0043028A" w:rsidRDefault="0043028A" w:rsidP="00700F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C266C7"/>
    <w:multiLevelType w:val="hybridMultilevel"/>
    <w:tmpl w:val="78F6F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68375A"/>
    <w:multiLevelType w:val="hybridMultilevel"/>
    <w:tmpl w:val="8064F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A8782F"/>
    <w:multiLevelType w:val="hybridMultilevel"/>
    <w:tmpl w:val="02AE0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C77D15"/>
    <w:multiLevelType w:val="hybridMultilevel"/>
    <w:tmpl w:val="C98EE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4F6037"/>
    <w:multiLevelType w:val="hybridMultilevel"/>
    <w:tmpl w:val="EDC68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315661"/>
    <w:multiLevelType w:val="hybridMultilevel"/>
    <w:tmpl w:val="00F860E2"/>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6" w15:restartNumberingAfterBreak="0">
    <w:nsid w:val="4055518E"/>
    <w:multiLevelType w:val="hybridMultilevel"/>
    <w:tmpl w:val="FD94B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BE6B0A"/>
    <w:multiLevelType w:val="hybridMultilevel"/>
    <w:tmpl w:val="67B05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A6A79E9"/>
    <w:multiLevelType w:val="hybridMultilevel"/>
    <w:tmpl w:val="818E8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AAB2648"/>
    <w:multiLevelType w:val="hybridMultilevel"/>
    <w:tmpl w:val="64F0D5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D873ED7"/>
    <w:multiLevelType w:val="hybridMultilevel"/>
    <w:tmpl w:val="DD8CD8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6F8B7AD4"/>
    <w:multiLevelType w:val="hybridMultilevel"/>
    <w:tmpl w:val="C2CCB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0"/>
  </w:num>
  <w:num w:numId="3">
    <w:abstractNumId w:val="1"/>
  </w:num>
  <w:num w:numId="4">
    <w:abstractNumId w:val="8"/>
  </w:num>
  <w:num w:numId="5">
    <w:abstractNumId w:val="6"/>
  </w:num>
  <w:num w:numId="6">
    <w:abstractNumId w:val="5"/>
  </w:num>
  <w:num w:numId="7">
    <w:abstractNumId w:val="7"/>
  </w:num>
  <w:num w:numId="8">
    <w:abstractNumId w:val="10"/>
  </w:num>
  <w:num w:numId="9">
    <w:abstractNumId w:val="2"/>
  </w:num>
  <w:num w:numId="10">
    <w:abstractNumId w:val="4"/>
  </w:num>
  <w:num w:numId="11">
    <w:abstractNumId w:val="3"/>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7CB"/>
    <w:rsid w:val="00040A3C"/>
    <w:rsid w:val="000477D1"/>
    <w:rsid w:val="00061C58"/>
    <w:rsid w:val="00073DF5"/>
    <w:rsid w:val="00087ED2"/>
    <w:rsid w:val="000B5C1F"/>
    <w:rsid w:val="000D59D4"/>
    <w:rsid w:val="000F7A4F"/>
    <w:rsid w:val="001056D0"/>
    <w:rsid w:val="001072A5"/>
    <w:rsid w:val="001107AB"/>
    <w:rsid w:val="00125AD2"/>
    <w:rsid w:val="00131900"/>
    <w:rsid w:val="00135BF6"/>
    <w:rsid w:val="00157FDC"/>
    <w:rsid w:val="00162E9B"/>
    <w:rsid w:val="00185E31"/>
    <w:rsid w:val="00193A7A"/>
    <w:rsid w:val="001A74C1"/>
    <w:rsid w:val="001C0A48"/>
    <w:rsid w:val="002114D8"/>
    <w:rsid w:val="002321D3"/>
    <w:rsid w:val="00236F48"/>
    <w:rsid w:val="00242986"/>
    <w:rsid w:val="00247280"/>
    <w:rsid w:val="002B483D"/>
    <w:rsid w:val="002D3F5F"/>
    <w:rsid w:val="00330C36"/>
    <w:rsid w:val="00331238"/>
    <w:rsid w:val="00332EF9"/>
    <w:rsid w:val="00335D23"/>
    <w:rsid w:val="003515B1"/>
    <w:rsid w:val="0036094E"/>
    <w:rsid w:val="003630B1"/>
    <w:rsid w:val="003647EC"/>
    <w:rsid w:val="00376831"/>
    <w:rsid w:val="003C2E70"/>
    <w:rsid w:val="003C79B8"/>
    <w:rsid w:val="003E3911"/>
    <w:rsid w:val="004018D7"/>
    <w:rsid w:val="0043028A"/>
    <w:rsid w:val="00437EAD"/>
    <w:rsid w:val="00446245"/>
    <w:rsid w:val="004620BF"/>
    <w:rsid w:val="00466409"/>
    <w:rsid w:val="00473E06"/>
    <w:rsid w:val="0049309F"/>
    <w:rsid w:val="00495624"/>
    <w:rsid w:val="004C25B6"/>
    <w:rsid w:val="004D5290"/>
    <w:rsid w:val="004F7433"/>
    <w:rsid w:val="00521177"/>
    <w:rsid w:val="00527041"/>
    <w:rsid w:val="0054705B"/>
    <w:rsid w:val="005737EF"/>
    <w:rsid w:val="005B391A"/>
    <w:rsid w:val="005B7F05"/>
    <w:rsid w:val="005D5566"/>
    <w:rsid w:val="005E0235"/>
    <w:rsid w:val="005F7D29"/>
    <w:rsid w:val="0061654D"/>
    <w:rsid w:val="00632230"/>
    <w:rsid w:val="00646EF8"/>
    <w:rsid w:val="00653465"/>
    <w:rsid w:val="00663B8A"/>
    <w:rsid w:val="00670757"/>
    <w:rsid w:val="006B37D4"/>
    <w:rsid w:val="006C3FA1"/>
    <w:rsid w:val="006C6268"/>
    <w:rsid w:val="006D0E67"/>
    <w:rsid w:val="006E01FB"/>
    <w:rsid w:val="00700F18"/>
    <w:rsid w:val="00704192"/>
    <w:rsid w:val="007206C3"/>
    <w:rsid w:val="00731686"/>
    <w:rsid w:val="00752B73"/>
    <w:rsid w:val="00765DB1"/>
    <w:rsid w:val="0077341B"/>
    <w:rsid w:val="0077515C"/>
    <w:rsid w:val="00782C7C"/>
    <w:rsid w:val="00790E10"/>
    <w:rsid w:val="007A0F2A"/>
    <w:rsid w:val="007A0F52"/>
    <w:rsid w:val="007A7060"/>
    <w:rsid w:val="007D47C4"/>
    <w:rsid w:val="00823D1F"/>
    <w:rsid w:val="008620F3"/>
    <w:rsid w:val="0087550F"/>
    <w:rsid w:val="008756DE"/>
    <w:rsid w:val="00876378"/>
    <w:rsid w:val="008848BF"/>
    <w:rsid w:val="008A6250"/>
    <w:rsid w:val="008A7C73"/>
    <w:rsid w:val="008C5C4D"/>
    <w:rsid w:val="008C7CC8"/>
    <w:rsid w:val="008F0FE5"/>
    <w:rsid w:val="009264EE"/>
    <w:rsid w:val="00927D39"/>
    <w:rsid w:val="0098098D"/>
    <w:rsid w:val="0099636B"/>
    <w:rsid w:val="009B0867"/>
    <w:rsid w:val="009C508C"/>
    <w:rsid w:val="009E5FF7"/>
    <w:rsid w:val="009E6C8B"/>
    <w:rsid w:val="009F6467"/>
    <w:rsid w:val="00A05AF1"/>
    <w:rsid w:val="00A226A9"/>
    <w:rsid w:val="00A26F25"/>
    <w:rsid w:val="00A300C0"/>
    <w:rsid w:val="00AB49F2"/>
    <w:rsid w:val="00AD00AE"/>
    <w:rsid w:val="00AD08EF"/>
    <w:rsid w:val="00AD466D"/>
    <w:rsid w:val="00AD4CE0"/>
    <w:rsid w:val="00AE7251"/>
    <w:rsid w:val="00AF4E7A"/>
    <w:rsid w:val="00B05A96"/>
    <w:rsid w:val="00B15E04"/>
    <w:rsid w:val="00B350F6"/>
    <w:rsid w:val="00B44C72"/>
    <w:rsid w:val="00B50718"/>
    <w:rsid w:val="00B52107"/>
    <w:rsid w:val="00B625A5"/>
    <w:rsid w:val="00B6775C"/>
    <w:rsid w:val="00B926CC"/>
    <w:rsid w:val="00BA1C1B"/>
    <w:rsid w:val="00BA5D3E"/>
    <w:rsid w:val="00BB3595"/>
    <w:rsid w:val="00BB50F5"/>
    <w:rsid w:val="00BF2D58"/>
    <w:rsid w:val="00C14F51"/>
    <w:rsid w:val="00C30A2A"/>
    <w:rsid w:val="00C472FE"/>
    <w:rsid w:val="00C56CD5"/>
    <w:rsid w:val="00C67586"/>
    <w:rsid w:val="00C70F30"/>
    <w:rsid w:val="00C8058B"/>
    <w:rsid w:val="00C917CB"/>
    <w:rsid w:val="00CB50B9"/>
    <w:rsid w:val="00CC7EE3"/>
    <w:rsid w:val="00CD6A7B"/>
    <w:rsid w:val="00CF027A"/>
    <w:rsid w:val="00D1150A"/>
    <w:rsid w:val="00D2217A"/>
    <w:rsid w:val="00D2674E"/>
    <w:rsid w:val="00D40F53"/>
    <w:rsid w:val="00D52A60"/>
    <w:rsid w:val="00D63845"/>
    <w:rsid w:val="00D92F07"/>
    <w:rsid w:val="00DB424C"/>
    <w:rsid w:val="00DC7289"/>
    <w:rsid w:val="00DC7DA2"/>
    <w:rsid w:val="00E11F15"/>
    <w:rsid w:val="00E3402F"/>
    <w:rsid w:val="00E558F7"/>
    <w:rsid w:val="00E55F1E"/>
    <w:rsid w:val="00EA3A78"/>
    <w:rsid w:val="00EB27E8"/>
    <w:rsid w:val="00EB4E7F"/>
    <w:rsid w:val="00ED5594"/>
    <w:rsid w:val="00F051D8"/>
    <w:rsid w:val="00F24B1C"/>
    <w:rsid w:val="00F33EFC"/>
    <w:rsid w:val="00F40825"/>
    <w:rsid w:val="00F50E8B"/>
    <w:rsid w:val="00F86D5E"/>
    <w:rsid w:val="00F91375"/>
    <w:rsid w:val="00FA3247"/>
    <w:rsid w:val="00FE54A3"/>
    <w:rsid w:val="00FF1516"/>
    <w:rsid w:val="00FF47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AC9CB"/>
  <w15:chartTrackingRefBased/>
  <w15:docId w15:val="{EE92FBD8-837E-4511-9AC5-291C8812A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6CD5"/>
  </w:style>
  <w:style w:type="paragraph" w:styleId="Heading1">
    <w:name w:val="heading 1"/>
    <w:basedOn w:val="Normal"/>
    <w:next w:val="Normal"/>
    <w:link w:val="Heading1Char"/>
    <w:uiPriority w:val="9"/>
    <w:qFormat/>
    <w:rsid w:val="00AD08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D08E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D08E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6245"/>
    <w:pPr>
      <w:ind w:left="720"/>
      <w:contextualSpacing/>
    </w:pPr>
  </w:style>
  <w:style w:type="table" w:styleId="TableGrid">
    <w:name w:val="Table Grid"/>
    <w:basedOn w:val="TableNormal"/>
    <w:uiPriority w:val="39"/>
    <w:rsid w:val="003E39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00F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0F18"/>
  </w:style>
  <w:style w:type="paragraph" w:styleId="Footer">
    <w:name w:val="footer"/>
    <w:basedOn w:val="Normal"/>
    <w:link w:val="FooterChar"/>
    <w:uiPriority w:val="99"/>
    <w:unhideWhenUsed/>
    <w:rsid w:val="00700F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0F18"/>
  </w:style>
  <w:style w:type="paragraph" w:styleId="NormalWeb">
    <w:name w:val="Normal (Web)"/>
    <w:basedOn w:val="Normal"/>
    <w:uiPriority w:val="99"/>
    <w:unhideWhenUsed/>
    <w:rsid w:val="00EA3A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AD08E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D08EF"/>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D08EF"/>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AD08EF"/>
    <w:pPr>
      <w:outlineLvl w:val="9"/>
    </w:pPr>
  </w:style>
  <w:style w:type="paragraph" w:styleId="TOC1">
    <w:name w:val="toc 1"/>
    <w:basedOn w:val="Normal"/>
    <w:next w:val="Normal"/>
    <w:autoRedefine/>
    <w:uiPriority w:val="39"/>
    <w:unhideWhenUsed/>
    <w:rsid w:val="00AD08EF"/>
    <w:pPr>
      <w:spacing w:after="100"/>
    </w:pPr>
  </w:style>
  <w:style w:type="paragraph" w:styleId="TOC2">
    <w:name w:val="toc 2"/>
    <w:basedOn w:val="Normal"/>
    <w:next w:val="Normal"/>
    <w:autoRedefine/>
    <w:uiPriority w:val="39"/>
    <w:unhideWhenUsed/>
    <w:rsid w:val="00AD08EF"/>
    <w:pPr>
      <w:spacing w:after="100"/>
      <w:ind w:left="220"/>
    </w:pPr>
  </w:style>
  <w:style w:type="paragraph" w:styleId="TOC3">
    <w:name w:val="toc 3"/>
    <w:basedOn w:val="Normal"/>
    <w:next w:val="Normal"/>
    <w:autoRedefine/>
    <w:uiPriority w:val="39"/>
    <w:unhideWhenUsed/>
    <w:rsid w:val="00AD08EF"/>
    <w:pPr>
      <w:spacing w:after="100"/>
      <w:ind w:left="440"/>
    </w:pPr>
  </w:style>
  <w:style w:type="character" w:styleId="Hyperlink">
    <w:name w:val="Hyperlink"/>
    <w:basedOn w:val="DefaultParagraphFont"/>
    <w:uiPriority w:val="99"/>
    <w:unhideWhenUsed/>
    <w:rsid w:val="00AD08E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052012">
      <w:bodyDiv w:val="1"/>
      <w:marLeft w:val="0"/>
      <w:marRight w:val="0"/>
      <w:marTop w:val="0"/>
      <w:marBottom w:val="0"/>
      <w:divBdr>
        <w:top w:val="none" w:sz="0" w:space="0" w:color="auto"/>
        <w:left w:val="none" w:sz="0" w:space="0" w:color="auto"/>
        <w:bottom w:val="none" w:sz="0" w:space="0" w:color="auto"/>
        <w:right w:val="none" w:sz="0" w:space="0" w:color="auto"/>
      </w:divBdr>
      <w:divsChild>
        <w:div w:id="107042666">
          <w:marLeft w:val="0"/>
          <w:marRight w:val="0"/>
          <w:marTop w:val="0"/>
          <w:marBottom w:val="0"/>
          <w:divBdr>
            <w:top w:val="none" w:sz="0" w:space="0" w:color="auto"/>
            <w:left w:val="none" w:sz="0" w:space="0" w:color="auto"/>
            <w:bottom w:val="none" w:sz="0" w:space="0" w:color="auto"/>
            <w:right w:val="none" w:sz="0" w:space="0" w:color="auto"/>
          </w:divBdr>
          <w:divsChild>
            <w:div w:id="476846168">
              <w:marLeft w:val="0"/>
              <w:marRight w:val="0"/>
              <w:marTop w:val="0"/>
              <w:marBottom w:val="0"/>
              <w:divBdr>
                <w:top w:val="none" w:sz="0" w:space="0" w:color="auto"/>
                <w:left w:val="none" w:sz="0" w:space="0" w:color="auto"/>
                <w:bottom w:val="none" w:sz="0" w:space="0" w:color="auto"/>
                <w:right w:val="none" w:sz="0" w:space="0" w:color="auto"/>
              </w:divBdr>
              <w:divsChild>
                <w:div w:id="1623539774">
                  <w:marLeft w:val="0"/>
                  <w:marRight w:val="0"/>
                  <w:marTop w:val="0"/>
                  <w:marBottom w:val="0"/>
                  <w:divBdr>
                    <w:top w:val="none" w:sz="0" w:space="0" w:color="auto"/>
                    <w:left w:val="none" w:sz="0" w:space="0" w:color="auto"/>
                    <w:bottom w:val="none" w:sz="0" w:space="0" w:color="auto"/>
                    <w:right w:val="none" w:sz="0" w:space="0" w:color="auto"/>
                  </w:divBdr>
                  <w:divsChild>
                    <w:div w:id="1756631467">
                      <w:marLeft w:val="0"/>
                      <w:marRight w:val="0"/>
                      <w:marTop w:val="0"/>
                      <w:marBottom w:val="0"/>
                      <w:divBdr>
                        <w:top w:val="none" w:sz="0" w:space="0" w:color="auto"/>
                        <w:left w:val="none" w:sz="0" w:space="0" w:color="auto"/>
                        <w:bottom w:val="none" w:sz="0" w:space="0" w:color="auto"/>
                        <w:right w:val="none" w:sz="0" w:space="0" w:color="auto"/>
                      </w:divBdr>
                      <w:divsChild>
                        <w:div w:id="1179465744">
                          <w:marLeft w:val="0"/>
                          <w:marRight w:val="0"/>
                          <w:marTop w:val="0"/>
                          <w:marBottom w:val="0"/>
                          <w:divBdr>
                            <w:top w:val="none" w:sz="0" w:space="0" w:color="auto"/>
                            <w:left w:val="none" w:sz="0" w:space="0" w:color="auto"/>
                            <w:bottom w:val="none" w:sz="0" w:space="0" w:color="auto"/>
                            <w:right w:val="none" w:sz="0" w:space="0" w:color="auto"/>
                          </w:divBdr>
                          <w:divsChild>
                            <w:div w:id="79738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28A789D-8272-456E-ADC2-FE2AC5D42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670</TotalTime>
  <Pages>50</Pages>
  <Words>10056</Words>
  <Characters>57322</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35</cp:revision>
  <cp:lastPrinted>2026-04-28T12:05:00Z</cp:lastPrinted>
  <dcterms:created xsi:type="dcterms:W3CDTF">2026-04-24T21:06:00Z</dcterms:created>
  <dcterms:modified xsi:type="dcterms:W3CDTF">2026-04-28T12:06:00Z</dcterms:modified>
</cp:coreProperties>
</file>