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918ED" w14:textId="48208EE1" w:rsidR="00AE6F15" w:rsidRPr="00D13428" w:rsidRDefault="00AE6F15" w:rsidP="00D13428">
      <w:pPr>
        <w:spacing w:line="360" w:lineRule="auto"/>
        <w:rPr>
          <w:rFonts w:ascii="Arial" w:hAnsi="Arial" w:cs="Arial"/>
        </w:rPr>
      </w:pPr>
      <w:r w:rsidRPr="00D13428">
        <w:rPr>
          <w:rFonts w:ascii="Arial" w:hAnsi="Arial" w:cs="Arial"/>
        </w:rPr>
        <w:t xml:space="preserve">                                     </w:t>
      </w:r>
      <w:r w:rsidRPr="00D13428">
        <w:rPr>
          <w:rFonts w:ascii="Arial" w:hAnsi="Arial" w:cs="Arial"/>
        </w:rPr>
        <w:t>BMHP5019_BIRM – Introduction to Independent Research Skills</w:t>
      </w:r>
    </w:p>
    <w:p w14:paraId="795E1196" w14:textId="15F8B709" w:rsidR="00AE6F15" w:rsidRPr="00D13428" w:rsidRDefault="00AE6F15" w:rsidP="00D13428">
      <w:pPr>
        <w:spacing w:line="360" w:lineRule="auto"/>
        <w:rPr>
          <w:rFonts w:ascii="Arial" w:hAnsi="Arial" w:cs="Arial"/>
        </w:rPr>
      </w:pPr>
      <w:r w:rsidRPr="00D13428">
        <w:rPr>
          <w:rFonts w:ascii="Arial" w:hAnsi="Arial" w:cs="Arial"/>
        </w:rPr>
        <w:t xml:space="preserve">                                                               </w:t>
      </w:r>
      <w:r w:rsidRPr="00D13428">
        <w:rPr>
          <w:rFonts w:ascii="Arial" w:hAnsi="Arial" w:cs="Arial"/>
        </w:rPr>
        <w:t>Component 1 Template.</w:t>
      </w:r>
    </w:p>
    <w:p w14:paraId="28D5B15D" w14:textId="7386BEA4" w:rsidR="00AE6F15" w:rsidRPr="00D13428" w:rsidRDefault="00AE6F15" w:rsidP="00D13428">
      <w:pPr>
        <w:spacing w:line="360" w:lineRule="auto"/>
        <w:rPr>
          <w:rFonts w:ascii="Arial" w:hAnsi="Arial" w:cs="Arial"/>
        </w:rPr>
      </w:pPr>
      <w:r w:rsidRPr="00D13428">
        <w:rPr>
          <w:rFonts w:ascii="Arial" w:hAnsi="Arial" w:cs="Arial"/>
        </w:rPr>
        <w:t xml:space="preserve">                                                      </w:t>
      </w:r>
      <w:r w:rsidRPr="00D13428">
        <w:rPr>
          <w:rFonts w:ascii="Arial" w:hAnsi="Arial" w:cs="Arial"/>
        </w:rPr>
        <w:t>400-word Scoping review proposal.</w:t>
      </w:r>
    </w:p>
    <w:p w14:paraId="2901F8A8" w14:textId="77777777" w:rsidR="00AE6F15" w:rsidRPr="00D13428" w:rsidRDefault="00AE6F15" w:rsidP="00D13428">
      <w:pPr>
        <w:spacing w:line="360" w:lineRule="auto"/>
        <w:rPr>
          <w:rFonts w:ascii="Arial" w:hAnsi="Arial" w:cs="Arial"/>
        </w:rPr>
      </w:pPr>
    </w:p>
    <w:p w14:paraId="4BACFD87" w14:textId="77777777" w:rsidR="00AE6F15" w:rsidRPr="00D13428" w:rsidRDefault="00AE6F15" w:rsidP="00D13428">
      <w:pPr>
        <w:spacing w:line="360" w:lineRule="auto"/>
        <w:rPr>
          <w:rFonts w:ascii="Arial" w:hAnsi="Arial" w:cs="Arial"/>
        </w:rPr>
      </w:pPr>
    </w:p>
    <w:p w14:paraId="4686FC3C" w14:textId="4F1C7528" w:rsidR="00AE6F15" w:rsidRPr="00D13428" w:rsidRDefault="00AE6F15" w:rsidP="00D13428">
      <w:pPr>
        <w:spacing w:line="360" w:lineRule="auto"/>
        <w:rPr>
          <w:rFonts w:ascii="Arial" w:hAnsi="Arial" w:cs="Arial"/>
        </w:rPr>
      </w:pPr>
      <w:r w:rsidRPr="00D13428">
        <w:rPr>
          <w:rFonts w:ascii="Arial" w:hAnsi="Arial" w:cs="Arial"/>
        </w:rPr>
        <w:t xml:space="preserve">                                                    </w:t>
      </w:r>
      <w:r w:rsidRPr="00D13428">
        <w:rPr>
          <w:rFonts w:ascii="Arial" w:hAnsi="Arial" w:cs="Arial"/>
        </w:rPr>
        <w:t>Student Name:</w:t>
      </w:r>
      <w:r w:rsidRPr="00D13428">
        <w:rPr>
          <w:rFonts w:ascii="Arial" w:hAnsi="Arial" w:cs="Arial"/>
        </w:rPr>
        <w:t xml:space="preserve"> Mariam Begum</w:t>
      </w:r>
    </w:p>
    <w:p w14:paraId="49033B48" w14:textId="2D8661A4" w:rsidR="00AF547F" w:rsidRPr="00D13428" w:rsidRDefault="00AE6F15" w:rsidP="00D13428">
      <w:pPr>
        <w:spacing w:line="360" w:lineRule="auto"/>
        <w:rPr>
          <w:rFonts w:ascii="Arial" w:hAnsi="Arial" w:cs="Arial"/>
        </w:rPr>
      </w:pPr>
      <w:r w:rsidRPr="00D13428">
        <w:rPr>
          <w:rFonts w:ascii="Arial" w:hAnsi="Arial" w:cs="Arial"/>
        </w:rPr>
        <w:t xml:space="preserve">                                                    </w:t>
      </w:r>
      <w:r w:rsidRPr="00D13428">
        <w:rPr>
          <w:rFonts w:ascii="Arial" w:hAnsi="Arial" w:cs="Arial"/>
        </w:rPr>
        <w:t>Student Number:</w:t>
      </w:r>
      <w:r w:rsidRPr="00D13428">
        <w:rPr>
          <w:rFonts w:ascii="Arial" w:hAnsi="Arial" w:cs="Arial"/>
        </w:rPr>
        <w:t xml:space="preserve"> 2321253</w:t>
      </w:r>
    </w:p>
    <w:p w14:paraId="322FA21C" w14:textId="77777777" w:rsidR="00AE6F15" w:rsidRPr="00D13428" w:rsidRDefault="00AE6F15" w:rsidP="00D13428">
      <w:pPr>
        <w:spacing w:line="360" w:lineRule="auto"/>
        <w:rPr>
          <w:rFonts w:ascii="Arial" w:hAnsi="Arial" w:cs="Arial"/>
        </w:rPr>
      </w:pPr>
    </w:p>
    <w:p w14:paraId="6765DA00" w14:textId="77777777" w:rsidR="00AE6F15" w:rsidRPr="00D13428" w:rsidRDefault="00AE6F15" w:rsidP="00D13428">
      <w:pPr>
        <w:spacing w:line="360" w:lineRule="auto"/>
        <w:rPr>
          <w:rFonts w:ascii="Arial" w:hAnsi="Arial" w:cs="Arial"/>
        </w:rPr>
      </w:pPr>
    </w:p>
    <w:p w14:paraId="78C7E4B2" w14:textId="3E1E59DC" w:rsidR="00AE6F15" w:rsidRPr="00D13428" w:rsidRDefault="00AE6F15" w:rsidP="00D13428">
      <w:pPr>
        <w:spacing w:line="360" w:lineRule="auto"/>
        <w:rPr>
          <w:rFonts w:ascii="Arial" w:hAnsi="Arial" w:cs="Arial"/>
        </w:rPr>
      </w:pPr>
      <w:r w:rsidRPr="00D13428">
        <w:rPr>
          <w:rFonts w:ascii="Arial" w:hAnsi="Arial" w:cs="Arial"/>
        </w:rPr>
        <w:t xml:space="preserve">A Scoping Review of </w:t>
      </w:r>
      <w:r w:rsidRPr="00D13428">
        <w:rPr>
          <w:rFonts w:ascii="Arial" w:hAnsi="Arial" w:cs="Arial"/>
        </w:rPr>
        <w:t>mental health issues in young adults</w:t>
      </w:r>
      <w:r w:rsidRPr="00D13428">
        <w:rPr>
          <w:rFonts w:ascii="Arial" w:hAnsi="Arial" w:cs="Arial"/>
        </w:rPr>
        <w:t>: Identifying Themes Using Aveyard’s Simplified Thematic Analysis</w:t>
      </w:r>
    </w:p>
    <w:p w14:paraId="4D20EBE0" w14:textId="77777777" w:rsidR="00EA0F73" w:rsidRPr="00D13428" w:rsidRDefault="00EA0F73" w:rsidP="00D13428">
      <w:pPr>
        <w:spacing w:line="360" w:lineRule="auto"/>
        <w:rPr>
          <w:rFonts w:ascii="Arial" w:hAnsi="Arial" w:cs="Arial"/>
        </w:rPr>
      </w:pPr>
    </w:p>
    <w:p w14:paraId="0EDE00A8" w14:textId="77777777" w:rsidR="00EA0F73" w:rsidRPr="00D13428" w:rsidRDefault="00EA0F73" w:rsidP="00D13428">
      <w:pPr>
        <w:spacing w:line="360" w:lineRule="auto"/>
        <w:rPr>
          <w:rFonts w:ascii="Arial" w:hAnsi="Arial" w:cs="Arial"/>
        </w:rPr>
      </w:pPr>
    </w:p>
    <w:p w14:paraId="2C05E628" w14:textId="77777777" w:rsidR="00EA0F73" w:rsidRPr="00D13428" w:rsidRDefault="00EA0F73" w:rsidP="00D13428">
      <w:pPr>
        <w:spacing w:line="360" w:lineRule="auto"/>
        <w:rPr>
          <w:rFonts w:ascii="Arial" w:hAnsi="Arial" w:cs="Arial"/>
        </w:rPr>
      </w:pPr>
    </w:p>
    <w:p w14:paraId="42B81914" w14:textId="77777777" w:rsidR="00EA0F73" w:rsidRPr="00D13428" w:rsidRDefault="00EA0F73" w:rsidP="00D13428">
      <w:pPr>
        <w:spacing w:line="360" w:lineRule="auto"/>
        <w:rPr>
          <w:rFonts w:ascii="Arial" w:hAnsi="Arial" w:cs="Arial"/>
        </w:rPr>
      </w:pPr>
    </w:p>
    <w:p w14:paraId="406AB810" w14:textId="77777777" w:rsidR="00EA0F73" w:rsidRPr="00D13428" w:rsidRDefault="00EA0F73" w:rsidP="00D13428">
      <w:pPr>
        <w:spacing w:line="360" w:lineRule="auto"/>
        <w:rPr>
          <w:rFonts w:ascii="Arial" w:hAnsi="Arial" w:cs="Arial"/>
        </w:rPr>
      </w:pPr>
    </w:p>
    <w:p w14:paraId="59E8651D" w14:textId="77777777" w:rsidR="00EA0F73" w:rsidRPr="00D13428" w:rsidRDefault="00EA0F73" w:rsidP="00D13428">
      <w:pPr>
        <w:spacing w:line="360" w:lineRule="auto"/>
        <w:rPr>
          <w:rFonts w:ascii="Arial" w:hAnsi="Arial" w:cs="Arial"/>
        </w:rPr>
      </w:pPr>
    </w:p>
    <w:p w14:paraId="03CBA02C" w14:textId="77777777" w:rsidR="00EA0F73" w:rsidRPr="00D13428" w:rsidRDefault="00EA0F73" w:rsidP="00D13428">
      <w:pPr>
        <w:spacing w:line="360" w:lineRule="auto"/>
        <w:rPr>
          <w:rFonts w:ascii="Arial" w:hAnsi="Arial" w:cs="Arial"/>
        </w:rPr>
      </w:pPr>
    </w:p>
    <w:p w14:paraId="7B973E51" w14:textId="77777777" w:rsidR="00EA0F73" w:rsidRPr="00D13428" w:rsidRDefault="00EA0F73" w:rsidP="00D13428">
      <w:pPr>
        <w:spacing w:line="360" w:lineRule="auto"/>
        <w:rPr>
          <w:rFonts w:ascii="Arial" w:hAnsi="Arial" w:cs="Arial"/>
        </w:rPr>
      </w:pPr>
    </w:p>
    <w:p w14:paraId="206EF4B9" w14:textId="77777777" w:rsidR="00EA0F73" w:rsidRPr="00D13428" w:rsidRDefault="00EA0F73" w:rsidP="00D13428">
      <w:pPr>
        <w:spacing w:line="360" w:lineRule="auto"/>
        <w:rPr>
          <w:rFonts w:ascii="Arial" w:hAnsi="Arial" w:cs="Arial"/>
        </w:rPr>
      </w:pPr>
    </w:p>
    <w:p w14:paraId="69F12F46" w14:textId="77777777" w:rsidR="00EA0F73" w:rsidRPr="00D13428" w:rsidRDefault="00EA0F73" w:rsidP="00D13428">
      <w:pPr>
        <w:spacing w:line="360" w:lineRule="auto"/>
        <w:rPr>
          <w:rFonts w:ascii="Arial" w:hAnsi="Arial" w:cs="Arial"/>
        </w:rPr>
      </w:pPr>
    </w:p>
    <w:p w14:paraId="3B38CBF6" w14:textId="77777777" w:rsidR="00EA0F73" w:rsidRPr="00D13428" w:rsidRDefault="00EA0F73" w:rsidP="00D13428">
      <w:pPr>
        <w:spacing w:line="360" w:lineRule="auto"/>
        <w:rPr>
          <w:rFonts w:ascii="Arial" w:hAnsi="Arial" w:cs="Arial"/>
        </w:rPr>
      </w:pPr>
    </w:p>
    <w:p w14:paraId="3C71C735" w14:textId="77777777" w:rsidR="00EA0F73" w:rsidRPr="00D13428" w:rsidRDefault="00EA0F73" w:rsidP="00D13428">
      <w:pPr>
        <w:spacing w:line="360" w:lineRule="auto"/>
        <w:rPr>
          <w:rFonts w:ascii="Arial" w:hAnsi="Arial" w:cs="Arial"/>
        </w:rPr>
      </w:pPr>
    </w:p>
    <w:p w14:paraId="74C4369D" w14:textId="77777777" w:rsidR="00EA0F73" w:rsidRPr="00D13428" w:rsidRDefault="00EA0F73" w:rsidP="00D13428">
      <w:pPr>
        <w:spacing w:line="360" w:lineRule="auto"/>
        <w:rPr>
          <w:rFonts w:ascii="Arial" w:hAnsi="Arial" w:cs="Arial"/>
        </w:rPr>
      </w:pPr>
    </w:p>
    <w:p w14:paraId="3631F3D7" w14:textId="77777777" w:rsidR="00EA0F73" w:rsidRPr="00D13428" w:rsidRDefault="00EA0F73" w:rsidP="00D13428">
      <w:pPr>
        <w:spacing w:line="360" w:lineRule="auto"/>
        <w:rPr>
          <w:rFonts w:ascii="Arial" w:hAnsi="Arial" w:cs="Arial"/>
        </w:rPr>
      </w:pPr>
    </w:p>
    <w:p w14:paraId="6C135E69" w14:textId="77777777" w:rsidR="00EA0F73" w:rsidRPr="00D13428" w:rsidRDefault="00EA0F73" w:rsidP="00D13428">
      <w:pPr>
        <w:spacing w:line="360" w:lineRule="auto"/>
        <w:rPr>
          <w:rFonts w:ascii="Arial" w:hAnsi="Arial" w:cs="Arial"/>
        </w:rPr>
      </w:pPr>
    </w:p>
    <w:p w14:paraId="273A8F7C" w14:textId="2B75ACE6" w:rsidR="00EA0F73" w:rsidRPr="00D13428" w:rsidRDefault="00EA0F73" w:rsidP="00D13428">
      <w:pPr>
        <w:spacing w:line="360" w:lineRule="auto"/>
        <w:rPr>
          <w:rFonts w:ascii="Arial" w:hAnsi="Arial" w:cs="Arial"/>
        </w:rPr>
      </w:pPr>
      <w:r w:rsidRPr="00D13428">
        <w:rPr>
          <w:rFonts w:ascii="Arial" w:hAnsi="Arial" w:cs="Arial"/>
        </w:rPr>
        <w:lastRenderedPageBreak/>
        <w:t xml:space="preserve">Mental health in young adults is a </w:t>
      </w:r>
      <w:r w:rsidR="009D3B5A" w:rsidRPr="00D13428">
        <w:rPr>
          <w:rFonts w:ascii="Arial" w:hAnsi="Arial" w:cs="Arial"/>
        </w:rPr>
        <w:t>crucial aspect of overall well-being, influencing how individuals think, feel, and cope with daily challenges. This stage of life often involves major transitions such as higher education, employment, and social independence, which can increase stress and emotional vulnerability. Rising rates of anxiety, depression, and self-harm among young adults highlight the urgent need for awareness, early intervention, and accessible support services. Promoting positive mental health not only enhances academic and professional success but also fosters resilience, promotes healthy relationships, and contributes to long-term life satisfaction. Addressing these issues early can prevent more severe psychological difficulties later in life.</w:t>
      </w:r>
    </w:p>
    <w:p w14:paraId="403D46BA" w14:textId="0403152A" w:rsidR="003F4337" w:rsidRPr="00D13428" w:rsidRDefault="003F4337" w:rsidP="00D13428">
      <w:pPr>
        <w:spacing w:line="360" w:lineRule="auto"/>
        <w:rPr>
          <w:rFonts w:ascii="Arial" w:hAnsi="Arial" w:cs="Arial"/>
        </w:rPr>
      </w:pPr>
      <w:r w:rsidRPr="00D13428">
        <w:rPr>
          <w:rFonts w:ascii="Arial" w:hAnsi="Arial" w:cs="Arial"/>
        </w:rPr>
        <w:t>how</w:t>
      </w:r>
      <w:r w:rsidRPr="00D13428">
        <w:rPr>
          <w:rFonts w:ascii="Arial" w:hAnsi="Arial" w:cs="Arial"/>
        </w:rPr>
        <w:t xml:space="preserve"> social media and social interaction impact the mental health and well-being of young adults?</w:t>
      </w:r>
    </w:p>
    <w:p w14:paraId="6B8D6E57" w14:textId="77777777" w:rsidR="003F4337" w:rsidRPr="00D13428" w:rsidRDefault="003F4337" w:rsidP="00D13428">
      <w:pPr>
        <w:spacing w:line="360" w:lineRule="auto"/>
        <w:rPr>
          <w:rFonts w:ascii="Arial" w:hAnsi="Arial" w:cs="Arial"/>
        </w:rPr>
      </w:pPr>
      <w:r w:rsidRPr="00D13428">
        <w:rPr>
          <w:rFonts w:ascii="Arial" w:hAnsi="Arial" w:cs="Arial"/>
        </w:rPr>
        <w:t>To explore and understand the impact of social media use and social interactions on the mental health and overall well-being of young adults.</w:t>
      </w:r>
    </w:p>
    <w:p w14:paraId="3A19B4EB" w14:textId="77777777" w:rsidR="003F4337" w:rsidRPr="00D13428" w:rsidRDefault="003F4337" w:rsidP="00D13428">
      <w:pPr>
        <w:spacing w:line="360" w:lineRule="auto"/>
        <w:rPr>
          <w:rFonts w:ascii="Arial" w:hAnsi="Arial" w:cs="Arial"/>
        </w:rPr>
      </w:pPr>
      <w:r w:rsidRPr="00D13428">
        <w:rPr>
          <w:rFonts w:ascii="Arial" w:hAnsi="Arial" w:cs="Arial"/>
        </w:rPr>
        <w:t>Research Objectives:</w:t>
      </w:r>
    </w:p>
    <w:p w14:paraId="03068014" w14:textId="77777777" w:rsidR="003F4337" w:rsidRPr="00D13428" w:rsidRDefault="003F4337" w:rsidP="00D13428">
      <w:pPr>
        <w:spacing w:line="360" w:lineRule="auto"/>
        <w:rPr>
          <w:rFonts w:ascii="Arial" w:hAnsi="Arial" w:cs="Arial"/>
        </w:rPr>
      </w:pPr>
      <w:r w:rsidRPr="00D13428">
        <w:rPr>
          <w:rFonts w:ascii="Arial" w:hAnsi="Arial" w:cs="Arial"/>
        </w:rPr>
        <w:t>To examine the relationship between social media usage patterns and mental health outcomes in young adults.</w:t>
      </w:r>
    </w:p>
    <w:p w14:paraId="6E0675AC" w14:textId="77777777" w:rsidR="003F4337" w:rsidRPr="00D13428" w:rsidRDefault="003F4337" w:rsidP="00D13428">
      <w:pPr>
        <w:spacing w:line="360" w:lineRule="auto"/>
        <w:rPr>
          <w:rFonts w:ascii="Arial" w:hAnsi="Arial" w:cs="Arial"/>
        </w:rPr>
      </w:pPr>
      <w:r w:rsidRPr="00D13428">
        <w:rPr>
          <w:rFonts w:ascii="Arial" w:hAnsi="Arial" w:cs="Arial"/>
        </w:rPr>
        <w:t>Identify how frequency, duration, and type of social media engagement correlate with anxiety, depression, and self-esteem levels.</w:t>
      </w:r>
    </w:p>
    <w:p w14:paraId="2BF73DFB" w14:textId="0688A346" w:rsidR="003F4337" w:rsidRPr="00D13428" w:rsidRDefault="003F4337" w:rsidP="00D13428">
      <w:pPr>
        <w:spacing w:line="360" w:lineRule="auto"/>
        <w:rPr>
          <w:rFonts w:ascii="Arial" w:hAnsi="Arial" w:cs="Arial"/>
        </w:rPr>
      </w:pPr>
      <w:r w:rsidRPr="00D13428">
        <w:rPr>
          <w:rFonts w:ascii="Arial" w:hAnsi="Arial" w:cs="Arial"/>
        </w:rPr>
        <w:t xml:space="preserve">To </w:t>
      </w:r>
      <w:r w:rsidR="00234261" w:rsidRPr="00D13428">
        <w:rPr>
          <w:rFonts w:ascii="Arial" w:hAnsi="Arial" w:cs="Arial"/>
        </w:rPr>
        <w:t>analyse</w:t>
      </w:r>
      <w:r w:rsidRPr="00D13428">
        <w:rPr>
          <w:rFonts w:ascii="Arial" w:hAnsi="Arial" w:cs="Arial"/>
        </w:rPr>
        <w:t xml:space="preserve"> how online social interactions influence young adults' emotional well-being.</w:t>
      </w:r>
    </w:p>
    <w:p w14:paraId="38F13EC6" w14:textId="7928FAE4" w:rsidR="006C4065" w:rsidRPr="00D13428" w:rsidRDefault="006C4065" w:rsidP="00D13428">
      <w:pPr>
        <w:spacing w:line="360" w:lineRule="auto"/>
        <w:rPr>
          <w:rFonts w:ascii="Arial" w:hAnsi="Arial" w:cs="Arial"/>
        </w:rPr>
      </w:pPr>
      <w:r w:rsidRPr="00D13428">
        <w:rPr>
          <w:rFonts w:ascii="Arial" w:hAnsi="Arial" w:cs="Arial"/>
        </w:rPr>
        <w:t xml:space="preserve">The rationale for exploring the impact on </w:t>
      </w:r>
      <w:proofErr w:type="gramStart"/>
      <w:r w:rsidRPr="00D13428">
        <w:rPr>
          <w:rFonts w:ascii="Arial" w:hAnsi="Arial" w:cs="Arial"/>
        </w:rPr>
        <w:t>Young</w:t>
      </w:r>
      <w:proofErr w:type="gramEnd"/>
      <w:r w:rsidRPr="00D13428">
        <w:rPr>
          <w:rFonts w:ascii="Arial" w:hAnsi="Arial" w:cs="Arial"/>
        </w:rPr>
        <w:t xml:space="preserve"> adults often </w:t>
      </w:r>
      <w:proofErr w:type="gramStart"/>
      <w:r w:rsidRPr="00D13428">
        <w:rPr>
          <w:rFonts w:ascii="Arial" w:hAnsi="Arial" w:cs="Arial"/>
        </w:rPr>
        <w:t>uses</w:t>
      </w:r>
      <w:proofErr w:type="gramEnd"/>
      <w:r w:rsidRPr="00D13428">
        <w:rPr>
          <w:rFonts w:ascii="Arial" w:hAnsi="Arial" w:cs="Arial"/>
        </w:rPr>
        <w:t xml:space="preserve"> social media as a primary tool for social interaction, self-expression, and identity formation. The rationale behind this </w:t>
      </w:r>
      <w:r w:rsidR="00234261" w:rsidRPr="00D13428">
        <w:rPr>
          <w:rFonts w:ascii="Arial" w:hAnsi="Arial" w:cs="Arial"/>
        </w:rPr>
        <w:t>behaviour</w:t>
      </w:r>
      <w:r w:rsidRPr="00D13428">
        <w:rPr>
          <w:rFonts w:ascii="Arial" w:hAnsi="Arial" w:cs="Arial"/>
        </w:rPr>
        <w:t xml:space="preserve"> is rooted in the desire for connection, belonging, and validation from peers. Social media platforms offer immediate communication, social feedback through likes and comments, and the ability to curate one’s image, which appeals to young adults navigating self-discovery and social acceptance.</w:t>
      </w:r>
    </w:p>
    <w:p w14:paraId="5ADDDDFF" w14:textId="77777777" w:rsidR="006C4065" w:rsidRPr="00D13428" w:rsidRDefault="006C4065" w:rsidP="00D13428">
      <w:pPr>
        <w:spacing w:line="360" w:lineRule="auto"/>
        <w:rPr>
          <w:rFonts w:ascii="Arial" w:hAnsi="Arial" w:cs="Arial"/>
        </w:rPr>
      </w:pPr>
      <w:r w:rsidRPr="00D13428">
        <w:rPr>
          <w:rFonts w:ascii="Arial" w:hAnsi="Arial" w:cs="Arial"/>
        </w:rPr>
        <w:t>However, this constant online engagement can significantly impact mental health and well-being. The pressure to present a perfect life, fear of missing out (FOMO), and exposure to unrealistic standards often lead to anxiety, depression, and low self-esteem. Additionally, online interactions may replace meaningful face-to-face connections, contributing to feelings of loneliness and social isolation. Cyberbullying and online harassment are also prevalent concerns that negatively affect emotional stability.</w:t>
      </w:r>
    </w:p>
    <w:p w14:paraId="79C7C8AD" w14:textId="1AE59249" w:rsidR="006C4065" w:rsidRPr="00D13428" w:rsidRDefault="006C4065" w:rsidP="00D13428">
      <w:pPr>
        <w:spacing w:line="360" w:lineRule="auto"/>
        <w:rPr>
          <w:rFonts w:ascii="Arial" w:hAnsi="Arial" w:cs="Arial"/>
        </w:rPr>
      </w:pPr>
      <w:r w:rsidRPr="00D13428">
        <w:rPr>
          <w:rFonts w:ascii="Arial" w:hAnsi="Arial" w:cs="Arial"/>
        </w:rPr>
        <w:t xml:space="preserve">While social media can foster positive connections and support networks, its overuse or misuse can disrupt sleep, reduce academic performance, and increase stress. Therefore, </w:t>
      </w:r>
      <w:r w:rsidRPr="00D13428">
        <w:rPr>
          <w:rFonts w:ascii="Arial" w:hAnsi="Arial" w:cs="Arial"/>
        </w:rPr>
        <w:lastRenderedPageBreak/>
        <w:t>young adults’ rationale for using social media reflects both the pursuit of social connection and the risk of psychological strain.</w:t>
      </w:r>
    </w:p>
    <w:p w14:paraId="18330402" w14:textId="43F34D3C" w:rsidR="00AE6F15" w:rsidRPr="00D13428" w:rsidRDefault="00A4428E" w:rsidP="00D13428">
      <w:pPr>
        <w:spacing w:line="360" w:lineRule="auto"/>
        <w:rPr>
          <w:rFonts w:ascii="Arial" w:hAnsi="Arial" w:cs="Arial"/>
        </w:rPr>
      </w:pPr>
      <w:r w:rsidRPr="00D13428">
        <w:rPr>
          <w:rFonts w:ascii="Arial" w:hAnsi="Arial" w:cs="Arial"/>
        </w:rPr>
        <w:t xml:space="preserve">Social media impacts young adults’ mental health by offering connection but also causing anxiety, depression, and loneliness through social comparison and cyberbullying. For the scoping review, I will search databases like PubMed and PsycINFO using keywords such as “social media,” “mental health,” and “young adults.” Inclusion criteria: peer-reviewed studies on young adults (18-30) focusing on social media’s mental health effects. Exclusions: studies on other age groups or unrelated topics. I will </w:t>
      </w:r>
      <w:r w:rsidR="00234261" w:rsidRPr="00D13428">
        <w:rPr>
          <w:rFonts w:ascii="Arial" w:hAnsi="Arial" w:cs="Arial"/>
        </w:rPr>
        <w:t>analyse</w:t>
      </w:r>
      <w:r w:rsidRPr="00D13428">
        <w:rPr>
          <w:rFonts w:ascii="Arial" w:hAnsi="Arial" w:cs="Arial"/>
        </w:rPr>
        <w:t xml:space="preserve"> data thematically and report findings narratively.</w:t>
      </w:r>
    </w:p>
    <w:p w14:paraId="55CB7A94" w14:textId="2528A6D3" w:rsidR="00A4428E" w:rsidRPr="00D13428" w:rsidRDefault="00A4428E" w:rsidP="00D13428">
      <w:pPr>
        <w:spacing w:line="360" w:lineRule="auto"/>
        <w:rPr>
          <w:rFonts w:ascii="Arial" w:hAnsi="Arial" w:cs="Arial"/>
        </w:rPr>
      </w:pPr>
      <w:r w:rsidRPr="00D13428">
        <w:rPr>
          <w:rFonts w:ascii="Arial" w:hAnsi="Arial" w:cs="Arial"/>
        </w:rPr>
        <w:t>The expected outcome of this scoping review is a comprehensive overview of how social media and social interaction affect young adults' mental health. It will identify key positive and negative impacts, highlight research gaps, and provide insights to guide future studies and inform mental health interventions targeting this population.</w:t>
      </w:r>
    </w:p>
    <w:p w14:paraId="17DE4304" w14:textId="743BD2A0" w:rsidR="00A4428E" w:rsidRPr="00D13428" w:rsidRDefault="00A4428E" w:rsidP="00D13428">
      <w:pPr>
        <w:spacing w:line="360" w:lineRule="auto"/>
        <w:rPr>
          <w:rFonts w:ascii="Arial" w:hAnsi="Arial" w:cs="Arial"/>
        </w:rPr>
      </w:pPr>
      <w:r w:rsidRPr="00D13428">
        <w:rPr>
          <w:rFonts w:ascii="Arial" w:hAnsi="Arial" w:cs="Arial"/>
        </w:rPr>
        <w:t>I will maintain ethical research practices by using only publicly available, peer-reviewed studies, ensuring accurate and unbiased reporting, and properly citing all sources. Confidentiality is upheld by not accessing any personal data. The review will follow guidelines for transparency, respect, and integrity throughout the research process.</w:t>
      </w:r>
    </w:p>
    <w:p w14:paraId="76D39E7E" w14:textId="77777777" w:rsidR="00D13428" w:rsidRPr="00D13428" w:rsidRDefault="00D13428" w:rsidP="00D13428">
      <w:pPr>
        <w:spacing w:line="360" w:lineRule="auto"/>
        <w:rPr>
          <w:rFonts w:ascii="Arial" w:hAnsi="Arial" w:cs="Arial"/>
        </w:rPr>
      </w:pPr>
    </w:p>
    <w:p w14:paraId="17931AAE" w14:textId="77777777" w:rsidR="00D13428" w:rsidRPr="00D13428" w:rsidRDefault="00D13428" w:rsidP="00D13428">
      <w:pPr>
        <w:spacing w:line="360" w:lineRule="auto"/>
        <w:rPr>
          <w:rFonts w:ascii="Arial" w:hAnsi="Arial" w:cs="Arial"/>
        </w:rPr>
      </w:pPr>
    </w:p>
    <w:p w14:paraId="3F69060C" w14:textId="77777777" w:rsidR="00D13428" w:rsidRPr="00D13428" w:rsidRDefault="00D13428" w:rsidP="00D13428">
      <w:pPr>
        <w:spacing w:line="360" w:lineRule="auto"/>
        <w:rPr>
          <w:rFonts w:ascii="Arial" w:hAnsi="Arial" w:cs="Arial"/>
        </w:rPr>
      </w:pPr>
    </w:p>
    <w:p w14:paraId="65C10A43" w14:textId="77777777" w:rsidR="00D13428" w:rsidRPr="00D13428" w:rsidRDefault="00D13428" w:rsidP="00D13428">
      <w:pPr>
        <w:spacing w:line="360" w:lineRule="auto"/>
        <w:rPr>
          <w:rFonts w:ascii="Arial" w:hAnsi="Arial" w:cs="Arial"/>
        </w:rPr>
      </w:pPr>
    </w:p>
    <w:p w14:paraId="3837D87C" w14:textId="77777777" w:rsidR="00D13428" w:rsidRPr="00D13428" w:rsidRDefault="00D13428" w:rsidP="00D13428">
      <w:pPr>
        <w:spacing w:line="360" w:lineRule="auto"/>
        <w:rPr>
          <w:rFonts w:ascii="Arial" w:hAnsi="Arial" w:cs="Arial"/>
        </w:rPr>
      </w:pPr>
    </w:p>
    <w:p w14:paraId="26D99D28" w14:textId="77777777" w:rsidR="00D13428" w:rsidRPr="00D13428" w:rsidRDefault="00D13428" w:rsidP="00D13428">
      <w:pPr>
        <w:spacing w:line="360" w:lineRule="auto"/>
        <w:rPr>
          <w:rFonts w:ascii="Arial" w:hAnsi="Arial" w:cs="Arial"/>
        </w:rPr>
      </w:pPr>
    </w:p>
    <w:p w14:paraId="051D00FD" w14:textId="77777777" w:rsidR="00D13428" w:rsidRPr="00D13428" w:rsidRDefault="00D13428" w:rsidP="00D13428">
      <w:pPr>
        <w:spacing w:line="360" w:lineRule="auto"/>
        <w:rPr>
          <w:rFonts w:ascii="Arial" w:hAnsi="Arial" w:cs="Arial"/>
        </w:rPr>
      </w:pPr>
    </w:p>
    <w:p w14:paraId="6AB4861A" w14:textId="77777777" w:rsidR="00D13428" w:rsidRPr="00D13428" w:rsidRDefault="00D13428" w:rsidP="00D13428">
      <w:pPr>
        <w:spacing w:line="360" w:lineRule="auto"/>
        <w:rPr>
          <w:rFonts w:ascii="Arial" w:hAnsi="Arial" w:cs="Arial"/>
        </w:rPr>
      </w:pPr>
    </w:p>
    <w:p w14:paraId="79E9A4DF" w14:textId="77777777" w:rsidR="00D13428" w:rsidRPr="00D13428" w:rsidRDefault="00D13428" w:rsidP="00D13428">
      <w:pPr>
        <w:spacing w:line="360" w:lineRule="auto"/>
        <w:rPr>
          <w:rFonts w:ascii="Arial" w:hAnsi="Arial" w:cs="Arial"/>
        </w:rPr>
      </w:pPr>
    </w:p>
    <w:p w14:paraId="709BFB43" w14:textId="77777777" w:rsidR="00D13428" w:rsidRPr="00D13428" w:rsidRDefault="00D13428" w:rsidP="00D13428">
      <w:pPr>
        <w:spacing w:line="360" w:lineRule="auto"/>
        <w:rPr>
          <w:rFonts w:ascii="Arial" w:hAnsi="Arial" w:cs="Arial"/>
        </w:rPr>
      </w:pPr>
    </w:p>
    <w:p w14:paraId="3181EC2F" w14:textId="77777777" w:rsidR="00D13428" w:rsidRPr="00D13428" w:rsidRDefault="00D13428" w:rsidP="00D13428">
      <w:pPr>
        <w:spacing w:line="360" w:lineRule="auto"/>
        <w:rPr>
          <w:rFonts w:ascii="Arial" w:hAnsi="Arial" w:cs="Arial"/>
        </w:rPr>
      </w:pPr>
    </w:p>
    <w:p w14:paraId="51E4EA1F" w14:textId="77777777" w:rsidR="00D13428" w:rsidRDefault="00D13428" w:rsidP="00D13428">
      <w:pPr>
        <w:spacing w:line="360" w:lineRule="auto"/>
        <w:rPr>
          <w:rFonts w:ascii="Arial" w:hAnsi="Arial" w:cs="Arial"/>
        </w:rPr>
      </w:pPr>
    </w:p>
    <w:p w14:paraId="6FD170F0" w14:textId="77777777" w:rsidR="00D13428" w:rsidRDefault="00D13428" w:rsidP="00D13428">
      <w:pPr>
        <w:spacing w:line="360" w:lineRule="auto"/>
        <w:rPr>
          <w:rFonts w:ascii="Arial" w:hAnsi="Arial" w:cs="Arial"/>
        </w:rPr>
      </w:pPr>
    </w:p>
    <w:p w14:paraId="0E7B29B7" w14:textId="55F6957B" w:rsidR="00A4428E" w:rsidRPr="00D13428" w:rsidRDefault="00A4428E" w:rsidP="00D13428">
      <w:pPr>
        <w:spacing w:line="360" w:lineRule="auto"/>
        <w:rPr>
          <w:rFonts w:ascii="Arial" w:hAnsi="Arial" w:cs="Arial"/>
        </w:rPr>
      </w:pPr>
      <w:r w:rsidRPr="00D13428">
        <w:rPr>
          <w:rFonts w:ascii="Arial" w:hAnsi="Arial" w:cs="Arial"/>
        </w:rPr>
        <w:lastRenderedPageBreak/>
        <w:t xml:space="preserve">References </w:t>
      </w:r>
    </w:p>
    <w:p w14:paraId="46AD1030" w14:textId="66D08DF6" w:rsidR="00D13428" w:rsidRPr="00D13428" w:rsidRDefault="00D13428" w:rsidP="00D13428">
      <w:pPr>
        <w:spacing w:line="360" w:lineRule="auto"/>
        <w:rPr>
          <w:rFonts w:ascii="Arial" w:hAnsi="Arial" w:cs="Arial"/>
        </w:rPr>
      </w:pPr>
      <w:r w:rsidRPr="00D13428">
        <w:rPr>
          <w:rFonts w:ascii="Arial" w:hAnsi="Arial" w:cs="Arial"/>
        </w:rPr>
        <w:t xml:space="preserve">Ofcom, 2023. Children and Parents: Media Use and Attitudes Report. [online] Ofcom. Available at: </w:t>
      </w:r>
      <w:hyperlink r:id="rId4" w:history="1">
        <w:r w:rsidRPr="00D13428">
          <w:rPr>
            <w:rStyle w:val="Hyperlink"/>
            <w:rFonts w:ascii="Arial" w:hAnsi="Arial" w:cs="Arial"/>
          </w:rPr>
          <w:t>https://www.ofcom.org.uk/research-and-data/media-literacy-research/childrens/children-and-parents-media-use-and-attitudes</w:t>
        </w:r>
      </w:hyperlink>
    </w:p>
    <w:p w14:paraId="3D18FB55" w14:textId="29C4246D" w:rsidR="00D13428" w:rsidRPr="00D13428" w:rsidRDefault="00D13428" w:rsidP="00D13428">
      <w:pPr>
        <w:spacing w:line="360" w:lineRule="auto"/>
        <w:rPr>
          <w:rFonts w:ascii="Arial" w:hAnsi="Arial" w:cs="Arial"/>
        </w:rPr>
      </w:pPr>
      <w:r w:rsidRPr="00D13428">
        <w:rPr>
          <w:rFonts w:ascii="Arial" w:hAnsi="Arial" w:cs="Arial"/>
        </w:rPr>
        <w:t>[Accessed 5 Oct. 2025].</w:t>
      </w:r>
    </w:p>
    <w:p w14:paraId="3713FFF9" w14:textId="6B9C1D66" w:rsidR="00D13428" w:rsidRPr="00D13428" w:rsidRDefault="00D13428" w:rsidP="00D13428">
      <w:pPr>
        <w:spacing w:line="360" w:lineRule="auto"/>
        <w:rPr>
          <w:rFonts w:ascii="Arial" w:hAnsi="Arial" w:cs="Arial"/>
        </w:rPr>
      </w:pPr>
      <w:r w:rsidRPr="00D13428">
        <w:rPr>
          <w:rFonts w:ascii="Arial" w:hAnsi="Arial" w:cs="Arial"/>
        </w:rPr>
        <w:t>Keles, B., McCrae, N. and Grealish, A., 2020. The influence of social media on depression and anxiety in young people: A systematic review of UK studies. British Journal of Psychiatry, 217(2), pp.399-406.</w:t>
      </w:r>
    </w:p>
    <w:p w14:paraId="687EE84A" w14:textId="4073A5FA" w:rsidR="00D13428" w:rsidRPr="00D13428" w:rsidRDefault="00D13428" w:rsidP="00D13428">
      <w:pPr>
        <w:spacing w:line="360" w:lineRule="auto"/>
        <w:rPr>
          <w:rFonts w:ascii="Arial" w:hAnsi="Arial" w:cs="Arial"/>
        </w:rPr>
      </w:pPr>
      <w:r w:rsidRPr="00D13428">
        <w:rPr>
          <w:rFonts w:ascii="Arial" w:hAnsi="Arial" w:cs="Arial"/>
        </w:rPr>
        <w:t>Rutherford, H.J.V., 2019. Social media use and adolescent mental health: Evidence from UK longitudinal data. Social Psychiatry and Psychiatric Epidemiology, 54(8), pp.1001-1010.</w:t>
      </w:r>
    </w:p>
    <w:p w14:paraId="06661FCD" w14:textId="5B57E565" w:rsidR="00D13428" w:rsidRPr="00D13428" w:rsidRDefault="00D13428" w:rsidP="00D13428">
      <w:pPr>
        <w:spacing w:line="360" w:lineRule="auto"/>
        <w:rPr>
          <w:rFonts w:ascii="Arial" w:hAnsi="Arial" w:cs="Arial"/>
        </w:rPr>
      </w:pPr>
      <w:r w:rsidRPr="00D13428">
        <w:rPr>
          <w:rFonts w:ascii="Arial" w:hAnsi="Arial" w:cs="Arial"/>
        </w:rPr>
        <w:t>Aveyard, H., 2007. Doing a Literature Review in Health and Social Care: A Practical Guide. Maidenhead: Open University Press.</w:t>
      </w:r>
    </w:p>
    <w:p w14:paraId="51E1D264" w14:textId="4015D43D" w:rsidR="00D13428" w:rsidRPr="00D13428" w:rsidRDefault="00D13428" w:rsidP="00D13428">
      <w:pPr>
        <w:spacing w:line="360" w:lineRule="auto"/>
        <w:rPr>
          <w:rFonts w:ascii="Arial" w:hAnsi="Arial" w:cs="Arial"/>
        </w:rPr>
      </w:pPr>
      <w:r w:rsidRPr="00D13428">
        <w:rPr>
          <w:rFonts w:ascii="Arial" w:hAnsi="Arial" w:cs="Arial"/>
        </w:rPr>
        <w:t>Arksey, H. and O’Malley, L., 2005. Scoping studies: towards a methodological framework. International Journal of Social Research Methodology, 8(1), pp.19-32.</w:t>
      </w:r>
    </w:p>
    <w:p w14:paraId="4C6001F6" w14:textId="77777777" w:rsidR="00A4428E" w:rsidRDefault="00A4428E" w:rsidP="00AE6F15"/>
    <w:p w14:paraId="0630F9A4" w14:textId="77777777" w:rsidR="00AE6F15" w:rsidRDefault="00AE6F15" w:rsidP="00AE6F15"/>
    <w:p w14:paraId="49724D85" w14:textId="77777777" w:rsidR="00AE6F15" w:rsidRDefault="00AE6F15" w:rsidP="00AE6F15"/>
    <w:p w14:paraId="53A7B430" w14:textId="77777777" w:rsidR="00AE6F15" w:rsidRDefault="00AE6F15" w:rsidP="00AE6F15"/>
    <w:p w14:paraId="345B566F" w14:textId="77777777" w:rsidR="00AE6F15" w:rsidRDefault="00AE6F15" w:rsidP="00AE6F15"/>
    <w:p w14:paraId="070A0A18" w14:textId="77777777" w:rsidR="00AE6F15" w:rsidRDefault="00AE6F15" w:rsidP="00AE6F15"/>
    <w:p w14:paraId="3EF0E3D7" w14:textId="77777777" w:rsidR="00AE6F15" w:rsidRDefault="00AE6F15" w:rsidP="00AE6F15"/>
    <w:p w14:paraId="4A4B4389" w14:textId="77777777" w:rsidR="00AE6F15" w:rsidRDefault="00AE6F15" w:rsidP="00AE6F15"/>
    <w:p w14:paraId="4CD18F00" w14:textId="77777777" w:rsidR="00AE6F15" w:rsidRDefault="00AE6F15" w:rsidP="00AE6F15"/>
    <w:p w14:paraId="0E556F5A" w14:textId="77777777" w:rsidR="00AE6F15" w:rsidRDefault="00AE6F15" w:rsidP="00AE6F15"/>
    <w:p w14:paraId="7B6204CB" w14:textId="77777777" w:rsidR="00AE6F15" w:rsidRDefault="00AE6F15" w:rsidP="00AE6F15"/>
    <w:p w14:paraId="217AE4CA" w14:textId="77777777" w:rsidR="00AE6F15" w:rsidRDefault="00AE6F15" w:rsidP="00AE6F15"/>
    <w:p w14:paraId="7D8441E5" w14:textId="77777777" w:rsidR="00AE6F15" w:rsidRDefault="00AE6F15" w:rsidP="00AE6F15"/>
    <w:p w14:paraId="331AAADD" w14:textId="77777777" w:rsidR="00AE6F15" w:rsidRDefault="00AE6F15" w:rsidP="00AE6F15"/>
    <w:p w14:paraId="735F4B49" w14:textId="77777777" w:rsidR="00AE6F15" w:rsidRDefault="00AE6F15" w:rsidP="00AE6F15"/>
    <w:p w14:paraId="63B49482" w14:textId="77777777" w:rsidR="00AE6F15" w:rsidRDefault="00AE6F15" w:rsidP="00AE6F15"/>
    <w:p w14:paraId="4CFEDEBB" w14:textId="77777777" w:rsidR="00AE6F15" w:rsidRDefault="00AE6F15" w:rsidP="00AE6F15"/>
    <w:p w14:paraId="486242A6" w14:textId="77777777" w:rsidR="00AE6F15" w:rsidRDefault="00AE6F15" w:rsidP="00AE6F15"/>
    <w:p w14:paraId="2D2EF90A" w14:textId="77777777" w:rsidR="00AE6F15" w:rsidRDefault="00AE6F15" w:rsidP="00AE6F15"/>
    <w:p w14:paraId="4039786F" w14:textId="3505A22B" w:rsidR="00AE6F15" w:rsidRDefault="00AE6F15" w:rsidP="00AE6F15"/>
    <w:p w14:paraId="73F8CC2D" w14:textId="77777777" w:rsidR="00AE6F15" w:rsidRDefault="00AE6F15" w:rsidP="00AE6F15"/>
    <w:p w14:paraId="57C14982" w14:textId="77777777" w:rsidR="00AE6F15" w:rsidRDefault="00AE6F15" w:rsidP="00AE6F15"/>
    <w:p w14:paraId="5366EC19" w14:textId="77777777" w:rsidR="00AE6F15" w:rsidRDefault="00AE6F15" w:rsidP="00AE6F15"/>
    <w:p w14:paraId="7217DBCF" w14:textId="77777777" w:rsidR="00AE6F15" w:rsidRDefault="00AE6F15" w:rsidP="00AE6F15"/>
    <w:p w14:paraId="1916E708" w14:textId="77777777" w:rsidR="00AE6F15" w:rsidRDefault="00AE6F15" w:rsidP="00AE6F15"/>
    <w:p w14:paraId="7744E691" w14:textId="77777777" w:rsidR="00AE6F15" w:rsidRDefault="00AE6F15" w:rsidP="00AE6F15"/>
    <w:p w14:paraId="3B5D10C4" w14:textId="77777777" w:rsidR="00AE6F15" w:rsidRDefault="00AE6F15" w:rsidP="00AE6F15"/>
    <w:p w14:paraId="7B950101" w14:textId="77777777" w:rsidR="00AE6F15" w:rsidRDefault="00AE6F15" w:rsidP="00AE6F15"/>
    <w:p w14:paraId="2C4AD7C9" w14:textId="77777777" w:rsidR="00AE6F15" w:rsidRDefault="00AE6F15" w:rsidP="00AE6F15"/>
    <w:p w14:paraId="483AB192" w14:textId="77777777" w:rsidR="00AE6F15" w:rsidRDefault="00AE6F15" w:rsidP="00AE6F15"/>
    <w:p w14:paraId="3A5A9B31" w14:textId="77777777" w:rsidR="00AE6F15" w:rsidRDefault="00AE6F15" w:rsidP="00AE6F15"/>
    <w:p w14:paraId="4B904289" w14:textId="77777777" w:rsidR="00AE6F15" w:rsidRDefault="00AE6F15" w:rsidP="00AE6F15"/>
    <w:p w14:paraId="7C1E730F" w14:textId="77777777" w:rsidR="00AE6F15" w:rsidRDefault="00AE6F15" w:rsidP="00AE6F15"/>
    <w:p w14:paraId="6D29D9D0" w14:textId="77777777" w:rsidR="00AE6F15" w:rsidRDefault="00AE6F15" w:rsidP="00AE6F15"/>
    <w:p w14:paraId="06894057" w14:textId="77777777" w:rsidR="00AE6F15" w:rsidRDefault="00AE6F15" w:rsidP="00AE6F15"/>
    <w:p w14:paraId="7DDC44E1" w14:textId="77777777" w:rsidR="00AE6F15" w:rsidRDefault="00AE6F15" w:rsidP="00AE6F15"/>
    <w:p w14:paraId="17B50013" w14:textId="77777777" w:rsidR="00AE6F15" w:rsidRDefault="00AE6F15" w:rsidP="00AE6F15"/>
    <w:p w14:paraId="7EAE7F80" w14:textId="77777777" w:rsidR="00AE6F15" w:rsidRDefault="00AE6F15" w:rsidP="00AE6F15"/>
    <w:p w14:paraId="45D37658" w14:textId="77777777" w:rsidR="00AE6F15" w:rsidRDefault="00AE6F15" w:rsidP="00AE6F15"/>
    <w:p w14:paraId="4E4D48A7" w14:textId="77777777" w:rsidR="00AE6F15" w:rsidRDefault="00AE6F15" w:rsidP="00AE6F15"/>
    <w:p w14:paraId="5834922E" w14:textId="77777777" w:rsidR="00AE6F15" w:rsidRDefault="00AE6F15" w:rsidP="00AE6F15"/>
    <w:p w14:paraId="62C88A65" w14:textId="77777777" w:rsidR="00AE6F15" w:rsidRDefault="00AE6F15" w:rsidP="00AE6F15"/>
    <w:p w14:paraId="331AAA43" w14:textId="77777777" w:rsidR="00AE6F15" w:rsidRDefault="00AE6F15" w:rsidP="00AE6F15"/>
    <w:p w14:paraId="7E437DA8" w14:textId="77777777" w:rsidR="00AE6F15" w:rsidRDefault="00AE6F15" w:rsidP="00AE6F15"/>
    <w:p w14:paraId="5878B51E" w14:textId="77777777" w:rsidR="00AE6F15" w:rsidRDefault="00AE6F15" w:rsidP="00AE6F15"/>
    <w:p w14:paraId="1E8C48C1" w14:textId="77777777" w:rsidR="00AE6F15" w:rsidRDefault="00AE6F15" w:rsidP="00AE6F15"/>
    <w:sectPr w:rsidR="00AE6F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F15"/>
    <w:rsid w:val="00042858"/>
    <w:rsid w:val="00234261"/>
    <w:rsid w:val="00274364"/>
    <w:rsid w:val="003F4337"/>
    <w:rsid w:val="00491ECB"/>
    <w:rsid w:val="006C4065"/>
    <w:rsid w:val="00973ADE"/>
    <w:rsid w:val="009D3B5A"/>
    <w:rsid w:val="00A4428E"/>
    <w:rsid w:val="00AE6F15"/>
    <w:rsid w:val="00AF547F"/>
    <w:rsid w:val="00D13428"/>
    <w:rsid w:val="00EA0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FD295"/>
  <w15:chartTrackingRefBased/>
  <w15:docId w15:val="{D11616CA-1CED-4860-B890-1AE84F2D1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F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6F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6F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6F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F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F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F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F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F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F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F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F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F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F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F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F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F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F15"/>
    <w:rPr>
      <w:rFonts w:eastAsiaTheme="majorEastAsia" w:cstheme="majorBidi"/>
      <w:color w:val="272727" w:themeColor="text1" w:themeTint="D8"/>
    </w:rPr>
  </w:style>
  <w:style w:type="paragraph" w:styleId="Title">
    <w:name w:val="Title"/>
    <w:basedOn w:val="Normal"/>
    <w:next w:val="Normal"/>
    <w:link w:val="TitleChar"/>
    <w:uiPriority w:val="10"/>
    <w:qFormat/>
    <w:rsid w:val="00AE6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F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F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F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F15"/>
    <w:pPr>
      <w:spacing w:before="160"/>
      <w:jc w:val="center"/>
    </w:pPr>
    <w:rPr>
      <w:i/>
      <w:iCs/>
      <w:color w:val="404040" w:themeColor="text1" w:themeTint="BF"/>
    </w:rPr>
  </w:style>
  <w:style w:type="character" w:customStyle="1" w:styleId="QuoteChar">
    <w:name w:val="Quote Char"/>
    <w:basedOn w:val="DefaultParagraphFont"/>
    <w:link w:val="Quote"/>
    <w:uiPriority w:val="29"/>
    <w:rsid w:val="00AE6F15"/>
    <w:rPr>
      <w:i/>
      <w:iCs/>
      <w:color w:val="404040" w:themeColor="text1" w:themeTint="BF"/>
    </w:rPr>
  </w:style>
  <w:style w:type="paragraph" w:styleId="ListParagraph">
    <w:name w:val="List Paragraph"/>
    <w:basedOn w:val="Normal"/>
    <w:uiPriority w:val="34"/>
    <w:qFormat/>
    <w:rsid w:val="00AE6F15"/>
    <w:pPr>
      <w:ind w:left="720"/>
      <w:contextualSpacing/>
    </w:pPr>
  </w:style>
  <w:style w:type="character" w:styleId="IntenseEmphasis">
    <w:name w:val="Intense Emphasis"/>
    <w:basedOn w:val="DefaultParagraphFont"/>
    <w:uiPriority w:val="21"/>
    <w:qFormat/>
    <w:rsid w:val="00AE6F15"/>
    <w:rPr>
      <w:i/>
      <w:iCs/>
      <w:color w:val="0F4761" w:themeColor="accent1" w:themeShade="BF"/>
    </w:rPr>
  </w:style>
  <w:style w:type="paragraph" w:styleId="IntenseQuote">
    <w:name w:val="Intense Quote"/>
    <w:basedOn w:val="Normal"/>
    <w:next w:val="Normal"/>
    <w:link w:val="IntenseQuoteChar"/>
    <w:uiPriority w:val="30"/>
    <w:qFormat/>
    <w:rsid w:val="00AE6F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F15"/>
    <w:rPr>
      <w:i/>
      <w:iCs/>
      <w:color w:val="0F4761" w:themeColor="accent1" w:themeShade="BF"/>
    </w:rPr>
  </w:style>
  <w:style w:type="character" w:styleId="IntenseReference">
    <w:name w:val="Intense Reference"/>
    <w:basedOn w:val="DefaultParagraphFont"/>
    <w:uiPriority w:val="32"/>
    <w:qFormat/>
    <w:rsid w:val="00AE6F15"/>
    <w:rPr>
      <w:b/>
      <w:bCs/>
      <w:smallCaps/>
      <w:color w:val="0F4761" w:themeColor="accent1" w:themeShade="BF"/>
      <w:spacing w:val="5"/>
    </w:rPr>
  </w:style>
  <w:style w:type="character" w:styleId="Hyperlink">
    <w:name w:val="Hyperlink"/>
    <w:basedOn w:val="DefaultParagraphFont"/>
    <w:uiPriority w:val="99"/>
    <w:unhideWhenUsed/>
    <w:rsid w:val="00D13428"/>
    <w:rPr>
      <w:color w:val="467886" w:themeColor="hyperlink"/>
      <w:u w:val="single"/>
    </w:rPr>
  </w:style>
  <w:style w:type="character" w:styleId="UnresolvedMention">
    <w:name w:val="Unresolved Mention"/>
    <w:basedOn w:val="DefaultParagraphFont"/>
    <w:uiPriority w:val="99"/>
    <w:semiHidden/>
    <w:unhideWhenUsed/>
    <w:rsid w:val="00D134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fcom.org.uk/research-and-data/media-literacy-research/childrens/children-and-parents-media-use-and-attitu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755</Words>
  <Characters>4839</Characters>
  <Application>Microsoft Office Word</Application>
  <DocSecurity>0</DocSecurity>
  <Lines>166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2025-10-05T13:27:00Z</dcterms:created>
  <dcterms:modified xsi:type="dcterms:W3CDTF">2025-10-05T15:09:00Z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c10a21b7-28da-4a3a-807c-8738e02fa88a</vt:lpwstr>
  </property>
</Properties>
</file>