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0000001" w14:textId="77777777" w:rsidR="00AE02B8" w:rsidRPr="009E128C" w:rsidRDefault="00AE02B8" w:rsidP="009E128C">
      <w:pPr>
        <w:spacing w:line="480" w:lineRule="auto"/>
        <w:jc w:val="center"/>
        <w:rPr>
          <w:rFonts w:ascii="Times New Roman" w:eastAsia="Arial" w:hAnsi="Times New Roman" w:cs="Times New Roman"/>
          <w:sz w:val="24"/>
          <w:szCs w:val="24"/>
        </w:rPr>
      </w:pPr>
      <w:bookmarkStart w:id="0" w:name="_heading=h.gjdgxs" w:colFirst="0" w:colLast="0"/>
      <w:bookmarkEnd w:id="0"/>
    </w:p>
    <w:p w14:paraId="00000003" w14:textId="77777777" w:rsidR="00AE02B8" w:rsidRPr="009E128C" w:rsidRDefault="00AE02B8" w:rsidP="009E128C">
      <w:pPr>
        <w:spacing w:line="480" w:lineRule="auto"/>
        <w:jc w:val="center"/>
        <w:rPr>
          <w:rFonts w:ascii="Times New Roman" w:eastAsia="Arial" w:hAnsi="Times New Roman" w:cs="Times New Roman"/>
          <w:sz w:val="24"/>
          <w:szCs w:val="24"/>
        </w:rPr>
      </w:pPr>
    </w:p>
    <w:p w14:paraId="00000004" w14:textId="77777777" w:rsidR="00AE02B8" w:rsidRPr="009E128C" w:rsidRDefault="00AE02B8" w:rsidP="009E128C">
      <w:pPr>
        <w:spacing w:line="480" w:lineRule="auto"/>
        <w:jc w:val="center"/>
        <w:rPr>
          <w:rFonts w:ascii="Times New Roman" w:eastAsia="Arial" w:hAnsi="Times New Roman" w:cs="Times New Roman"/>
          <w:sz w:val="24"/>
          <w:szCs w:val="24"/>
        </w:rPr>
      </w:pPr>
    </w:p>
    <w:p w14:paraId="00000005" w14:textId="77777777" w:rsidR="00AE02B8" w:rsidRPr="009E128C" w:rsidRDefault="00AE02B8" w:rsidP="009E128C">
      <w:pPr>
        <w:spacing w:line="480" w:lineRule="auto"/>
        <w:jc w:val="center"/>
        <w:rPr>
          <w:rFonts w:ascii="Times New Roman" w:eastAsia="Arial" w:hAnsi="Times New Roman" w:cs="Times New Roman"/>
          <w:sz w:val="24"/>
          <w:szCs w:val="24"/>
        </w:rPr>
      </w:pPr>
    </w:p>
    <w:p w14:paraId="1000C0B0" w14:textId="1BDD50D7" w:rsidR="009A24F4" w:rsidRPr="00E136AA" w:rsidRDefault="009A24F4" w:rsidP="001F1245">
      <w:pPr>
        <w:spacing w:line="480" w:lineRule="auto"/>
        <w:jc w:val="center"/>
        <w:rPr>
          <w:rFonts w:ascii="Times New Roman" w:eastAsia="Arial" w:hAnsi="Times New Roman" w:cs="Times New Roman"/>
          <w:b/>
          <w:bCs/>
          <w:sz w:val="24"/>
          <w:szCs w:val="24"/>
        </w:rPr>
      </w:pPr>
      <w:r w:rsidRPr="00E136AA">
        <w:rPr>
          <w:rFonts w:ascii="Times New Roman" w:eastAsia="Arial" w:hAnsi="Times New Roman" w:cs="Times New Roman"/>
          <w:b/>
          <w:bCs/>
          <w:sz w:val="24"/>
          <w:szCs w:val="24"/>
        </w:rPr>
        <w:t>EXPANDING HSBC'S OPERATIONS IN THE EU: ANALYSIS OF POLAND AND FRANCE</w:t>
      </w:r>
    </w:p>
    <w:p w14:paraId="00000006" w14:textId="07ECD36B" w:rsidR="00AE02B8" w:rsidRPr="009E128C" w:rsidRDefault="00AE02B8" w:rsidP="009E128C">
      <w:pPr>
        <w:spacing w:line="480" w:lineRule="auto"/>
        <w:jc w:val="center"/>
        <w:rPr>
          <w:rFonts w:ascii="Times New Roman" w:eastAsia="Arial" w:hAnsi="Times New Roman" w:cs="Times New Roman"/>
          <w:sz w:val="24"/>
          <w:szCs w:val="24"/>
        </w:rPr>
      </w:pPr>
    </w:p>
    <w:p w14:paraId="00000007" w14:textId="77777777" w:rsidR="00AE02B8" w:rsidRPr="009E128C" w:rsidRDefault="00AE02B8" w:rsidP="009E128C">
      <w:pPr>
        <w:spacing w:line="480" w:lineRule="auto"/>
        <w:jc w:val="center"/>
        <w:rPr>
          <w:rFonts w:ascii="Times New Roman" w:eastAsia="Arial" w:hAnsi="Times New Roman" w:cs="Times New Roman"/>
          <w:sz w:val="24"/>
          <w:szCs w:val="24"/>
        </w:rPr>
      </w:pPr>
    </w:p>
    <w:p w14:paraId="00000008" w14:textId="77777777" w:rsidR="00AE02B8" w:rsidRPr="009E128C" w:rsidRDefault="00AE02B8" w:rsidP="009E128C">
      <w:pPr>
        <w:spacing w:line="480" w:lineRule="auto"/>
        <w:jc w:val="center"/>
        <w:rPr>
          <w:rFonts w:ascii="Times New Roman" w:eastAsia="Arial" w:hAnsi="Times New Roman" w:cs="Times New Roman"/>
          <w:sz w:val="24"/>
          <w:szCs w:val="24"/>
        </w:rPr>
      </w:pPr>
    </w:p>
    <w:p w14:paraId="00000009" w14:textId="77777777" w:rsidR="00AE02B8" w:rsidRPr="009E128C" w:rsidRDefault="00AE02B8" w:rsidP="009E128C">
      <w:pPr>
        <w:spacing w:line="480" w:lineRule="auto"/>
        <w:jc w:val="center"/>
        <w:rPr>
          <w:rFonts w:ascii="Times New Roman" w:eastAsia="Arial" w:hAnsi="Times New Roman" w:cs="Times New Roman"/>
          <w:sz w:val="24"/>
          <w:szCs w:val="24"/>
        </w:rPr>
      </w:pPr>
    </w:p>
    <w:p w14:paraId="0000000A" w14:textId="5B841A2C" w:rsidR="00AE02B8" w:rsidRPr="001F1245" w:rsidRDefault="001F1245" w:rsidP="009E128C">
      <w:pPr>
        <w:spacing w:line="480" w:lineRule="auto"/>
        <w:jc w:val="center"/>
        <w:rPr>
          <w:rFonts w:ascii="Times New Roman" w:eastAsia="Arial" w:hAnsi="Times New Roman" w:cs="Times New Roman"/>
          <w:b/>
          <w:bCs/>
          <w:sz w:val="24"/>
          <w:szCs w:val="24"/>
        </w:rPr>
      </w:pPr>
      <w:r w:rsidRPr="001F1245">
        <w:rPr>
          <w:rFonts w:ascii="Times New Roman" w:eastAsia="Arial" w:hAnsi="Times New Roman" w:cs="Times New Roman"/>
          <w:b/>
          <w:bCs/>
          <w:sz w:val="24"/>
          <w:szCs w:val="24"/>
        </w:rPr>
        <w:t>INTERNATIONAL BUSINESS COMUNICATION</w:t>
      </w:r>
    </w:p>
    <w:p w14:paraId="1F81DE12" w14:textId="77777777" w:rsidR="001F1245" w:rsidRPr="009E128C" w:rsidRDefault="001F1245" w:rsidP="009E128C">
      <w:pPr>
        <w:spacing w:line="480" w:lineRule="auto"/>
        <w:jc w:val="center"/>
        <w:rPr>
          <w:rFonts w:ascii="Times New Roman" w:eastAsia="Arial" w:hAnsi="Times New Roman" w:cs="Times New Roman"/>
          <w:sz w:val="24"/>
          <w:szCs w:val="24"/>
        </w:rPr>
      </w:pPr>
    </w:p>
    <w:p w14:paraId="0000000B" w14:textId="77777777" w:rsidR="00AE02B8" w:rsidRPr="009E128C" w:rsidRDefault="00AE02B8" w:rsidP="009E128C">
      <w:pPr>
        <w:spacing w:line="480" w:lineRule="auto"/>
        <w:jc w:val="center"/>
        <w:rPr>
          <w:rFonts w:ascii="Times New Roman" w:eastAsia="Arial" w:hAnsi="Times New Roman" w:cs="Times New Roman"/>
          <w:sz w:val="24"/>
          <w:szCs w:val="24"/>
        </w:rPr>
      </w:pPr>
    </w:p>
    <w:p w14:paraId="0000000C" w14:textId="77777777" w:rsidR="00AE02B8" w:rsidRPr="009E128C" w:rsidRDefault="00AE02B8" w:rsidP="009E128C">
      <w:pPr>
        <w:spacing w:line="480" w:lineRule="auto"/>
        <w:jc w:val="center"/>
        <w:rPr>
          <w:rFonts w:ascii="Times New Roman" w:eastAsia="Arial" w:hAnsi="Times New Roman" w:cs="Times New Roman"/>
          <w:sz w:val="24"/>
          <w:szCs w:val="24"/>
        </w:rPr>
      </w:pPr>
    </w:p>
    <w:p w14:paraId="0000000D" w14:textId="77777777" w:rsidR="00AE02B8" w:rsidRDefault="00AE02B8" w:rsidP="009E128C">
      <w:pPr>
        <w:spacing w:line="480" w:lineRule="auto"/>
        <w:jc w:val="center"/>
        <w:rPr>
          <w:rFonts w:ascii="Times New Roman" w:eastAsia="Arial" w:hAnsi="Times New Roman" w:cs="Times New Roman"/>
          <w:sz w:val="24"/>
          <w:szCs w:val="24"/>
        </w:rPr>
      </w:pPr>
    </w:p>
    <w:p w14:paraId="065072A5" w14:textId="77777777" w:rsidR="001807ED" w:rsidRDefault="001807ED" w:rsidP="009E128C">
      <w:pPr>
        <w:spacing w:line="480" w:lineRule="auto"/>
        <w:jc w:val="center"/>
        <w:rPr>
          <w:rFonts w:ascii="Times New Roman" w:eastAsia="Arial" w:hAnsi="Times New Roman" w:cs="Times New Roman"/>
          <w:sz w:val="24"/>
          <w:szCs w:val="24"/>
        </w:rPr>
      </w:pPr>
    </w:p>
    <w:p w14:paraId="0C46F88C" w14:textId="77777777" w:rsidR="001807ED" w:rsidRDefault="001807ED" w:rsidP="001807ED">
      <w:pPr>
        <w:spacing w:line="480" w:lineRule="auto"/>
        <w:rPr>
          <w:rFonts w:ascii="Times New Roman" w:eastAsia="Arial" w:hAnsi="Times New Roman" w:cs="Times New Roman"/>
          <w:sz w:val="24"/>
          <w:szCs w:val="24"/>
        </w:rPr>
      </w:pPr>
    </w:p>
    <w:p w14:paraId="6C50FFE3" w14:textId="77777777" w:rsidR="001807ED" w:rsidRPr="009E128C" w:rsidRDefault="001807ED" w:rsidP="009E128C">
      <w:pPr>
        <w:spacing w:line="480" w:lineRule="auto"/>
        <w:jc w:val="center"/>
        <w:rPr>
          <w:rFonts w:ascii="Times New Roman" w:eastAsia="Arial" w:hAnsi="Times New Roman" w:cs="Times New Roman"/>
          <w:sz w:val="24"/>
          <w:szCs w:val="24"/>
        </w:rPr>
      </w:pPr>
    </w:p>
    <w:p w14:paraId="00000010" w14:textId="0914FBE9" w:rsidR="00AE02B8" w:rsidRPr="009E128C" w:rsidRDefault="001F1245" w:rsidP="001F1245">
      <w:pPr>
        <w:rPr>
          <w:rFonts w:ascii="Times New Roman" w:eastAsia="Arial" w:hAnsi="Times New Roman" w:cs="Times New Roman"/>
          <w:sz w:val="24"/>
          <w:szCs w:val="24"/>
        </w:rPr>
      </w:pPr>
      <w:r>
        <w:rPr>
          <w:rFonts w:ascii="Times New Roman" w:eastAsia="Arial" w:hAnsi="Times New Roman" w:cs="Times New Roman"/>
          <w:sz w:val="24"/>
          <w:szCs w:val="24"/>
        </w:rPr>
        <w:t xml:space="preserve">Student </w:t>
      </w:r>
      <w:r w:rsidR="001807ED">
        <w:rPr>
          <w:rFonts w:ascii="Times New Roman" w:eastAsia="Arial" w:hAnsi="Times New Roman" w:cs="Times New Roman"/>
          <w:sz w:val="24"/>
          <w:szCs w:val="24"/>
        </w:rPr>
        <w:t>N</w:t>
      </w:r>
      <w:r>
        <w:rPr>
          <w:rFonts w:ascii="Times New Roman" w:eastAsia="Arial" w:hAnsi="Times New Roman" w:cs="Times New Roman"/>
          <w:sz w:val="24"/>
          <w:szCs w:val="24"/>
        </w:rPr>
        <w:t>ame: Eugenia Adriana Manda- 2113738</w:t>
      </w:r>
    </w:p>
    <w:p w14:paraId="00000011" w14:textId="3ECFAF8D" w:rsidR="00AE02B8" w:rsidRDefault="001F1245" w:rsidP="001F1245">
      <w:pPr>
        <w:rPr>
          <w:rFonts w:ascii="Times New Roman" w:eastAsia="Arial" w:hAnsi="Times New Roman" w:cs="Times New Roman"/>
          <w:sz w:val="24"/>
          <w:szCs w:val="24"/>
        </w:rPr>
      </w:pPr>
      <w:r>
        <w:rPr>
          <w:rFonts w:ascii="Times New Roman" w:eastAsia="Arial" w:hAnsi="Times New Roman" w:cs="Times New Roman"/>
          <w:sz w:val="24"/>
          <w:szCs w:val="24"/>
        </w:rPr>
        <w:t xml:space="preserve">Lecturer: Dr. Zainab Atta </w:t>
      </w:r>
    </w:p>
    <w:p w14:paraId="00000012" w14:textId="544964D3" w:rsidR="00AE02B8" w:rsidRPr="009E128C" w:rsidRDefault="00814AF3" w:rsidP="001F1245">
      <w:pPr>
        <w:rPr>
          <w:rFonts w:ascii="Times New Roman" w:eastAsia="Arial" w:hAnsi="Times New Roman" w:cs="Times New Roman"/>
          <w:sz w:val="24"/>
          <w:szCs w:val="24"/>
        </w:rPr>
      </w:pPr>
      <w:r w:rsidRPr="009E128C">
        <w:rPr>
          <w:rFonts w:ascii="Times New Roman" w:eastAsia="Arial" w:hAnsi="Times New Roman" w:cs="Times New Roman"/>
          <w:sz w:val="24"/>
          <w:szCs w:val="24"/>
        </w:rPr>
        <w:t>Date</w:t>
      </w:r>
      <w:r w:rsidR="001F1245">
        <w:rPr>
          <w:rFonts w:ascii="Times New Roman" w:eastAsia="Arial" w:hAnsi="Times New Roman" w:cs="Times New Roman"/>
          <w:sz w:val="24"/>
          <w:szCs w:val="24"/>
        </w:rPr>
        <w:t>: 22 Dec 2023</w:t>
      </w:r>
    </w:p>
    <w:p w14:paraId="00000013" w14:textId="77777777" w:rsidR="00AE02B8" w:rsidRPr="009E128C" w:rsidRDefault="00AE02B8" w:rsidP="009E128C">
      <w:pPr>
        <w:spacing w:line="480" w:lineRule="auto"/>
        <w:jc w:val="center"/>
        <w:rPr>
          <w:rFonts w:ascii="Times New Roman" w:eastAsia="Arial" w:hAnsi="Times New Roman" w:cs="Times New Roman"/>
          <w:sz w:val="24"/>
          <w:szCs w:val="24"/>
        </w:rPr>
      </w:pPr>
    </w:p>
    <w:p w14:paraId="00000014" w14:textId="77777777" w:rsidR="00AE02B8" w:rsidRPr="009E128C" w:rsidRDefault="00AE02B8" w:rsidP="009E128C">
      <w:pPr>
        <w:spacing w:line="480" w:lineRule="auto"/>
        <w:jc w:val="center"/>
        <w:rPr>
          <w:rFonts w:ascii="Times New Roman" w:eastAsia="Arial" w:hAnsi="Times New Roman" w:cs="Times New Roman"/>
          <w:sz w:val="24"/>
          <w:szCs w:val="24"/>
        </w:rPr>
      </w:pPr>
    </w:p>
    <w:p w14:paraId="00000015" w14:textId="77777777" w:rsidR="00AE02B8" w:rsidRPr="009E128C" w:rsidRDefault="00AE02B8" w:rsidP="009E128C">
      <w:pPr>
        <w:spacing w:line="480" w:lineRule="auto"/>
        <w:rPr>
          <w:rFonts w:ascii="Times New Roman" w:eastAsia="Arial" w:hAnsi="Times New Roman" w:cs="Times New Roman"/>
          <w:sz w:val="24"/>
          <w:szCs w:val="24"/>
        </w:rPr>
      </w:pPr>
    </w:p>
    <w:p w14:paraId="00000016" w14:textId="77777777" w:rsidR="00AE02B8" w:rsidRPr="009E128C" w:rsidRDefault="00814AF3" w:rsidP="009E128C">
      <w:pPr>
        <w:spacing w:line="480" w:lineRule="auto"/>
        <w:rPr>
          <w:rFonts w:ascii="Times New Roman" w:hAnsi="Times New Roman" w:cs="Times New Roman"/>
          <w:sz w:val="24"/>
          <w:szCs w:val="24"/>
        </w:rPr>
      </w:pPr>
      <w:r w:rsidRPr="009E128C">
        <w:rPr>
          <w:rFonts w:ascii="Times New Roman" w:hAnsi="Times New Roman" w:cs="Times New Roman"/>
          <w:sz w:val="24"/>
          <w:szCs w:val="24"/>
        </w:rPr>
        <w:br w:type="page"/>
      </w:r>
    </w:p>
    <w:p w14:paraId="0F8D2CCA" w14:textId="4629F8D3" w:rsidR="001F1245" w:rsidRDefault="001F1245" w:rsidP="00C85E86">
      <w:pPr>
        <w:spacing w:line="480" w:lineRule="auto"/>
        <w:rPr>
          <w:rFonts w:ascii="Times New Roman" w:hAnsi="Times New Roman" w:cs="Times New Roman"/>
          <w:b/>
          <w:bCs/>
          <w:sz w:val="24"/>
          <w:szCs w:val="24"/>
        </w:rPr>
      </w:pPr>
      <w:r>
        <w:rPr>
          <w:rFonts w:ascii="Times New Roman" w:hAnsi="Times New Roman" w:cs="Times New Roman"/>
          <w:b/>
          <w:bCs/>
          <w:sz w:val="24"/>
          <w:szCs w:val="24"/>
        </w:rPr>
        <w:lastRenderedPageBreak/>
        <w:t>Tabel of content</w:t>
      </w:r>
    </w:p>
    <w:p w14:paraId="171EC97D" w14:textId="33807249" w:rsidR="000537DB" w:rsidRDefault="001807ED" w:rsidP="000537DB">
      <w:pPr>
        <w:spacing w:line="480" w:lineRule="auto"/>
        <w:rPr>
          <w:rFonts w:ascii="Times New Roman" w:hAnsi="Times New Roman" w:cs="Times New Roman"/>
          <w:sz w:val="24"/>
          <w:szCs w:val="24"/>
        </w:rPr>
      </w:pPr>
      <w:r>
        <w:rPr>
          <w:rFonts w:ascii="Times New Roman" w:hAnsi="Times New Roman" w:cs="Times New Roman"/>
          <w:sz w:val="24"/>
          <w:szCs w:val="24"/>
        </w:rPr>
        <w:t>Introduction</w:t>
      </w:r>
      <w:r w:rsidR="005145F0">
        <w:rPr>
          <w:rFonts w:ascii="Times New Roman" w:hAnsi="Times New Roman" w:cs="Times New Roman"/>
          <w:sz w:val="24"/>
          <w:szCs w:val="24"/>
        </w:rPr>
        <w:t>…………………………………………………………………………………</w:t>
      </w:r>
      <w:r w:rsidR="005C733B">
        <w:rPr>
          <w:rFonts w:ascii="Times New Roman" w:hAnsi="Times New Roman" w:cs="Times New Roman"/>
          <w:sz w:val="24"/>
          <w:szCs w:val="24"/>
        </w:rPr>
        <w:t>3</w:t>
      </w:r>
    </w:p>
    <w:p w14:paraId="3F2E4BDA" w14:textId="77777777" w:rsidR="000537DB" w:rsidRDefault="000537DB" w:rsidP="000537DB">
      <w:pPr>
        <w:spacing w:line="480" w:lineRule="auto"/>
        <w:jc w:val="both"/>
        <w:rPr>
          <w:rFonts w:ascii="Times New Roman" w:hAnsi="Times New Roman" w:cs="Times New Roman"/>
          <w:sz w:val="24"/>
          <w:szCs w:val="24"/>
        </w:rPr>
      </w:pPr>
      <w:r w:rsidRPr="000537DB">
        <w:rPr>
          <w:rFonts w:ascii="Times New Roman" w:hAnsi="Times New Roman" w:cs="Times New Roman"/>
          <w:sz w:val="24"/>
          <w:szCs w:val="24"/>
        </w:rPr>
        <w:t>Country Evaluation</w:t>
      </w:r>
    </w:p>
    <w:p w14:paraId="67CA263C" w14:textId="39E0BA25" w:rsidR="006B7AE6" w:rsidRPr="006B7AE6" w:rsidRDefault="006B7AE6" w:rsidP="006B7AE6">
      <w:pPr>
        <w:pStyle w:val="ListParagraph"/>
        <w:numPr>
          <w:ilvl w:val="0"/>
          <w:numId w:val="2"/>
        </w:numPr>
        <w:spacing w:line="480" w:lineRule="auto"/>
        <w:rPr>
          <w:rFonts w:ascii="Times New Roman" w:hAnsi="Times New Roman" w:cs="Times New Roman"/>
          <w:sz w:val="24"/>
          <w:szCs w:val="24"/>
        </w:rPr>
      </w:pPr>
      <w:bookmarkStart w:id="1" w:name="_Hlk153721152"/>
      <w:r w:rsidRPr="006B7AE6">
        <w:rPr>
          <w:rFonts w:ascii="Times New Roman" w:hAnsi="Times New Roman" w:cs="Times New Roman"/>
          <w:sz w:val="24"/>
          <w:szCs w:val="24"/>
        </w:rPr>
        <w:t>Poland Cultural Differences and Labor Outlook</w:t>
      </w:r>
      <w:r w:rsidR="001819C3">
        <w:rPr>
          <w:rFonts w:ascii="Times New Roman" w:hAnsi="Times New Roman" w:cs="Times New Roman"/>
          <w:sz w:val="24"/>
          <w:szCs w:val="24"/>
        </w:rPr>
        <w:t>…………………………………….4</w:t>
      </w:r>
    </w:p>
    <w:bookmarkEnd w:id="1"/>
    <w:p w14:paraId="0A06E098" w14:textId="286BD4CE" w:rsidR="006B7AE6" w:rsidRPr="006B7AE6" w:rsidRDefault="006B7AE6" w:rsidP="006B7AE6">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France Cultural Differences and Labour Outlook</w:t>
      </w:r>
      <w:r w:rsidR="008C0B71">
        <w:rPr>
          <w:rFonts w:ascii="Times New Roman" w:hAnsi="Times New Roman" w:cs="Times New Roman"/>
          <w:sz w:val="24"/>
          <w:szCs w:val="24"/>
        </w:rPr>
        <w:t>……………………………………8</w:t>
      </w:r>
    </w:p>
    <w:p w14:paraId="03F45C72" w14:textId="62D18D59" w:rsidR="008C0B71" w:rsidRDefault="00974DFA" w:rsidP="00BF4C8A">
      <w:pPr>
        <w:spacing w:line="480" w:lineRule="auto"/>
        <w:rPr>
          <w:rFonts w:ascii="Times New Roman" w:hAnsi="Times New Roman" w:cs="Times New Roman"/>
          <w:sz w:val="24"/>
          <w:szCs w:val="24"/>
        </w:rPr>
      </w:pPr>
      <w:r>
        <w:rPr>
          <w:rFonts w:ascii="Times New Roman" w:hAnsi="Times New Roman" w:cs="Times New Roman"/>
          <w:sz w:val="24"/>
          <w:szCs w:val="24"/>
        </w:rPr>
        <w:t>Conclusion</w:t>
      </w:r>
      <w:r w:rsidR="008C0B71">
        <w:rPr>
          <w:rFonts w:ascii="Times New Roman" w:hAnsi="Times New Roman" w:cs="Times New Roman"/>
          <w:sz w:val="24"/>
          <w:szCs w:val="24"/>
        </w:rPr>
        <w:t>…………………………………………………………………………………..13</w:t>
      </w:r>
    </w:p>
    <w:p w14:paraId="737BA1D1" w14:textId="7181E7DC" w:rsidR="00BF4C8A" w:rsidRPr="00BF4C8A" w:rsidRDefault="00BF4C8A" w:rsidP="00BF4C8A">
      <w:pPr>
        <w:spacing w:line="480" w:lineRule="auto"/>
        <w:rPr>
          <w:rFonts w:ascii="Times New Roman" w:hAnsi="Times New Roman" w:cs="Times New Roman"/>
          <w:sz w:val="24"/>
          <w:szCs w:val="24"/>
        </w:rPr>
      </w:pPr>
      <w:r w:rsidRPr="00BF4C8A">
        <w:rPr>
          <w:rFonts w:ascii="Times New Roman" w:hAnsi="Times New Roman" w:cs="Times New Roman"/>
          <w:sz w:val="24"/>
          <w:szCs w:val="24"/>
        </w:rPr>
        <w:t>Reference List</w:t>
      </w:r>
      <w:r w:rsidR="008C0B71">
        <w:rPr>
          <w:rFonts w:ascii="Times New Roman" w:hAnsi="Times New Roman" w:cs="Times New Roman"/>
          <w:sz w:val="24"/>
          <w:szCs w:val="24"/>
        </w:rPr>
        <w:t>……………………………………………………………………………….14</w:t>
      </w:r>
    </w:p>
    <w:p w14:paraId="1FF41FFB" w14:textId="77777777" w:rsidR="00BF4C8A" w:rsidRDefault="00BF4C8A" w:rsidP="000537DB">
      <w:pPr>
        <w:spacing w:line="480" w:lineRule="auto"/>
        <w:rPr>
          <w:rFonts w:ascii="Times New Roman" w:hAnsi="Times New Roman" w:cs="Times New Roman"/>
          <w:sz w:val="24"/>
          <w:szCs w:val="24"/>
        </w:rPr>
      </w:pPr>
    </w:p>
    <w:p w14:paraId="60E2809E" w14:textId="77777777" w:rsidR="00974DFA" w:rsidRPr="000537DB" w:rsidRDefault="00974DFA" w:rsidP="000537DB">
      <w:pPr>
        <w:spacing w:line="480" w:lineRule="auto"/>
        <w:rPr>
          <w:rFonts w:ascii="Times New Roman" w:hAnsi="Times New Roman" w:cs="Times New Roman"/>
          <w:sz w:val="24"/>
          <w:szCs w:val="24"/>
        </w:rPr>
      </w:pPr>
    </w:p>
    <w:p w14:paraId="6F1925E5" w14:textId="77777777" w:rsidR="000537DB" w:rsidRDefault="000537DB" w:rsidP="000537DB">
      <w:pPr>
        <w:spacing w:line="480" w:lineRule="auto"/>
        <w:jc w:val="both"/>
        <w:rPr>
          <w:rFonts w:ascii="Times New Roman" w:hAnsi="Times New Roman" w:cs="Times New Roman"/>
          <w:sz w:val="24"/>
          <w:szCs w:val="24"/>
        </w:rPr>
      </w:pPr>
    </w:p>
    <w:p w14:paraId="2B44E407" w14:textId="77777777" w:rsidR="000537DB" w:rsidRPr="000537DB" w:rsidRDefault="000537DB" w:rsidP="000537DB">
      <w:pPr>
        <w:spacing w:line="480" w:lineRule="auto"/>
        <w:jc w:val="both"/>
        <w:rPr>
          <w:rFonts w:ascii="Times New Roman" w:hAnsi="Times New Roman" w:cs="Times New Roman"/>
          <w:sz w:val="24"/>
          <w:szCs w:val="24"/>
        </w:rPr>
      </w:pPr>
    </w:p>
    <w:p w14:paraId="416E4A89" w14:textId="77777777" w:rsidR="000537DB" w:rsidRPr="000537DB" w:rsidRDefault="000537DB" w:rsidP="000537DB">
      <w:pPr>
        <w:spacing w:line="480" w:lineRule="auto"/>
        <w:rPr>
          <w:rFonts w:ascii="Times New Roman" w:hAnsi="Times New Roman" w:cs="Times New Roman"/>
          <w:sz w:val="24"/>
          <w:szCs w:val="24"/>
        </w:rPr>
      </w:pPr>
    </w:p>
    <w:p w14:paraId="3136CB85" w14:textId="77777777" w:rsidR="001F1245" w:rsidRDefault="001F1245" w:rsidP="00C85E86">
      <w:pPr>
        <w:spacing w:line="480" w:lineRule="auto"/>
        <w:rPr>
          <w:rFonts w:ascii="Times New Roman" w:hAnsi="Times New Roman" w:cs="Times New Roman"/>
          <w:b/>
          <w:bCs/>
          <w:sz w:val="24"/>
          <w:szCs w:val="24"/>
        </w:rPr>
      </w:pPr>
    </w:p>
    <w:p w14:paraId="1F12A068" w14:textId="77777777" w:rsidR="001F1245" w:rsidRDefault="001F1245">
      <w:pPr>
        <w:rPr>
          <w:rFonts w:ascii="Times New Roman" w:hAnsi="Times New Roman" w:cs="Times New Roman"/>
          <w:b/>
          <w:bCs/>
          <w:sz w:val="24"/>
          <w:szCs w:val="24"/>
        </w:rPr>
      </w:pPr>
      <w:r>
        <w:rPr>
          <w:rFonts w:ascii="Times New Roman" w:hAnsi="Times New Roman" w:cs="Times New Roman"/>
          <w:b/>
          <w:bCs/>
          <w:sz w:val="24"/>
          <w:szCs w:val="24"/>
        </w:rPr>
        <w:br w:type="page"/>
      </w:r>
    </w:p>
    <w:p w14:paraId="3D7C5C1C" w14:textId="77777777" w:rsidR="009A24F4" w:rsidRPr="00BF4C8A" w:rsidRDefault="009A24F4" w:rsidP="00C85E86">
      <w:pPr>
        <w:spacing w:line="480" w:lineRule="auto"/>
        <w:rPr>
          <w:rFonts w:ascii="Times New Roman" w:hAnsi="Times New Roman" w:cs="Times New Roman"/>
          <w:b/>
          <w:bCs/>
          <w:i/>
          <w:iCs/>
          <w:sz w:val="24"/>
          <w:szCs w:val="24"/>
        </w:rPr>
      </w:pPr>
      <w:r w:rsidRPr="00BF4C8A">
        <w:rPr>
          <w:rFonts w:ascii="Times New Roman" w:hAnsi="Times New Roman" w:cs="Times New Roman"/>
          <w:b/>
          <w:bCs/>
          <w:i/>
          <w:iCs/>
          <w:sz w:val="24"/>
          <w:szCs w:val="24"/>
        </w:rPr>
        <w:lastRenderedPageBreak/>
        <w:t>Introduction to HSBC</w:t>
      </w:r>
    </w:p>
    <w:p w14:paraId="66E67C5B" w14:textId="7A912EE3" w:rsidR="009A24F4" w:rsidRDefault="009A24F4" w:rsidP="00C85E86">
      <w:pPr>
        <w:spacing w:line="480" w:lineRule="auto"/>
        <w:jc w:val="both"/>
        <w:rPr>
          <w:rFonts w:ascii="Times New Roman" w:hAnsi="Times New Roman" w:cs="Times New Roman"/>
          <w:sz w:val="24"/>
          <w:szCs w:val="24"/>
        </w:rPr>
      </w:pPr>
      <w:r w:rsidRPr="009E128C">
        <w:rPr>
          <w:rFonts w:ascii="Times New Roman" w:hAnsi="Times New Roman" w:cs="Times New Roman"/>
          <w:sz w:val="24"/>
          <w:szCs w:val="24"/>
        </w:rPr>
        <w:t>HSBC, as one of the world's leading banking and financial services organizations, operates on a global scale. HSBC was started in 1865 and it has been in operation since then (</w:t>
      </w:r>
      <w:r w:rsidR="007F44C0" w:rsidRPr="009E128C">
        <w:rPr>
          <w:rFonts w:ascii="Times New Roman" w:hAnsi="Times New Roman" w:cs="Times New Roman"/>
          <w:sz w:val="24"/>
          <w:szCs w:val="24"/>
          <w:shd w:val="clear" w:color="auto" w:fill="FFFFFF"/>
        </w:rPr>
        <w:t>Xu, 2020</w:t>
      </w:r>
      <w:r w:rsidRPr="009E128C">
        <w:rPr>
          <w:rFonts w:ascii="Times New Roman" w:hAnsi="Times New Roman" w:cs="Times New Roman"/>
          <w:sz w:val="24"/>
          <w:szCs w:val="24"/>
        </w:rPr>
        <w:t>). The corporation originated from the need to establish a bank that would facilitat</w:t>
      </w:r>
      <w:r w:rsidR="005B39B8" w:rsidRPr="009E128C">
        <w:rPr>
          <w:rFonts w:ascii="Times New Roman" w:hAnsi="Times New Roman" w:cs="Times New Roman"/>
          <w:sz w:val="24"/>
          <w:szCs w:val="24"/>
        </w:rPr>
        <w:t>e</w:t>
      </w:r>
      <w:r w:rsidRPr="009E128C">
        <w:rPr>
          <w:rFonts w:ascii="Times New Roman" w:hAnsi="Times New Roman" w:cs="Times New Roman"/>
          <w:sz w:val="24"/>
          <w:szCs w:val="24"/>
        </w:rPr>
        <w:t xml:space="preserve"> trade between India, China</w:t>
      </w:r>
      <w:r w:rsidR="005B39B8" w:rsidRPr="009E128C">
        <w:rPr>
          <w:rFonts w:ascii="Times New Roman" w:hAnsi="Times New Roman" w:cs="Times New Roman"/>
          <w:sz w:val="24"/>
          <w:szCs w:val="24"/>
        </w:rPr>
        <w:t>,</w:t>
      </w:r>
      <w:r w:rsidRPr="009E128C">
        <w:rPr>
          <w:rFonts w:ascii="Times New Roman" w:hAnsi="Times New Roman" w:cs="Times New Roman"/>
          <w:sz w:val="24"/>
          <w:szCs w:val="24"/>
        </w:rPr>
        <w:t xml:space="preserve"> and Europe. Throughout its operation, HSBC successfully expanded its operations becoming a significant international financial partner in international trade.  During the 20</w:t>
      </w:r>
      <w:r w:rsidRPr="009E128C">
        <w:rPr>
          <w:rFonts w:ascii="Times New Roman" w:hAnsi="Times New Roman" w:cs="Times New Roman"/>
          <w:sz w:val="24"/>
          <w:szCs w:val="24"/>
          <w:vertAlign w:val="superscript"/>
        </w:rPr>
        <w:t>th</w:t>
      </w:r>
      <w:r w:rsidRPr="009E128C">
        <w:rPr>
          <w:rFonts w:ascii="Times New Roman" w:hAnsi="Times New Roman" w:cs="Times New Roman"/>
          <w:sz w:val="24"/>
          <w:szCs w:val="24"/>
        </w:rPr>
        <w:t xml:space="preserve"> century, HSBC expanded to different countries including Singapore, </w:t>
      </w:r>
      <w:r w:rsidR="005B39B8" w:rsidRPr="009E128C">
        <w:rPr>
          <w:rFonts w:ascii="Times New Roman" w:hAnsi="Times New Roman" w:cs="Times New Roman"/>
          <w:sz w:val="24"/>
          <w:szCs w:val="24"/>
        </w:rPr>
        <w:t xml:space="preserve">the </w:t>
      </w:r>
      <w:r w:rsidRPr="009E128C">
        <w:rPr>
          <w:rFonts w:ascii="Times New Roman" w:hAnsi="Times New Roman" w:cs="Times New Roman"/>
          <w:sz w:val="24"/>
          <w:szCs w:val="24"/>
        </w:rPr>
        <w:t>Philippines</w:t>
      </w:r>
      <w:r w:rsidR="005B39B8" w:rsidRPr="009E128C">
        <w:rPr>
          <w:rFonts w:ascii="Times New Roman" w:hAnsi="Times New Roman" w:cs="Times New Roman"/>
          <w:sz w:val="24"/>
          <w:szCs w:val="24"/>
        </w:rPr>
        <w:t>,</w:t>
      </w:r>
      <w:r w:rsidRPr="009E128C">
        <w:rPr>
          <w:rFonts w:ascii="Times New Roman" w:hAnsi="Times New Roman" w:cs="Times New Roman"/>
          <w:sz w:val="24"/>
          <w:szCs w:val="24"/>
        </w:rPr>
        <w:t xml:space="preserve"> and Japan while strengthening its presence in Europe and North America. Towards the end of the 20</w:t>
      </w:r>
      <w:r w:rsidRPr="009E128C">
        <w:rPr>
          <w:rFonts w:ascii="Times New Roman" w:hAnsi="Times New Roman" w:cs="Times New Roman"/>
          <w:sz w:val="24"/>
          <w:szCs w:val="24"/>
          <w:vertAlign w:val="superscript"/>
        </w:rPr>
        <w:t>th</w:t>
      </w:r>
      <w:r w:rsidRPr="009E128C">
        <w:rPr>
          <w:rFonts w:ascii="Times New Roman" w:hAnsi="Times New Roman" w:cs="Times New Roman"/>
          <w:sz w:val="24"/>
          <w:szCs w:val="24"/>
        </w:rPr>
        <w:t xml:space="preserve"> century and throughout the 21</w:t>
      </w:r>
      <w:r w:rsidRPr="009E128C">
        <w:rPr>
          <w:rFonts w:ascii="Times New Roman" w:hAnsi="Times New Roman" w:cs="Times New Roman"/>
          <w:sz w:val="24"/>
          <w:szCs w:val="24"/>
          <w:vertAlign w:val="superscript"/>
        </w:rPr>
        <w:t>st</w:t>
      </w:r>
      <w:r w:rsidRPr="009E128C">
        <w:rPr>
          <w:rFonts w:ascii="Times New Roman" w:hAnsi="Times New Roman" w:cs="Times New Roman"/>
          <w:sz w:val="24"/>
          <w:szCs w:val="24"/>
        </w:rPr>
        <w:t xml:space="preserve"> century, HSBC continues to expand its operations and global footprints</w:t>
      </w:r>
      <w:r w:rsidR="007F44C0" w:rsidRPr="009E128C">
        <w:rPr>
          <w:rFonts w:ascii="Times New Roman" w:hAnsi="Times New Roman" w:cs="Times New Roman"/>
          <w:sz w:val="24"/>
          <w:szCs w:val="24"/>
        </w:rPr>
        <w:t xml:space="preserve"> (</w:t>
      </w:r>
      <w:r w:rsidR="007F44C0" w:rsidRPr="009E128C">
        <w:rPr>
          <w:rFonts w:ascii="Times New Roman" w:hAnsi="Times New Roman" w:cs="Times New Roman"/>
          <w:sz w:val="24"/>
          <w:szCs w:val="24"/>
          <w:shd w:val="clear" w:color="auto" w:fill="FFFFFF"/>
        </w:rPr>
        <w:t>Xu, 2020</w:t>
      </w:r>
      <w:r w:rsidR="007F44C0" w:rsidRPr="009E128C">
        <w:rPr>
          <w:rFonts w:ascii="Times New Roman" w:hAnsi="Times New Roman" w:cs="Times New Roman"/>
          <w:sz w:val="24"/>
          <w:szCs w:val="24"/>
        </w:rPr>
        <w:t>)</w:t>
      </w:r>
      <w:r w:rsidRPr="009E128C">
        <w:rPr>
          <w:rFonts w:ascii="Times New Roman" w:hAnsi="Times New Roman" w:cs="Times New Roman"/>
          <w:sz w:val="24"/>
          <w:szCs w:val="24"/>
        </w:rPr>
        <w:t>. In 1992, HSBC was involved in one of the best financial moves by acquir</w:t>
      </w:r>
      <w:r w:rsidR="005B39B8" w:rsidRPr="009E128C">
        <w:rPr>
          <w:rFonts w:ascii="Times New Roman" w:hAnsi="Times New Roman" w:cs="Times New Roman"/>
          <w:sz w:val="24"/>
          <w:szCs w:val="24"/>
        </w:rPr>
        <w:t>ing</w:t>
      </w:r>
      <w:r w:rsidRPr="009E128C">
        <w:rPr>
          <w:rFonts w:ascii="Times New Roman" w:hAnsi="Times New Roman" w:cs="Times New Roman"/>
          <w:sz w:val="24"/>
          <w:szCs w:val="24"/>
        </w:rPr>
        <w:t xml:space="preserve"> Midland Bank in </w:t>
      </w:r>
      <w:r w:rsidR="005B39B8" w:rsidRPr="009E128C">
        <w:rPr>
          <w:rFonts w:ascii="Times New Roman" w:hAnsi="Times New Roman" w:cs="Times New Roman"/>
          <w:sz w:val="24"/>
          <w:szCs w:val="24"/>
        </w:rPr>
        <w:t xml:space="preserve">the </w:t>
      </w:r>
      <w:r w:rsidRPr="009E128C">
        <w:rPr>
          <w:rFonts w:ascii="Times New Roman" w:hAnsi="Times New Roman" w:cs="Times New Roman"/>
          <w:sz w:val="24"/>
          <w:szCs w:val="24"/>
        </w:rPr>
        <w:t xml:space="preserve">UK, reinforcing its present position in Europe. In 2023, HSBC </w:t>
      </w:r>
      <w:r w:rsidR="005B39B8" w:rsidRPr="009E128C">
        <w:rPr>
          <w:rFonts w:ascii="Times New Roman" w:hAnsi="Times New Roman" w:cs="Times New Roman"/>
          <w:sz w:val="24"/>
          <w:szCs w:val="24"/>
        </w:rPr>
        <w:t>will be</w:t>
      </w:r>
      <w:r w:rsidRPr="009E128C">
        <w:rPr>
          <w:rFonts w:ascii="Times New Roman" w:hAnsi="Times New Roman" w:cs="Times New Roman"/>
          <w:sz w:val="24"/>
          <w:szCs w:val="24"/>
        </w:rPr>
        <w:t xml:space="preserve"> one of the largest banking corporations with branches in over 64 countries across the world offering retail banking, wealth management schemes, corporate banking</w:t>
      </w:r>
      <w:r w:rsidR="005B39B8" w:rsidRPr="009E128C">
        <w:rPr>
          <w:rFonts w:ascii="Times New Roman" w:hAnsi="Times New Roman" w:cs="Times New Roman"/>
          <w:sz w:val="24"/>
          <w:szCs w:val="24"/>
        </w:rPr>
        <w:t>,</w:t>
      </w:r>
      <w:r w:rsidRPr="009E128C">
        <w:rPr>
          <w:rFonts w:ascii="Times New Roman" w:hAnsi="Times New Roman" w:cs="Times New Roman"/>
          <w:sz w:val="24"/>
          <w:szCs w:val="24"/>
        </w:rPr>
        <w:t xml:space="preserve"> and investment options</w:t>
      </w:r>
      <w:r w:rsidR="007F44C0" w:rsidRPr="009E128C">
        <w:rPr>
          <w:rFonts w:ascii="Times New Roman" w:hAnsi="Times New Roman" w:cs="Times New Roman"/>
          <w:sz w:val="24"/>
          <w:szCs w:val="24"/>
        </w:rPr>
        <w:t xml:space="preserve"> (</w:t>
      </w:r>
      <w:r w:rsidR="007F44C0" w:rsidRPr="009E128C">
        <w:rPr>
          <w:rFonts w:ascii="Times New Roman" w:hAnsi="Times New Roman" w:cs="Times New Roman"/>
          <w:sz w:val="24"/>
          <w:szCs w:val="24"/>
          <w:shd w:val="clear" w:color="auto" w:fill="FFFFFF"/>
        </w:rPr>
        <w:t>Xu, 2020</w:t>
      </w:r>
      <w:r w:rsidR="007F44C0" w:rsidRPr="009E128C">
        <w:rPr>
          <w:rFonts w:ascii="Times New Roman" w:hAnsi="Times New Roman" w:cs="Times New Roman"/>
          <w:sz w:val="24"/>
          <w:szCs w:val="24"/>
        </w:rPr>
        <w:t>)</w:t>
      </w:r>
      <w:r w:rsidRPr="009E128C">
        <w:rPr>
          <w:rFonts w:ascii="Times New Roman" w:hAnsi="Times New Roman" w:cs="Times New Roman"/>
          <w:sz w:val="24"/>
          <w:szCs w:val="24"/>
        </w:rPr>
        <w:t>. Known for its diverse portfolio of services, HSBC's expansion strategy requires meticulous consideration of cultural and business nuances in potential host countries.</w:t>
      </w:r>
    </w:p>
    <w:p w14:paraId="333D9543" w14:textId="40CBD357" w:rsidR="009A24F4" w:rsidRDefault="009A24F4" w:rsidP="00C85E86">
      <w:pPr>
        <w:spacing w:line="480" w:lineRule="auto"/>
        <w:jc w:val="both"/>
        <w:rPr>
          <w:rFonts w:ascii="Times New Roman" w:hAnsi="Times New Roman" w:cs="Times New Roman"/>
          <w:sz w:val="24"/>
          <w:szCs w:val="24"/>
        </w:rPr>
      </w:pPr>
      <w:r w:rsidRPr="009E128C">
        <w:rPr>
          <w:rFonts w:ascii="Times New Roman" w:hAnsi="Times New Roman" w:cs="Times New Roman"/>
          <w:sz w:val="24"/>
          <w:szCs w:val="24"/>
        </w:rPr>
        <w:t>HSBC has been instrumental in the development of global finance, especially in trade and investments. Additionally, the bank has been effective in supporting emerging markets by providing financial resources and technical advice to foster economic development. HSBC is a social</w:t>
      </w:r>
      <w:r w:rsidR="005B39B8" w:rsidRPr="009E128C">
        <w:rPr>
          <w:rFonts w:ascii="Times New Roman" w:hAnsi="Times New Roman" w:cs="Times New Roman"/>
          <w:sz w:val="24"/>
          <w:szCs w:val="24"/>
        </w:rPr>
        <w:t>ly</w:t>
      </w:r>
      <w:r w:rsidRPr="009E128C">
        <w:rPr>
          <w:rFonts w:ascii="Times New Roman" w:hAnsi="Times New Roman" w:cs="Times New Roman"/>
          <w:sz w:val="24"/>
          <w:szCs w:val="24"/>
        </w:rPr>
        <w:t xml:space="preserve"> and environmental</w:t>
      </w:r>
      <w:r w:rsidR="005B39B8" w:rsidRPr="009E128C">
        <w:rPr>
          <w:rFonts w:ascii="Times New Roman" w:hAnsi="Times New Roman" w:cs="Times New Roman"/>
          <w:sz w:val="24"/>
          <w:szCs w:val="24"/>
        </w:rPr>
        <w:t>ly</w:t>
      </w:r>
      <w:r w:rsidRPr="009E128C">
        <w:rPr>
          <w:rFonts w:ascii="Times New Roman" w:hAnsi="Times New Roman" w:cs="Times New Roman"/>
          <w:sz w:val="24"/>
          <w:szCs w:val="24"/>
        </w:rPr>
        <w:t xml:space="preserve"> responsible entity because it supports sustainability initiatives and adheres to the UN principles of responsible banking</w:t>
      </w:r>
      <w:r w:rsidR="007F44C0" w:rsidRPr="009E128C">
        <w:rPr>
          <w:rFonts w:ascii="Times New Roman" w:hAnsi="Times New Roman" w:cs="Times New Roman"/>
          <w:sz w:val="24"/>
          <w:szCs w:val="24"/>
        </w:rPr>
        <w:t xml:space="preserve"> (</w:t>
      </w:r>
      <w:r w:rsidR="007F44C0" w:rsidRPr="009E128C">
        <w:rPr>
          <w:rFonts w:ascii="Times New Roman" w:hAnsi="Times New Roman" w:cs="Times New Roman"/>
          <w:sz w:val="24"/>
          <w:szCs w:val="24"/>
          <w:shd w:val="clear" w:color="auto" w:fill="FFFFFF"/>
        </w:rPr>
        <w:t>Xu, 2020</w:t>
      </w:r>
      <w:r w:rsidR="007F44C0" w:rsidRPr="009E128C">
        <w:rPr>
          <w:rFonts w:ascii="Times New Roman" w:hAnsi="Times New Roman" w:cs="Times New Roman"/>
          <w:sz w:val="24"/>
          <w:szCs w:val="24"/>
        </w:rPr>
        <w:t>)</w:t>
      </w:r>
      <w:r w:rsidRPr="009E128C">
        <w:rPr>
          <w:rFonts w:ascii="Times New Roman" w:hAnsi="Times New Roman" w:cs="Times New Roman"/>
          <w:sz w:val="24"/>
          <w:szCs w:val="24"/>
        </w:rPr>
        <w:t xml:space="preserve">. The corporation is well positioned for expansion and growth to new markets due to its authoritative financial status and commitment to innovation. </w:t>
      </w:r>
    </w:p>
    <w:p w14:paraId="3B1F8A6F" w14:textId="77777777" w:rsidR="006B7AE6" w:rsidRPr="009E128C" w:rsidRDefault="006B7AE6" w:rsidP="00C85E86">
      <w:pPr>
        <w:spacing w:line="480" w:lineRule="auto"/>
        <w:jc w:val="both"/>
        <w:rPr>
          <w:rFonts w:ascii="Times New Roman" w:hAnsi="Times New Roman" w:cs="Times New Roman"/>
          <w:sz w:val="24"/>
          <w:szCs w:val="24"/>
        </w:rPr>
      </w:pPr>
    </w:p>
    <w:p w14:paraId="5C93FBE3" w14:textId="77777777" w:rsidR="009A24F4" w:rsidRPr="00C85E86" w:rsidRDefault="009A24F4" w:rsidP="00C85E86">
      <w:pPr>
        <w:spacing w:line="480" w:lineRule="auto"/>
        <w:jc w:val="both"/>
        <w:rPr>
          <w:rFonts w:ascii="Times New Roman" w:hAnsi="Times New Roman" w:cs="Times New Roman"/>
          <w:b/>
          <w:bCs/>
          <w:sz w:val="24"/>
          <w:szCs w:val="24"/>
        </w:rPr>
      </w:pPr>
      <w:r w:rsidRPr="00C85E86">
        <w:rPr>
          <w:rFonts w:ascii="Times New Roman" w:hAnsi="Times New Roman" w:cs="Times New Roman"/>
          <w:b/>
          <w:bCs/>
          <w:sz w:val="24"/>
          <w:szCs w:val="24"/>
        </w:rPr>
        <w:lastRenderedPageBreak/>
        <w:t>Country Evaluation</w:t>
      </w:r>
    </w:p>
    <w:p w14:paraId="2716498D" w14:textId="13E17F43" w:rsidR="009A24F4" w:rsidRDefault="009A24F4" w:rsidP="009E128C">
      <w:pPr>
        <w:spacing w:line="480" w:lineRule="auto"/>
        <w:rPr>
          <w:rFonts w:ascii="Times New Roman" w:hAnsi="Times New Roman" w:cs="Times New Roman"/>
          <w:b/>
          <w:bCs/>
          <w:i/>
          <w:iCs/>
          <w:sz w:val="24"/>
          <w:szCs w:val="24"/>
        </w:rPr>
      </w:pPr>
      <w:r w:rsidRPr="00C85E86">
        <w:rPr>
          <w:rFonts w:ascii="Times New Roman" w:hAnsi="Times New Roman" w:cs="Times New Roman"/>
          <w:b/>
          <w:bCs/>
          <w:i/>
          <w:iCs/>
          <w:sz w:val="24"/>
          <w:szCs w:val="24"/>
        </w:rPr>
        <w:t>Poland</w:t>
      </w:r>
      <w:r w:rsidR="00C85E86">
        <w:rPr>
          <w:rFonts w:ascii="Times New Roman" w:hAnsi="Times New Roman" w:cs="Times New Roman"/>
          <w:b/>
          <w:bCs/>
          <w:i/>
          <w:iCs/>
          <w:sz w:val="24"/>
          <w:szCs w:val="24"/>
        </w:rPr>
        <w:t xml:space="preserve"> </w:t>
      </w:r>
      <w:r w:rsidRPr="00C85E86">
        <w:rPr>
          <w:rFonts w:ascii="Times New Roman" w:hAnsi="Times New Roman" w:cs="Times New Roman"/>
          <w:b/>
          <w:bCs/>
          <w:i/>
          <w:iCs/>
          <w:sz w:val="24"/>
          <w:szCs w:val="24"/>
        </w:rPr>
        <w:t>Cultural Differences and Labor Outlook</w:t>
      </w:r>
    </w:p>
    <w:p w14:paraId="67EE2031" w14:textId="2CD91187" w:rsidR="009A24F4" w:rsidRDefault="009A24F4" w:rsidP="00C85E86">
      <w:pPr>
        <w:spacing w:line="480" w:lineRule="auto"/>
        <w:jc w:val="both"/>
        <w:rPr>
          <w:rFonts w:ascii="Times New Roman" w:hAnsi="Times New Roman" w:cs="Times New Roman"/>
          <w:sz w:val="24"/>
          <w:szCs w:val="24"/>
        </w:rPr>
      </w:pPr>
      <w:r w:rsidRPr="009E128C">
        <w:rPr>
          <w:rFonts w:ascii="Times New Roman" w:hAnsi="Times New Roman" w:cs="Times New Roman"/>
          <w:sz w:val="24"/>
          <w:szCs w:val="24"/>
        </w:rPr>
        <w:t xml:space="preserve">Poland, with its exceptional social contexts and language, poses both openings and challenges for HSBC. Poland is geographically close to </w:t>
      </w:r>
      <w:r w:rsidR="005B39B8" w:rsidRPr="009E128C">
        <w:rPr>
          <w:rFonts w:ascii="Times New Roman" w:hAnsi="Times New Roman" w:cs="Times New Roman"/>
          <w:sz w:val="24"/>
          <w:szCs w:val="24"/>
        </w:rPr>
        <w:t xml:space="preserve">the </w:t>
      </w:r>
      <w:r w:rsidRPr="009E128C">
        <w:rPr>
          <w:rFonts w:ascii="Times New Roman" w:hAnsi="Times New Roman" w:cs="Times New Roman"/>
          <w:sz w:val="24"/>
          <w:szCs w:val="24"/>
        </w:rPr>
        <w:t xml:space="preserve">UK but has several cultural differences that can impact </w:t>
      </w:r>
      <w:r w:rsidR="005B39B8" w:rsidRPr="009E128C">
        <w:rPr>
          <w:rFonts w:ascii="Times New Roman" w:hAnsi="Times New Roman" w:cs="Times New Roman"/>
          <w:sz w:val="24"/>
          <w:szCs w:val="24"/>
        </w:rPr>
        <w:t xml:space="preserve">the </w:t>
      </w:r>
      <w:r w:rsidRPr="009E128C">
        <w:rPr>
          <w:rFonts w:ascii="Times New Roman" w:hAnsi="Times New Roman" w:cs="Times New Roman"/>
          <w:sz w:val="24"/>
          <w:szCs w:val="24"/>
        </w:rPr>
        <w:t>business expansion of HSBC into the Polish market. Understanding the cultural landscape is vital to navigating successfully. The communication style in Poland is mainly direct, less expressive</w:t>
      </w:r>
      <w:r w:rsidR="005B39B8" w:rsidRPr="009E128C">
        <w:rPr>
          <w:rFonts w:ascii="Times New Roman" w:hAnsi="Times New Roman" w:cs="Times New Roman"/>
          <w:sz w:val="24"/>
          <w:szCs w:val="24"/>
        </w:rPr>
        <w:t>,</w:t>
      </w:r>
      <w:r w:rsidRPr="009E128C">
        <w:rPr>
          <w:rFonts w:ascii="Times New Roman" w:hAnsi="Times New Roman" w:cs="Times New Roman"/>
          <w:sz w:val="24"/>
          <w:szCs w:val="24"/>
        </w:rPr>
        <w:t xml:space="preserve"> and highly formal</w:t>
      </w:r>
      <w:r w:rsidR="00F90A1F" w:rsidRPr="009E128C">
        <w:rPr>
          <w:rFonts w:ascii="Times New Roman" w:hAnsi="Times New Roman" w:cs="Times New Roman"/>
          <w:sz w:val="24"/>
          <w:szCs w:val="24"/>
        </w:rPr>
        <w:t xml:space="preserve"> (Walaszczyk and Mazur, 2019)</w:t>
      </w:r>
      <w:r w:rsidRPr="009E128C">
        <w:rPr>
          <w:rFonts w:ascii="Times New Roman" w:hAnsi="Times New Roman" w:cs="Times New Roman"/>
          <w:sz w:val="24"/>
          <w:szCs w:val="24"/>
        </w:rPr>
        <w:t xml:space="preserve">. The preferred communication differs from the British approach, which is indirect with </w:t>
      </w:r>
      <w:r w:rsidR="005B39B8" w:rsidRPr="009E128C">
        <w:rPr>
          <w:rFonts w:ascii="Times New Roman" w:hAnsi="Times New Roman" w:cs="Times New Roman"/>
          <w:sz w:val="24"/>
          <w:szCs w:val="24"/>
        </w:rPr>
        <w:t xml:space="preserve">a </w:t>
      </w:r>
      <w:r w:rsidRPr="009E128C">
        <w:rPr>
          <w:rFonts w:ascii="Times New Roman" w:hAnsi="Times New Roman" w:cs="Times New Roman"/>
          <w:sz w:val="24"/>
          <w:szCs w:val="24"/>
        </w:rPr>
        <w:t xml:space="preserve">focus on elements such as humor and understatement. For instance, when giving employees feedback, Polish culture prefers direct communication of the areas that need improvement rather </w:t>
      </w:r>
      <w:r w:rsidR="005B39B8" w:rsidRPr="009E128C">
        <w:rPr>
          <w:rFonts w:ascii="Times New Roman" w:hAnsi="Times New Roman" w:cs="Times New Roman"/>
          <w:sz w:val="24"/>
          <w:szCs w:val="24"/>
        </w:rPr>
        <w:t xml:space="preserve">than </w:t>
      </w:r>
      <w:r w:rsidRPr="009E128C">
        <w:rPr>
          <w:rFonts w:ascii="Times New Roman" w:hAnsi="Times New Roman" w:cs="Times New Roman"/>
          <w:sz w:val="24"/>
          <w:szCs w:val="24"/>
        </w:rPr>
        <w:t>just stating that the individual should put more effort in</w:t>
      </w:r>
      <w:r w:rsidR="005B39B8" w:rsidRPr="009E128C">
        <w:rPr>
          <w:rFonts w:ascii="Times New Roman" w:hAnsi="Times New Roman" w:cs="Times New Roman"/>
          <w:sz w:val="24"/>
          <w:szCs w:val="24"/>
        </w:rPr>
        <w:t>to</w:t>
      </w:r>
      <w:r w:rsidRPr="009E128C">
        <w:rPr>
          <w:rFonts w:ascii="Times New Roman" w:hAnsi="Times New Roman" w:cs="Times New Roman"/>
          <w:sz w:val="24"/>
          <w:szCs w:val="24"/>
        </w:rPr>
        <w:t xml:space="preserve"> the workplace. In British culture, a manager may only state that the overall performance </w:t>
      </w:r>
      <w:r w:rsidR="00111774" w:rsidRPr="009E128C">
        <w:rPr>
          <w:rFonts w:ascii="Times New Roman" w:hAnsi="Times New Roman" w:cs="Times New Roman"/>
          <w:sz w:val="24"/>
          <w:szCs w:val="24"/>
        </w:rPr>
        <w:t>is,</w:t>
      </w:r>
      <w:r w:rsidRPr="009E128C">
        <w:rPr>
          <w:rFonts w:ascii="Times New Roman" w:hAnsi="Times New Roman" w:cs="Times New Roman"/>
          <w:sz w:val="24"/>
          <w:szCs w:val="24"/>
        </w:rPr>
        <w:t xml:space="preserve"> but more improvement is required. However, such communication can be frustrating and confusing for Polish employee</w:t>
      </w:r>
      <w:r w:rsidR="005B39B8" w:rsidRPr="009E128C">
        <w:rPr>
          <w:rFonts w:ascii="Times New Roman" w:hAnsi="Times New Roman" w:cs="Times New Roman"/>
          <w:sz w:val="24"/>
          <w:szCs w:val="24"/>
        </w:rPr>
        <w:t>s</w:t>
      </w:r>
      <w:r w:rsidRPr="009E128C">
        <w:rPr>
          <w:rFonts w:ascii="Times New Roman" w:hAnsi="Times New Roman" w:cs="Times New Roman"/>
          <w:sz w:val="24"/>
          <w:szCs w:val="24"/>
        </w:rPr>
        <w:t xml:space="preserve"> because they are probably used to direct communication of failure w</w:t>
      </w:r>
      <w:r w:rsidR="005B39B8" w:rsidRPr="009E128C">
        <w:rPr>
          <w:rFonts w:ascii="Times New Roman" w:hAnsi="Times New Roman" w:cs="Times New Roman"/>
          <w:sz w:val="24"/>
          <w:szCs w:val="24"/>
        </w:rPr>
        <w:t>hile</w:t>
      </w:r>
      <w:r w:rsidRPr="009E128C">
        <w:rPr>
          <w:rFonts w:ascii="Times New Roman" w:hAnsi="Times New Roman" w:cs="Times New Roman"/>
          <w:sz w:val="24"/>
          <w:szCs w:val="24"/>
        </w:rPr>
        <w:t xml:space="preserve"> trying to be polite. </w:t>
      </w:r>
      <w:r w:rsidRPr="00C85E86">
        <w:rPr>
          <w:rFonts w:ascii="Times New Roman" w:hAnsi="Times New Roman" w:cs="Times New Roman"/>
          <w:sz w:val="24"/>
          <w:szCs w:val="24"/>
        </w:rPr>
        <w:t>Poland leans towards a collective culture that values group goals, social establishments</w:t>
      </w:r>
      <w:r w:rsidR="005B39B8" w:rsidRPr="00C85E86">
        <w:rPr>
          <w:rFonts w:ascii="Times New Roman" w:hAnsi="Times New Roman" w:cs="Times New Roman"/>
          <w:sz w:val="24"/>
          <w:szCs w:val="24"/>
        </w:rPr>
        <w:t>,</w:t>
      </w:r>
      <w:r w:rsidRPr="00C85E86">
        <w:rPr>
          <w:rFonts w:ascii="Times New Roman" w:hAnsi="Times New Roman" w:cs="Times New Roman"/>
          <w:sz w:val="24"/>
          <w:szCs w:val="24"/>
        </w:rPr>
        <w:t xml:space="preserve"> and identifying with a certain group. This can be illustrated in the collaboration encouraged in business decisions leading to extensive consultation with various individuals within a group before drawing the main conclusion</w:t>
      </w:r>
      <w:r w:rsidR="007F44C0" w:rsidRPr="00C85E86">
        <w:rPr>
          <w:rFonts w:ascii="Times New Roman" w:hAnsi="Times New Roman" w:cs="Times New Roman"/>
          <w:sz w:val="24"/>
          <w:szCs w:val="24"/>
        </w:rPr>
        <w:t xml:space="preserve">. </w:t>
      </w:r>
      <w:r w:rsidRPr="00C85E86">
        <w:rPr>
          <w:rFonts w:ascii="Times New Roman" w:hAnsi="Times New Roman" w:cs="Times New Roman"/>
          <w:sz w:val="24"/>
          <w:szCs w:val="24"/>
        </w:rPr>
        <w:t xml:space="preserve">Poland scores high on power distance suggesting that hierarchy is highly respected in businesses and contact should be initiated from the top management. </w:t>
      </w:r>
      <w:r w:rsidR="005B39B8" w:rsidRPr="00C85E86">
        <w:rPr>
          <w:rFonts w:ascii="Times New Roman" w:hAnsi="Times New Roman" w:cs="Times New Roman"/>
          <w:sz w:val="24"/>
          <w:szCs w:val="24"/>
        </w:rPr>
        <w:t>A s</w:t>
      </w:r>
      <w:r w:rsidRPr="00C85E86">
        <w:rPr>
          <w:rFonts w:ascii="Times New Roman" w:hAnsi="Times New Roman" w:cs="Times New Roman"/>
          <w:sz w:val="24"/>
          <w:szCs w:val="24"/>
        </w:rPr>
        <w:t>olid relationship with corporations is mainly established through effective collaboration with the leaders to establish permanent contact</w:t>
      </w:r>
      <w:r w:rsidR="007F44C0" w:rsidRPr="00C85E86">
        <w:rPr>
          <w:rFonts w:ascii="Times New Roman" w:hAnsi="Times New Roman" w:cs="Times New Roman"/>
          <w:sz w:val="24"/>
          <w:szCs w:val="24"/>
        </w:rPr>
        <w:t xml:space="preserve"> (Holostenco, 2022)</w:t>
      </w:r>
      <w:r w:rsidRPr="00C85E86">
        <w:rPr>
          <w:rFonts w:ascii="Times New Roman" w:hAnsi="Times New Roman" w:cs="Times New Roman"/>
          <w:sz w:val="24"/>
          <w:szCs w:val="24"/>
        </w:rPr>
        <w:t xml:space="preserve">. However, there is a change </w:t>
      </w:r>
      <w:r w:rsidR="005B39B8" w:rsidRPr="00C85E86">
        <w:rPr>
          <w:rFonts w:ascii="Times New Roman" w:hAnsi="Times New Roman" w:cs="Times New Roman"/>
          <w:sz w:val="24"/>
          <w:szCs w:val="24"/>
        </w:rPr>
        <w:t>i</w:t>
      </w:r>
      <w:r w:rsidRPr="00C85E86">
        <w:rPr>
          <w:rFonts w:ascii="Times New Roman" w:hAnsi="Times New Roman" w:cs="Times New Roman"/>
          <w:sz w:val="24"/>
          <w:szCs w:val="24"/>
        </w:rPr>
        <w:t xml:space="preserve">n the way the top executives are willing to receive and respond to </w:t>
      </w:r>
      <w:r w:rsidR="00E11519" w:rsidRPr="00C85E86">
        <w:rPr>
          <w:rFonts w:ascii="Times New Roman" w:hAnsi="Times New Roman" w:cs="Times New Roman"/>
          <w:sz w:val="24"/>
          <w:szCs w:val="24"/>
        </w:rPr>
        <w:t>feedback. The</w:t>
      </w:r>
      <w:r w:rsidRPr="00C85E86">
        <w:rPr>
          <w:rFonts w:ascii="Times New Roman" w:hAnsi="Times New Roman" w:cs="Times New Roman"/>
          <w:sz w:val="24"/>
          <w:szCs w:val="24"/>
        </w:rPr>
        <w:t xml:space="preserve"> feedback from subordinates is encourage</w:t>
      </w:r>
      <w:r w:rsidR="005B39B8" w:rsidRPr="00C85E86">
        <w:rPr>
          <w:rFonts w:ascii="Times New Roman" w:hAnsi="Times New Roman" w:cs="Times New Roman"/>
          <w:sz w:val="24"/>
          <w:szCs w:val="24"/>
        </w:rPr>
        <w:t>d</w:t>
      </w:r>
      <w:r w:rsidRPr="00C85E86">
        <w:rPr>
          <w:rFonts w:ascii="Times New Roman" w:hAnsi="Times New Roman" w:cs="Times New Roman"/>
          <w:sz w:val="24"/>
          <w:szCs w:val="24"/>
        </w:rPr>
        <w:t xml:space="preserve"> to be more indirect and respectful when addressing the management as a way according</w:t>
      </w:r>
      <w:r w:rsidR="005B39B8" w:rsidRPr="00C85E86">
        <w:rPr>
          <w:rFonts w:ascii="Times New Roman" w:hAnsi="Times New Roman" w:cs="Times New Roman"/>
          <w:sz w:val="24"/>
          <w:szCs w:val="24"/>
        </w:rPr>
        <w:t xml:space="preserve"> to</w:t>
      </w:r>
      <w:r w:rsidRPr="00C85E86">
        <w:rPr>
          <w:rFonts w:ascii="Times New Roman" w:hAnsi="Times New Roman" w:cs="Times New Roman"/>
          <w:sz w:val="24"/>
          <w:szCs w:val="24"/>
        </w:rPr>
        <w:t xml:space="preserve"> respect to the authorities. </w:t>
      </w:r>
    </w:p>
    <w:p w14:paraId="0B33C9EA" w14:textId="6D1EBAA9" w:rsidR="00E224A6" w:rsidRDefault="006B7AE6" w:rsidP="00C85E86">
      <w:pPr>
        <w:spacing w:line="480" w:lineRule="auto"/>
        <w:jc w:val="both"/>
        <w:rPr>
          <w:rFonts w:ascii="Times New Roman" w:hAnsi="Times New Roman" w:cs="Times New Roman"/>
          <w:b/>
          <w:bCs/>
          <w:sz w:val="24"/>
          <w:szCs w:val="24"/>
        </w:rPr>
      </w:pPr>
      <w:r w:rsidRPr="006B7AE6">
        <w:rPr>
          <w:rFonts w:ascii="Times New Roman" w:hAnsi="Times New Roman" w:cs="Times New Roman"/>
          <w:b/>
          <w:bCs/>
          <w:sz w:val="24"/>
          <w:szCs w:val="24"/>
        </w:rPr>
        <w:lastRenderedPageBreak/>
        <w:t xml:space="preserve">Compare countries </w:t>
      </w:r>
      <w:r>
        <w:rPr>
          <w:rFonts w:ascii="Times New Roman" w:hAnsi="Times New Roman" w:cs="Times New Roman"/>
          <w:b/>
          <w:bCs/>
          <w:sz w:val="24"/>
          <w:szCs w:val="24"/>
        </w:rPr>
        <w:t>–</w:t>
      </w:r>
      <w:r w:rsidRPr="006B7AE6">
        <w:rPr>
          <w:rFonts w:ascii="Times New Roman" w:hAnsi="Times New Roman" w:cs="Times New Roman"/>
          <w:b/>
          <w:bCs/>
          <w:sz w:val="24"/>
          <w:szCs w:val="24"/>
        </w:rPr>
        <w:t xml:space="preserve"> Trompenaars</w:t>
      </w:r>
      <w:r>
        <w:rPr>
          <w:rFonts w:ascii="Times New Roman" w:hAnsi="Times New Roman" w:cs="Times New Roman"/>
          <w:b/>
          <w:bCs/>
          <w:sz w:val="24"/>
          <w:szCs w:val="24"/>
        </w:rPr>
        <w:t xml:space="preserve"> cultural dimensions.</w:t>
      </w:r>
    </w:p>
    <w:p w14:paraId="2F024544" w14:textId="198B9567" w:rsidR="00E224A6" w:rsidRDefault="00E224A6" w:rsidP="00C85E86">
      <w:pPr>
        <w:spacing w:line="480" w:lineRule="auto"/>
        <w:jc w:val="both"/>
        <w:rPr>
          <w:rFonts w:ascii="Times New Roman" w:hAnsi="Times New Roman" w:cs="Times New Roman"/>
          <w:sz w:val="24"/>
          <w:szCs w:val="24"/>
        </w:rPr>
      </w:pPr>
      <w:r>
        <w:rPr>
          <w:noProof/>
        </w:rPr>
        <w:drawing>
          <wp:inline distT="0" distB="0" distL="0" distR="0" wp14:anchorId="1AEF5488" wp14:editId="57F8C4FF">
            <wp:extent cx="5943600" cy="2882900"/>
            <wp:effectExtent l="0" t="0" r="0" b="0"/>
            <wp:docPr id="144121570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215703" name="Picture 1" descr="A screenshot of a computer&#10;&#10;Description automatically generated"/>
                    <pic:cNvPicPr/>
                  </pic:nvPicPr>
                  <pic:blipFill>
                    <a:blip r:embed="rId8"/>
                    <a:stretch>
                      <a:fillRect/>
                    </a:stretch>
                  </pic:blipFill>
                  <pic:spPr>
                    <a:xfrm>
                      <a:off x="0" y="0"/>
                      <a:ext cx="5943600" cy="2882900"/>
                    </a:xfrm>
                    <a:prstGeom prst="rect">
                      <a:avLst/>
                    </a:prstGeom>
                  </pic:spPr>
                </pic:pic>
              </a:graphicData>
            </a:graphic>
          </wp:inline>
        </w:drawing>
      </w:r>
    </w:p>
    <w:p w14:paraId="657B518D" w14:textId="17CDBACC" w:rsidR="003A506E" w:rsidRPr="003A506E" w:rsidRDefault="003A506E" w:rsidP="003A506E">
      <w:pPr>
        <w:jc w:val="center"/>
        <w:rPr>
          <w:rFonts w:ascii="Times New Roman" w:hAnsi="Times New Roman" w:cs="Times New Roman"/>
          <w:b/>
          <w:bCs/>
          <w:sz w:val="18"/>
          <w:szCs w:val="18"/>
        </w:rPr>
      </w:pPr>
      <w:r>
        <w:rPr>
          <w:rFonts w:ascii="Times New Roman" w:hAnsi="Times New Roman" w:cs="Times New Roman"/>
          <w:b/>
          <w:bCs/>
          <w:sz w:val="18"/>
          <w:szCs w:val="18"/>
        </w:rPr>
        <w:t>Trompenaar</w:t>
      </w:r>
      <w:r w:rsidRPr="003A506E">
        <w:rPr>
          <w:rFonts w:ascii="Times New Roman" w:hAnsi="Times New Roman" w:cs="Times New Roman"/>
          <w:b/>
          <w:bCs/>
          <w:sz w:val="18"/>
          <w:szCs w:val="18"/>
        </w:rPr>
        <w:t>s Cultural Dimensions</w:t>
      </w:r>
    </w:p>
    <w:p w14:paraId="46F48DC0" w14:textId="77777777" w:rsidR="003A506E" w:rsidRPr="003A506E" w:rsidRDefault="003A506E" w:rsidP="003A506E">
      <w:pPr>
        <w:jc w:val="center"/>
        <w:rPr>
          <w:rFonts w:ascii="Times New Roman" w:hAnsi="Times New Roman" w:cs="Times New Roman"/>
          <w:b/>
          <w:bCs/>
          <w:sz w:val="18"/>
          <w:szCs w:val="18"/>
        </w:rPr>
      </w:pPr>
      <w:r w:rsidRPr="003A506E">
        <w:rPr>
          <w:rFonts w:ascii="Times New Roman" w:hAnsi="Times New Roman" w:cs="Times New Roman"/>
          <w:b/>
          <w:bCs/>
          <w:sz w:val="18"/>
          <w:szCs w:val="18"/>
        </w:rPr>
        <w:t>The UK and Poland</w:t>
      </w:r>
    </w:p>
    <w:p w14:paraId="2EEEDE6F" w14:textId="3D84423E" w:rsidR="003A506E" w:rsidRPr="003A506E" w:rsidRDefault="003A506E" w:rsidP="003A506E">
      <w:pPr>
        <w:jc w:val="center"/>
        <w:rPr>
          <w:rFonts w:ascii="Times New Roman" w:hAnsi="Times New Roman" w:cs="Times New Roman"/>
          <w:sz w:val="18"/>
          <w:szCs w:val="18"/>
        </w:rPr>
      </w:pPr>
      <w:r>
        <w:rPr>
          <w:rFonts w:ascii="Times New Roman" w:hAnsi="Times New Roman" w:cs="Times New Roman"/>
          <w:sz w:val="18"/>
          <w:szCs w:val="18"/>
        </w:rPr>
        <w:t>(thtconsulting</w:t>
      </w:r>
      <w:r w:rsidRPr="003A506E">
        <w:rPr>
          <w:rFonts w:ascii="Times New Roman" w:hAnsi="Times New Roman" w:cs="Times New Roman"/>
          <w:sz w:val="18"/>
          <w:szCs w:val="18"/>
        </w:rPr>
        <w:t>,2023)</w:t>
      </w:r>
    </w:p>
    <w:p w14:paraId="1CD82071" w14:textId="77777777" w:rsidR="003A506E" w:rsidRDefault="003A506E" w:rsidP="003A506E">
      <w:pPr>
        <w:spacing w:line="480" w:lineRule="auto"/>
        <w:jc w:val="both"/>
        <w:rPr>
          <w:rFonts w:ascii="Times New Roman" w:hAnsi="Times New Roman" w:cs="Times New Roman"/>
          <w:sz w:val="24"/>
          <w:szCs w:val="24"/>
        </w:rPr>
      </w:pPr>
    </w:p>
    <w:p w14:paraId="56EBD539" w14:textId="77777777" w:rsidR="00E224A6" w:rsidRDefault="00E224A6" w:rsidP="00C85E86">
      <w:pPr>
        <w:spacing w:line="480" w:lineRule="auto"/>
        <w:jc w:val="both"/>
        <w:rPr>
          <w:rFonts w:ascii="Times New Roman" w:hAnsi="Times New Roman" w:cs="Times New Roman"/>
          <w:sz w:val="24"/>
          <w:szCs w:val="24"/>
        </w:rPr>
      </w:pPr>
    </w:p>
    <w:p w14:paraId="3555D696" w14:textId="691F0CE9" w:rsidR="009A24F4" w:rsidRDefault="009A24F4" w:rsidP="00C85E86">
      <w:pPr>
        <w:spacing w:line="480" w:lineRule="auto"/>
        <w:jc w:val="both"/>
        <w:rPr>
          <w:rFonts w:ascii="Times New Roman" w:hAnsi="Times New Roman" w:cs="Times New Roman"/>
          <w:sz w:val="24"/>
          <w:szCs w:val="24"/>
        </w:rPr>
      </w:pPr>
      <w:r w:rsidRPr="009E128C">
        <w:rPr>
          <w:rFonts w:ascii="Times New Roman" w:hAnsi="Times New Roman" w:cs="Times New Roman"/>
          <w:sz w:val="24"/>
          <w:szCs w:val="24"/>
        </w:rPr>
        <w:t>In Poland, uncertainty avoidance is high, indicating that many individuals and cultural establishment</w:t>
      </w:r>
      <w:r w:rsidR="005B39B8" w:rsidRPr="009E128C">
        <w:rPr>
          <w:rFonts w:ascii="Times New Roman" w:hAnsi="Times New Roman" w:cs="Times New Roman"/>
          <w:sz w:val="24"/>
          <w:szCs w:val="24"/>
        </w:rPr>
        <w:t>s</w:t>
      </w:r>
      <w:r w:rsidRPr="009E128C">
        <w:rPr>
          <w:rFonts w:ascii="Times New Roman" w:hAnsi="Times New Roman" w:cs="Times New Roman"/>
          <w:sz w:val="24"/>
          <w:szCs w:val="24"/>
        </w:rPr>
        <w:t xml:space="preserve"> lean towards established rule</w:t>
      </w:r>
      <w:r w:rsidR="005B39B8" w:rsidRPr="009E128C">
        <w:rPr>
          <w:rFonts w:ascii="Times New Roman" w:hAnsi="Times New Roman" w:cs="Times New Roman"/>
          <w:sz w:val="24"/>
          <w:szCs w:val="24"/>
        </w:rPr>
        <w:t>s</w:t>
      </w:r>
      <w:r w:rsidRPr="009E128C">
        <w:rPr>
          <w:rFonts w:ascii="Times New Roman" w:hAnsi="Times New Roman" w:cs="Times New Roman"/>
          <w:sz w:val="24"/>
          <w:szCs w:val="24"/>
        </w:rPr>
        <w:t xml:space="preserve"> and procedures. Polish business culture prioritizes predictability as suggested by the preference </w:t>
      </w:r>
      <w:r w:rsidR="005B39B8" w:rsidRPr="009E128C">
        <w:rPr>
          <w:rFonts w:ascii="Times New Roman" w:hAnsi="Times New Roman" w:cs="Times New Roman"/>
          <w:sz w:val="24"/>
          <w:szCs w:val="24"/>
        </w:rPr>
        <w:t>for</w:t>
      </w:r>
      <w:r w:rsidRPr="009E128C">
        <w:rPr>
          <w:rFonts w:ascii="Times New Roman" w:hAnsi="Times New Roman" w:cs="Times New Roman"/>
          <w:sz w:val="24"/>
          <w:szCs w:val="24"/>
        </w:rPr>
        <w:t xml:space="preserve"> a direct, clear explanation and well-structured agenda. This is different from UK culture which prefers open-ended questions as well as an informal and flexible approach to business dealings</w:t>
      </w:r>
      <w:r w:rsidR="007660B1" w:rsidRPr="009E128C">
        <w:rPr>
          <w:rFonts w:ascii="Times New Roman" w:hAnsi="Times New Roman" w:cs="Times New Roman"/>
          <w:sz w:val="24"/>
          <w:szCs w:val="24"/>
        </w:rPr>
        <w:t xml:space="preserve"> (</w:t>
      </w:r>
      <w:r w:rsidR="007660B1" w:rsidRPr="009E128C">
        <w:rPr>
          <w:rFonts w:ascii="Times New Roman" w:hAnsi="Times New Roman" w:cs="Times New Roman"/>
          <w:sz w:val="24"/>
          <w:szCs w:val="24"/>
          <w:shd w:val="clear" w:color="auto" w:fill="FFFFFF"/>
        </w:rPr>
        <w:t>Barber, 2021</w:t>
      </w:r>
      <w:r w:rsidR="007660B1" w:rsidRPr="009E128C">
        <w:rPr>
          <w:rFonts w:ascii="Times New Roman" w:hAnsi="Times New Roman" w:cs="Times New Roman"/>
          <w:sz w:val="24"/>
          <w:szCs w:val="24"/>
        </w:rPr>
        <w:t>)</w:t>
      </w:r>
      <w:r w:rsidRPr="009E128C">
        <w:rPr>
          <w:rFonts w:ascii="Times New Roman" w:hAnsi="Times New Roman" w:cs="Times New Roman"/>
          <w:sz w:val="24"/>
          <w:szCs w:val="24"/>
        </w:rPr>
        <w:t xml:space="preserve"> On masculinity versus femininity, Poland has </w:t>
      </w:r>
      <w:r w:rsidR="005B39B8" w:rsidRPr="009E128C">
        <w:rPr>
          <w:rFonts w:ascii="Times New Roman" w:hAnsi="Times New Roman" w:cs="Times New Roman"/>
          <w:sz w:val="24"/>
          <w:szCs w:val="24"/>
        </w:rPr>
        <w:t xml:space="preserve">a </w:t>
      </w:r>
      <w:r w:rsidRPr="009E128C">
        <w:rPr>
          <w:rFonts w:ascii="Times New Roman" w:hAnsi="Times New Roman" w:cs="Times New Roman"/>
          <w:sz w:val="24"/>
          <w:szCs w:val="24"/>
        </w:rPr>
        <w:t xml:space="preserve">moderately masculine culture, which indicates the value </w:t>
      </w:r>
      <w:r w:rsidR="005B39B8" w:rsidRPr="009E128C">
        <w:rPr>
          <w:rFonts w:ascii="Times New Roman" w:hAnsi="Times New Roman" w:cs="Times New Roman"/>
          <w:sz w:val="24"/>
          <w:szCs w:val="24"/>
        </w:rPr>
        <w:t>of</w:t>
      </w:r>
      <w:r w:rsidRPr="009E128C">
        <w:rPr>
          <w:rFonts w:ascii="Times New Roman" w:hAnsi="Times New Roman" w:cs="Times New Roman"/>
          <w:sz w:val="24"/>
          <w:szCs w:val="24"/>
        </w:rPr>
        <w:t xml:space="preserve"> work-life balance. While the UK culture is mainly focused on assertiveness, accomplishment</w:t>
      </w:r>
      <w:r w:rsidR="005B39B8" w:rsidRPr="009E128C">
        <w:rPr>
          <w:rFonts w:ascii="Times New Roman" w:hAnsi="Times New Roman" w:cs="Times New Roman"/>
          <w:sz w:val="24"/>
          <w:szCs w:val="24"/>
        </w:rPr>
        <w:t>,</w:t>
      </w:r>
      <w:r w:rsidRPr="009E128C">
        <w:rPr>
          <w:rFonts w:ascii="Times New Roman" w:hAnsi="Times New Roman" w:cs="Times New Roman"/>
          <w:sz w:val="24"/>
          <w:szCs w:val="24"/>
        </w:rPr>
        <w:t xml:space="preserve"> and material wealth, in Poland, achievements should be coupled with quality of life.</w:t>
      </w:r>
    </w:p>
    <w:p w14:paraId="738A3AAB" w14:textId="77777777" w:rsidR="003A506E" w:rsidRDefault="003A506E" w:rsidP="00C85E86">
      <w:pPr>
        <w:spacing w:line="480" w:lineRule="auto"/>
        <w:jc w:val="both"/>
        <w:rPr>
          <w:rFonts w:ascii="Times New Roman" w:hAnsi="Times New Roman" w:cs="Times New Roman"/>
          <w:sz w:val="24"/>
          <w:szCs w:val="24"/>
        </w:rPr>
      </w:pPr>
    </w:p>
    <w:p w14:paraId="6E5CB957" w14:textId="125D214E" w:rsidR="003A506E" w:rsidRDefault="003A506E" w:rsidP="00C85E86">
      <w:pPr>
        <w:spacing w:line="480" w:lineRule="auto"/>
        <w:jc w:val="both"/>
        <w:rPr>
          <w:rFonts w:ascii="Times New Roman" w:hAnsi="Times New Roman" w:cs="Times New Roman"/>
          <w:sz w:val="24"/>
          <w:szCs w:val="24"/>
        </w:rPr>
      </w:pPr>
      <w:r>
        <w:rPr>
          <w:noProof/>
        </w:rPr>
        <w:lastRenderedPageBreak/>
        <w:drawing>
          <wp:inline distT="0" distB="0" distL="0" distR="0" wp14:anchorId="19D364B6" wp14:editId="6002EF38">
            <wp:extent cx="5943600" cy="2583180"/>
            <wp:effectExtent l="0" t="0" r="0" b="7620"/>
            <wp:docPr id="1430829766" name="Picture 1" descr="A graph of different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829766" name="Picture 1" descr="A graph of different colored bars&#10;&#10;Description automatically generated with medium confidence"/>
                    <pic:cNvPicPr/>
                  </pic:nvPicPr>
                  <pic:blipFill>
                    <a:blip r:embed="rId9"/>
                    <a:stretch>
                      <a:fillRect/>
                    </a:stretch>
                  </pic:blipFill>
                  <pic:spPr>
                    <a:xfrm>
                      <a:off x="0" y="0"/>
                      <a:ext cx="5943600" cy="2583180"/>
                    </a:xfrm>
                    <a:prstGeom prst="rect">
                      <a:avLst/>
                    </a:prstGeom>
                  </pic:spPr>
                </pic:pic>
              </a:graphicData>
            </a:graphic>
          </wp:inline>
        </w:drawing>
      </w:r>
    </w:p>
    <w:p w14:paraId="003C004F" w14:textId="6BB1E6FE" w:rsidR="00E11519" w:rsidRPr="003A506E" w:rsidRDefault="003A506E" w:rsidP="003A506E">
      <w:pPr>
        <w:jc w:val="center"/>
        <w:rPr>
          <w:rFonts w:ascii="Times New Roman" w:hAnsi="Times New Roman" w:cs="Times New Roman"/>
          <w:b/>
          <w:bCs/>
          <w:sz w:val="18"/>
          <w:szCs w:val="18"/>
        </w:rPr>
      </w:pPr>
      <w:bookmarkStart w:id="2" w:name="_Hlk153720307"/>
      <w:r w:rsidRPr="003A506E">
        <w:rPr>
          <w:rFonts w:ascii="Times New Roman" w:hAnsi="Times New Roman" w:cs="Times New Roman"/>
          <w:b/>
          <w:bCs/>
          <w:sz w:val="18"/>
          <w:szCs w:val="18"/>
        </w:rPr>
        <w:t>Hofstede’s Cultural Dimensions</w:t>
      </w:r>
    </w:p>
    <w:p w14:paraId="5F36F931" w14:textId="22F799E8" w:rsidR="003A506E" w:rsidRPr="003A506E" w:rsidRDefault="003A506E" w:rsidP="003A506E">
      <w:pPr>
        <w:jc w:val="center"/>
        <w:rPr>
          <w:rFonts w:ascii="Times New Roman" w:hAnsi="Times New Roman" w:cs="Times New Roman"/>
          <w:b/>
          <w:bCs/>
          <w:sz w:val="18"/>
          <w:szCs w:val="18"/>
        </w:rPr>
      </w:pPr>
      <w:r w:rsidRPr="003A506E">
        <w:rPr>
          <w:rFonts w:ascii="Times New Roman" w:hAnsi="Times New Roman" w:cs="Times New Roman"/>
          <w:b/>
          <w:bCs/>
          <w:sz w:val="18"/>
          <w:szCs w:val="18"/>
        </w:rPr>
        <w:t>The UK and Poland</w:t>
      </w:r>
    </w:p>
    <w:p w14:paraId="3672C562" w14:textId="00F16E00" w:rsidR="003A506E" w:rsidRPr="003A506E" w:rsidRDefault="003A506E" w:rsidP="003A506E">
      <w:pPr>
        <w:jc w:val="center"/>
        <w:rPr>
          <w:rFonts w:ascii="Times New Roman" w:hAnsi="Times New Roman" w:cs="Times New Roman"/>
          <w:sz w:val="18"/>
          <w:szCs w:val="18"/>
        </w:rPr>
      </w:pPr>
      <w:r w:rsidRPr="003A506E">
        <w:rPr>
          <w:rFonts w:ascii="Times New Roman" w:hAnsi="Times New Roman" w:cs="Times New Roman"/>
          <w:sz w:val="18"/>
          <w:szCs w:val="18"/>
        </w:rPr>
        <w:t>(hofstede</w:t>
      </w:r>
      <w:r w:rsidRPr="003A506E">
        <w:rPr>
          <w:rFonts w:ascii="Times New Roman" w:hAnsi="Times New Roman" w:cs="Times New Roman"/>
          <w:sz w:val="18"/>
          <w:szCs w:val="18"/>
        </w:rPr>
        <w:t>-insights</w:t>
      </w:r>
      <w:r w:rsidRPr="003A506E">
        <w:rPr>
          <w:rFonts w:ascii="Times New Roman" w:hAnsi="Times New Roman" w:cs="Times New Roman"/>
          <w:sz w:val="18"/>
          <w:szCs w:val="18"/>
        </w:rPr>
        <w:t>,2023)</w:t>
      </w:r>
    </w:p>
    <w:p w14:paraId="11DC4A5E" w14:textId="77777777" w:rsidR="00E11519" w:rsidRDefault="00E11519" w:rsidP="00C85E86">
      <w:pPr>
        <w:spacing w:line="480" w:lineRule="auto"/>
        <w:jc w:val="both"/>
        <w:rPr>
          <w:rFonts w:ascii="Times New Roman" w:hAnsi="Times New Roman" w:cs="Times New Roman"/>
          <w:sz w:val="24"/>
          <w:szCs w:val="24"/>
        </w:rPr>
      </w:pPr>
    </w:p>
    <w:bookmarkEnd w:id="2"/>
    <w:p w14:paraId="1D7F876D" w14:textId="62FD0C4F" w:rsidR="009A24F4" w:rsidRPr="009E128C" w:rsidRDefault="009A24F4" w:rsidP="00C85E86">
      <w:pPr>
        <w:spacing w:line="480" w:lineRule="auto"/>
        <w:jc w:val="both"/>
        <w:rPr>
          <w:rFonts w:ascii="Times New Roman" w:hAnsi="Times New Roman" w:cs="Times New Roman"/>
          <w:sz w:val="24"/>
          <w:szCs w:val="24"/>
        </w:rPr>
      </w:pPr>
      <w:r w:rsidRPr="009E128C">
        <w:rPr>
          <w:rFonts w:ascii="Times New Roman" w:hAnsi="Times New Roman" w:cs="Times New Roman"/>
          <w:sz w:val="24"/>
          <w:szCs w:val="24"/>
        </w:rPr>
        <w:t xml:space="preserve">HSBC can navigate challenges by establishing various strategies such as cultural training, relationship building, and cultural sensitivity awareness. Cultural training can </w:t>
      </w:r>
      <w:r w:rsidR="007F44C0" w:rsidRPr="009E128C">
        <w:rPr>
          <w:rFonts w:ascii="Times New Roman" w:hAnsi="Times New Roman" w:cs="Times New Roman"/>
          <w:sz w:val="24"/>
          <w:szCs w:val="24"/>
        </w:rPr>
        <w:t>inspire</w:t>
      </w:r>
      <w:r w:rsidRPr="009E128C">
        <w:rPr>
          <w:rFonts w:ascii="Times New Roman" w:hAnsi="Times New Roman" w:cs="Times New Roman"/>
          <w:sz w:val="24"/>
          <w:szCs w:val="24"/>
        </w:rPr>
        <w:t xml:space="preserve"> </w:t>
      </w:r>
      <w:r w:rsidR="007F44C0" w:rsidRPr="009E128C">
        <w:rPr>
          <w:rFonts w:ascii="Times New Roman" w:hAnsi="Times New Roman" w:cs="Times New Roman"/>
          <w:sz w:val="24"/>
          <w:szCs w:val="24"/>
        </w:rPr>
        <w:t>individuals working for HSBC</w:t>
      </w:r>
      <w:r w:rsidRPr="009E128C">
        <w:rPr>
          <w:rFonts w:ascii="Times New Roman" w:hAnsi="Times New Roman" w:cs="Times New Roman"/>
          <w:sz w:val="24"/>
          <w:szCs w:val="24"/>
        </w:rPr>
        <w:t xml:space="preserve"> to learn and </w:t>
      </w:r>
      <w:r w:rsidR="007F44C0" w:rsidRPr="009E128C">
        <w:rPr>
          <w:rFonts w:ascii="Times New Roman" w:hAnsi="Times New Roman" w:cs="Times New Roman"/>
          <w:sz w:val="24"/>
          <w:szCs w:val="24"/>
        </w:rPr>
        <w:t>adopt</w:t>
      </w:r>
      <w:r w:rsidRPr="009E128C">
        <w:rPr>
          <w:rFonts w:ascii="Times New Roman" w:hAnsi="Times New Roman" w:cs="Times New Roman"/>
          <w:sz w:val="24"/>
          <w:szCs w:val="24"/>
        </w:rPr>
        <w:t xml:space="preserve"> distinct and diverse communication </w:t>
      </w:r>
      <w:r w:rsidR="007F44C0" w:rsidRPr="009E128C">
        <w:rPr>
          <w:rFonts w:ascii="Times New Roman" w:hAnsi="Times New Roman" w:cs="Times New Roman"/>
          <w:sz w:val="24"/>
          <w:szCs w:val="24"/>
        </w:rPr>
        <w:t>methods</w:t>
      </w:r>
      <w:r w:rsidRPr="009E128C">
        <w:rPr>
          <w:rFonts w:ascii="Times New Roman" w:hAnsi="Times New Roman" w:cs="Times New Roman"/>
          <w:sz w:val="24"/>
          <w:szCs w:val="24"/>
        </w:rPr>
        <w:t xml:space="preserve"> and </w:t>
      </w:r>
      <w:r w:rsidR="007F44C0" w:rsidRPr="009E128C">
        <w:rPr>
          <w:rFonts w:ascii="Times New Roman" w:hAnsi="Times New Roman" w:cs="Times New Roman"/>
          <w:sz w:val="24"/>
          <w:szCs w:val="24"/>
        </w:rPr>
        <w:t>requirements</w:t>
      </w:r>
      <w:r w:rsidRPr="009E128C">
        <w:rPr>
          <w:rFonts w:ascii="Times New Roman" w:hAnsi="Times New Roman" w:cs="Times New Roman"/>
          <w:sz w:val="24"/>
          <w:szCs w:val="24"/>
        </w:rPr>
        <w:t xml:space="preserve"> </w:t>
      </w:r>
      <w:r w:rsidR="007F44C0" w:rsidRPr="009E128C">
        <w:rPr>
          <w:rFonts w:ascii="Times New Roman" w:hAnsi="Times New Roman" w:cs="Times New Roman"/>
          <w:sz w:val="24"/>
          <w:szCs w:val="24"/>
        </w:rPr>
        <w:t>for</w:t>
      </w:r>
      <w:r w:rsidRPr="009E128C">
        <w:rPr>
          <w:rFonts w:ascii="Times New Roman" w:hAnsi="Times New Roman" w:cs="Times New Roman"/>
          <w:sz w:val="24"/>
          <w:szCs w:val="24"/>
        </w:rPr>
        <w:t xml:space="preserve"> interacting with </w:t>
      </w:r>
      <w:r w:rsidR="007F44C0" w:rsidRPr="009E128C">
        <w:rPr>
          <w:rFonts w:ascii="Times New Roman" w:hAnsi="Times New Roman" w:cs="Times New Roman"/>
          <w:sz w:val="24"/>
          <w:szCs w:val="24"/>
        </w:rPr>
        <w:t>local customers (Holostenco, 2022)</w:t>
      </w:r>
      <w:r w:rsidRPr="009E128C">
        <w:rPr>
          <w:rFonts w:ascii="Times New Roman" w:hAnsi="Times New Roman" w:cs="Times New Roman"/>
          <w:sz w:val="24"/>
          <w:szCs w:val="24"/>
        </w:rPr>
        <w:t xml:space="preserve">. Building positive relations with Polish colleagues and stakeholders can establish trust and assist HSBC in overcoming cultural barriers while fostering cooperation. Lastly, </w:t>
      </w:r>
      <w:r w:rsidR="005B39B8" w:rsidRPr="009E128C">
        <w:rPr>
          <w:rFonts w:ascii="Times New Roman" w:hAnsi="Times New Roman" w:cs="Times New Roman"/>
          <w:sz w:val="24"/>
          <w:szCs w:val="24"/>
        </w:rPr>
        <w:t xml:space="preserve">the </w:t>
      </w:r>
      <w:r w:rsidRPr="009E128C">
        <w:rPr>
          <w:rFonts w:ascii="Times New Roman" w:hAnsi="Times New Roman" w:cs="Times New Roman"/>
          <w:sz w:val="24"/>
          <w:szCs w:val="24"/>
        </w:rPr>
        <w:t xml:space="preserve">cultural sensitivity communication approach can help HSBC personnel refrain from making assumptions based on information that is not credible. While many people </w:t>
      </w:r>
      <w:r w:rsidR="005B39B8" w:rsidRPr="009E128C">
        <w:rPr>
          <w:rFonts w:ascii="Times New Roman" w:hAnsi="Times New Roman" w:cs="Times New Roman"/>
          <w:sz w:val="24"/>
          <w:szCs w:val="24"/>
        </w:rPr>
        <w:t xml:space="preserve">are comfortable with </w:t>
      </w:r>
      <w:r w:rsidRPr="009E128C">
        <w:rPr>
          <w:rFonts w:ascii="Times New Roman" w:hAnsi="Times New Roman" w:cs="Times New Roman"/>
          <w:sz w:val="24"/>
          <w:szCs w:val="24"/>
        </w:rPr>
        <w:t xml:space="preserve">humor and sarcasm, it is not recommendable to assume everyone will like communication that is structured in a similar </w:t>
      </w:r>
      <w:r w:rsidR="003A506E" w:rsidRPr="009E128C">
        <w:rPr>
          <w:rFonts w:ascii="Times New Roman" w:hAnsi="Times New Roman" w:cs="Times New Roman"/>
          <w:sz w:val="24"/>
          <w:szCs w:val="24"/>
        </w:rPr>
        <w:t>criterion. In</w:t>
      </w:r>
      <w:r w:rsidRPr="009E128C">
        <w:rPr>
          <w:rFonts w:ascii="Times New Roman" w:hAnsi="Times New Roman" w:cs="Times New Roman"/>
          <w:sz w:val="24"/>
          <w:szCs w:val="24"/>
        </w:rPr>
        <w:t xml:space="preserve"> comparison UK, labor costs are relatively low in Poland providing an advantage for HSBC, especially where labor-intensive operations are involved. The Polish workforce is recognized for its high productivity and strong respect for work ethics. In terms of governmental support, Poland offers tax breaks and incentives in a bid to encourage foreign investments. The government ensures the business environment is support</w:t>
      </w:r>
      <w:r w:rsidR="005B39B8" w:rsidRPr="009E128C">
        <w:rPr>
          <w:rFonts w:ascii="Times New Roman" w:hAnsi="Times New Roman" w:cs="Times New Roman"/>
          <w:sz w:val="24"/>
          <w:szCs w:val="24"/>
        </w:rPr>
        <w:t>ed</w:t>
      </w:r>
      <w:r w:rsidRPr="009E128C">
        <w:rPr>
          <w:rFonts w:ascii="Times New Roman" w:hAnsi="Times New Roman" w:cs="Times New Roman"/>
          <w:sz w:val="24"/>
          <w:szCs w:val="24"/>
        </w:rPr>
        <w:t xml:space="preserve"> for investments by foreign and multinational corporations. </w:t>
      </w:r>
    </w:p>
    <w:p w14:paraId="407B2130" w14:textId="0947631A" w:rsidR="009A24F4" w:rsidRPr="009E128C" w:rsidRDefault="009A24F4" w:rsidP="00C85E86">
      <w:pPr>
        <w:spacing w:line="480" w:lineRule="auto"/>
        <w:jc w:val="both"/>
        <w:rPr>
          <w:rFonts w:ascii="Times New Roman" w:hAnsi="Times New Roman" w:cs="Times New Roman"/>
          <w:sz w:val="24"/>
          <w:szCs w:val="24"/>
        </w:rPr>
      </w:pPr>
      <w:r w:rsidRPr="009E128C">
        <w:rPr>
          <w:rFonts w:ascii="Times New Roman" w:hAnsi="Times New Roman" w:cs="Times New Roman"/>
          <w:sz w:val="24"/>
          <w:szCs w:val="24"/>
        </w:rPr>
        <w:lastRenderedPageBreak/>
        <w:t xml:space="preserve">While the labor market presents several advantages for </w:t>
      </w:r>
      <w:r w:rsidR="005B39B8" w:rsidRPr="009E128C">
        <w:rPr>
          <w:rFonts w:ascii="Times New Roman" w:hAnsi="Times New Roman" w:cs="Times New Roman"/>
          <w:sz w:val="24"/>
          <w:szCs w:val="24"/>
        </w:rPr>
        <w:t xml:space="preserve">the </w:t>
      </w:r>
      <w:r w:rsidRPr="009E128C">
        <w:rPr>
          <w:rFonts w:ascii="Times New Roman" w:hAnsi="Times New Roman" w:cs="Times New Roman"/>
          <w:sz w:val="24"/>
          <w:szCs w:val="24"/>
        </w:rPr>
        <w:t xml:space="preserve">establishment </w:t>
      </w:r>
      <w:r w:rsidR="005B39B8" w:rsidRPr="009E128C">
        <w:rPr>
          <w:rFonts w:ascii="Times New Roman" w:hAnsi="Times New Roman" w:cs="Times New Roman"/>
          <w:sz w:val="24"/>
          <w:szCs w:val="24"/>
        </w:rPr>
        <w:t xml:space="preserve">of </w:t>
      </w:r>
      <w:r w:rsidRPr="009E128C">
        <w:rPr>
          <w:rFonts w:ascii="Times New Roman" w:hAnsi="Times New Roman" w:cs="Times New Roman"/>
          <w:sz w:val="24"/>
          <w:szCs w:val="24"/>
        </w:rPr>
        <w:t>HSBC operation</w:t>
      </w:r>
      <w:r w:rsidR="005B39B8" w:rsidRPr="009E128C">
        <w:rPr>
          <w:rFonts w:ascii="Times New Roman" w:hAnsi="Times New Roman" w:cs="Times New Roman"/>
          <w:sz w:val="24"/>
          <w:szCs w:val="24"/>
        </w:rPr>
        <w:t>s</w:t>
      </w:r>
      <w:r w:rsidRPr="009E128C">
        <w:rPr>
          <w:rFonts w:ascii="Times New Roman" w:hAnsi="Times New Roman" w:cs="Times New Roman"/>
          <w:sz w:val="24"/>
          <w:szCs w:val="24"/>
        </w:rPr>
        <w:t xml:space="preserve"> in Poland, the corporations must address challenges. The probable challenges in the labor market could include skills mismatch, high labor turnover</w:t>
      </w:r>
      <w:r w:rsidR="005B39B8" w:rsidRPr="009E128C">
        <w:rPr>
          <w:rFonts w:ascii="Times New Roman" w:hAnsi="Times New Roman" w:cs="Times New Roman"/>
          <w:sz w:val="24"/>
          <w:szCs w:val="24"/>
        </w:rPr>
        <w:t>,</w:t>
      </w:r>
      <w:r w:rsidRPr="009E128C">
        <w:rPr>
          <w:rFonts w:ascii="Times New Roman" w:hAnsi="Times New Roman" w:cs="Times New Roman"/>
          <w:sz w:val="24"/>
          <w:szCs w:val="24"/>
        </w:rPr>
        <w:t xml:space="preserve"> and demographics of an aging workforce. Additional training and development programs may be needed to ensure employees are coached to match the specific needs of the company. HSBC may face a situation characterized by an aging population and future shrinking of the workforce, indicating there is </w:t>
      </w:r>
      <w:r w:rsidR="005B39B8" w:rsidRPr="009E128C">
        <w:rPr>
          <w:rFonts w:ascii="Times New Roman" w:hAnsi="Times New Roman" w:cs="Times New Roman"/>
          <w:sz w:val="24"/>
          <w:szCs w:val="24"/>
        </w:rPr>
        <w:t xml:space="preserve">a </w:t>
      </w:r>
      <w:r w:rsidRPr="009E128C">
        <w:rPr>
          <w:rFonts w:ascii="Times New Roman" w:hAnsi="Times New Roman" w:cs="Times New Roman"/>
          <w:sz w:val="24"/>
          <w:szCs w:val="24"/>
        </w:rPr>
        <w:t>need for establishing for retaining talent for long-term success.</w:t>
      </w:r>
    </w:p>
    <w:p w14:paraId="4EB4F7F1" w14:textId="34813840" w:rsidR="009A24F4" w:rsidRPr="00C85E86" w:rsidRDefault="009A24F4" w:rsidP="00C85E86">
      <w:pPr>
        <w:spacing w:line="480" w:lineRule="auto"/>
        <w:jc w:val="both"/>
        <w:rPr>
          <w:rFonts w:ascii="Times New Roman" w:hAnsi="Times New Roman" w:cs="Times New Roman"/>
          <w:b/>
          <w:bCs/>
          <w:i/>
          <w:iCs/>
          <w:sz w:val="24"/>
          <w:szCs w:val="24"/>
        </w:rPr>
      </w:pPr>
      <w:r w:rsidRPr="00C85E86">
        <w:rPr>
          <w:rFonts w:ascii="Times New Roman" w:hAnsi="Times New Roman" w:cs="Times New Roman"/>
          <w:b/>
          <w:bCs/>
          <w:i/>
          <w:iCs/>
          <w:sz w:val="24"/>
          <w:szCs w:val="24"/>
        </w:rPr>
        <w:t>Communication Barriers</w:t>
      </w:r>
    </w:p>
    <w:p w14:paraId="25B690C9" w14:textId="76038F23" w:rsidR="009A24F4" w:rsidRPr="009E128C" w:rsidRDefault="009A24F4" w:rsidP="00C85E86">
      <w:pPr>
        <w:spacing w:line="480" w:lineRule="auto"/>
        <w:jc w:val="both"/>
        <w:rPr>
          <w:rFonts w:ascii="Times New Roman" w:hAnsi="Times New Roman" w:cs="Times New Roman"/>
          <w:sz w:val="24"/>
          <w:szCs w:val="24"/>
        </w:rPr>
      </w:pPr>
      <w:r w:rsidRPr="009E128C">
        <w:rPr>
          <w:rFonts w:ascii="Times New Roman" w:hAnsi="Times New Roman" w:cs="Times New Roman"/>
          <w:sz w:val="24"/>
          <w:szCs w:val="24"/>
        </w:rPr>
        <w:t xml:space="preserve">Identifying potential communication challenges in the Polish business landscape is crucial for HSBC to establish effective communication channels. While British culture prefers </w:t>
      </w:r>
      <w:r w:rsidR="005B39B8" w:rsidRPr="009E128C">
        <w:rPr>
          <w:rFonts w:ascii="Times New Roman" w:hAnsi="Times New Roman" w:cs="Times New Roman"/>
          <w:sz w:val="24"/>
          <w:szCs w:val="24"/>
        </w:rPr>
        <w:t xml:space="preserve">the </w:t>
      </w:r>
      <w:r w:rsidRPr="009E128C">
        <w:rPr>
          <w:rFonts w:ascii="Times New Roman" w:hAnsi="Times New Roman" w:cs="Times New Roman"/>
          <w:sz w:val="24"/>
          <w:szCs w:val="24"/>
        </w:rPr>
        <w:t xml:space="preserve">use of humor and sarcasm, ineffective consideration of </w:t>
      </w:r>
      <w:r w:rsidR="005B39B8" w:rsidRPr="009E128C">
        <w:rPr>
          <w:rFonts w:ascii="Times New Roman" w:hAnsi="Times New Roman" w:cs="Times New Roman"/>
          <w:sz w:val="24"/>
          <w:szCs w:val="24"/>
        </w:rPr>
        <w:t xml:space="preserve">the </w:t>
      </w:r>
      <w:r w:rsidRPr="009E128C">
        <w:rPr>
          <w:rFonts w:ascii="Times New Roman" w:hAnsi="Times New Roman" w:cs="Times New Roman"/>
          <w:sz w:val="24"/>
          <w:szCs w:val="24"/>
        </w:rPr>
        <w:t>language used and its meaning in Polish culture could lead to misunderstanding. To avoid such situations, HSBC should collaborate with Polish communication experts and ensure they understand the cultural impact that every communication the</w:t>
      </w:r>
      <w:r w:rsidR="005B39B8" w:rsidRPr="009E128C">
        <w:rPr>
          <w:rFonts w:ascii="Times New Roman" w:hAnsi="Times New Roman" w:cs="Times New Roman"/>
          <w:sz w:val="24"/>
          <w:szCs w:val="24"/>
        </w:rPr>
        <w:t>y</w:t>
      </w:r>
      <w:r w:rsidRPr="009E128C">
        <w:rPr>
          <w:rFonts w:ascii="Times New Roman" w:hAnsi="Times New Roman" w:cs="Times New Roman"/>
          <w:sz w:val="24"/>
          <w:szCs w:val="24"/>
        </w:rPr>
        <w:t xml:space="preserve"> make. The mode of communication in Poland is mainly consensus-based involving consultations of multiple individuals. HSBC may need to establish a different approach to decision-making to ensure it corresponds to the slower collaborat</w:t>
      </w:r>
      <w:r w:rsidR="005B39B8" w:rsidRPr="009E128C">
        <w:rPr>
          <w:rFonts w:ascii="Times New Roman" w:hAnsi="Times New Roman" w:cs="Times New Roman"/>
          <w:sz w:val="24"/>
          <w:szCs w:val="24"/>
        </w:rPr>
        <w:t>iv</w:t>
      </w:r>
      <w:r w:rsidRPr="009E128C">
        <w:rPr>
          <w:rFonts w:ascii="Times New Roman" w:hAnsi="Times New Roman" w:cs="Times New Roman"/>
          <w:sz w:val="24"/>
          <w:szCs w:val="24"/>
        </w:rPr>
        <w:t>e process encouraged in Poland. However, this can be challenging considering HSBC is accustomed to the first approach of making and communicating decisions using the top-down strategy. Considering the formal communicating approach exhibited in the Polish culture, HSBC employees may need to learn to be more patient, less assertive</w:t>
      </w:r>
      <w:r w:rsidR="005B39B8" w:rsidRPr="009E128C">
        <w:rPr>
          <w:rFonts w:ascii="Times New Roman" w:hAnsi="Times New Roman" w:cs="Times New Roman"/>
          <w:sz w:val="24"/>
          <w:szCs w:val="24"/>
        </w:rPr>
        <w:t>,</w:t>
      </w:r>
      <w:r w:rsidRPr="009E128C">
        <w:rPr>
          <w:rFonts w:ascii="Times New Roman" w:hAnsi="Times New Roman" w:cs="Times New Roman"/>
          <w:sz w:val="24"/>
          <w:szCs w:val="24"/>
        </w:rPr>
        <w:t xml:space="preserve"> and highly attentive to nonverbal cues. To ensure the management understand</w:t>
      </w:r>
      <w:r w:rsidR="005B39B8" w:rsidRPr="009E128C">
        <w:rPr>
          <w:rFonts w:ascii="Times New Roman" w:hAnsi="Times New Roman" w:cs="Times New Roman"/>
          <w:sz w:val="24"/>
          <w:szCs w:val="24"/>
        </w:rPr>
        <w:t>s</w:t>
      </w:r>
      <w:r w:rsidRPr="009E128C">
        <w:rPr>
          <w:rFonts w:ascii="Times New Roman" w:hAnsi="Times New Roman" w:cs="Times New Roman"/>
          <w:sz w:val="24"/>
          <w:szCs w:val="24"/>
        </w:rPr>
        <w:t xml:space="preserve"> the communication barriers and other related issues, the company should establish a communication channel that allows employees to voi</w:t>
      </w:r>
      <w:r w:rsidR="005B39B8" w:rsidRPr="009E128C">
        <w:rPr>
          <w:rFonts w:ascii="Times New Roman" w:hAnsi="Times New Roman" w:cs="Times New Roman"/>
          <w:sz w:val="24"/>
          <w:szCs w:val="24"/>
        </w:rPr>
        <w:t>ce</w:t>
      </w:r>
      <w:r w:rsidRPr="009E128C">
        <w:rPr>
          <w:rFonts w:ascii="Times New Roman" w:hAnsi="Times New Roman" w:cs="Times New Roman"/>
          <w:sz w:val="24"/>
          <w:szCs w:val="24"/>
        </w:rPr>
        <w:t xml:space="preserve"> their concerns and provide feedback freely with</w:t>
      </w:r>
      <w:r w:rsidR="005B39B8" w:rsidRPr="009E128C">
        <w:rPr>
          <w:rFonts w:ascii="Times New Roman" w:hAnsi="Times New Roman" w:cs="Times New Roman"/>
          <w:sz w:val="24"/>
          <w:szCs w:val="24"/>
        </w:rPr>
        <w:t>out</w:t>
      </w:r>
      <w:r w:rsidRPr="009E128C">
        <w:rPr>
          <w:rFonts w:ascii="Times New Roman" w:hAnsi="Times New Roman" w:cs="Times New Roman"/>
          <w:sz w:val="24"/>
          <w:szCs w:val="24"/>
        </w:rPr>
        <w:t xml:space="preserve"> fear of retaliation.</w:t>
      </w:r>
    </w:p>
    <w:p w14:paraId="39B892FA" w14:textId="77777777" w:rsidR="009F0535" w:rsidRDefault="009A24F4" w:rsidP="009F0535">
      <w:pPr>
        <w:spacing w:line="480" w:lineRule="auto"/>
        <w:rPr>
          <w:rFonts w:ascii="Times New Roman" w:hAnsi="Times New Roman" w:cs="Times New Roman"/>
          <w:b/>
          <w:bCs/>
          <w:i/>
          <w:iCs/>
          <w:sz w:val="24"/>
          <w:szCs w:val="24"/>
        </w:rPr>
      </w:pPr>
      <w:r w:rsidRPr="00C85E86">
        <w:rPr>
          <w:rFonts w:ascii="Times New Roman" w:hAnsi="Times New Roman" w:cs="Times New Roman"/>
          <w:b/>
          <w:bCs/>
          <w:i/>
          <w:iCs/>
          <w:sz w:val="24"/>
          <w:szCs w:val="24"/>
        </w:rPr>
        <w:lastRenderedPageBreak/>
        <w:t>France</w:t>
      </w:r>
      <w:r w:rsidR="00C85E86">
        <w:rPr>
          <w:rFonts w:ascii="Times New Roman" w:hAnsi="Times New Roman" w:cs="Times New Roman"/>
          <w:b/>
          <w:bCs/>
          <w:i/>
          <w:iCs/>
          <w:sz w:val="24"/>
          <w:szCs w:val="24"/>
        </w:rPr>
        <w:t xml:space="preserve"> </w:t>
      </w:r>
      <w:r w:rsidRPr="00C85E86">
        <w:rPr>
          <w:rFonts w:ascii="Times New Roman" w:hAnsi="Times New Roman" w:cs="Times New Roman"/>
          <w:b/>
          <w:bCs/>
          <w:i/>
          <w:iCs/>
          <w:sz w:val="24"/>
          <w:szCs w:val="24"/>
        </w:rPr>
        <w:t>Cultural Differences</w:t>
      </w:r>
      <w:r w:rsidR="009F0535">
        <w:rPr>
          <w:rFonts w:ascii="Times New Roman" w:hAnsi="Times New Roman" w:cs="Times New Roman"/>
          <w:b/>
          <w:bCs/>
          <w:i/>
          <w:iCs/>
          <w:sz w:val="24"/>
          <w:szCs w:val="24"/>
        </w:rPr>
        <w:t xml:space="preserve"> and </w:t>
      </w:r>
      <w:r w:rsidR="009F0535" w:rsidRPr="00E136AA">
        <w:rPr>
          <w:rFonts w:ascii="Times New Roman" w:hAnsi="Times New Roman" w:cs="Times New Roman"/>
          <w:b/>
          <w:bCs/>
          <w:i/>
          <w:iCs/>
          <w:sz w:val="24"/>
          <w:szCs w:val="24"/>
        </w:rPr>
        <w:t>Labor Outlook</w:t>
      </w:r>
    </w:p>
    <w:p w14:paraId="5FFEB94A" w14:textId="4D147EE7" w:rsidR="009A24F4" w:rsidRDefault="009A24F4" w:rsidP="009F0535">
      <w:pPr>
        <w:spacing w:line="480" w:lineRule="auto"/>
        <w:rPr>
          <w:rFonts w:ascii="Times New Roman" w:hAnsi="Times New Roman" w:cs="Times New Roman"/>
          <w:sz w:val="24"/>
          <w:szCs w:val="24"/>
        </w:rPr>
      </w:pPr>
      <w:r w:rsidRPr="009E128C">
        <w:rPr>
          <w:rFonts w:ascii="Times New Roman" w:hAnsi="Times New Roman" w:cs="Times New Roman"/>
          <w:sz w:val="24"/>
          <w:szCs w:val="24"/>
        </w:rPr>
        <w:t xml:space="preserve">France, with its rich social contexts and language intricacies, presents a unique business environment. Assessing potential risks is vital for HSBC's successful integration into the French market. France has </w:t>
      </w:r>
      <w:r w:rsidR="005B39B8" w:rsidRPr="009E128C">
        <w:rPr>
          <w:rFonts w:ascii="Times New Roman" w:hAnsi="Times New Roman" w:cs="Times New Roman"/>
          <w:sz w:val="24"/>
          <w:szCs w:val="24"/>
        </w:rPr>
        <w:t xml:space="preserve">a </w:t>
      </w:r>
      <w:r w:rsidRPr="009E128C">
        <w:rPr>
          <w:rFonts w:ascii="Times New Roman" w:hAnsi="Times New Roman" w:cs="Times New Roman"/>
          <w:sz w:val="24"/>
          <w:szCs w:val="24"/>
        </w:rPr>
        <w:t>culture that is distinctly different from the cultural establish</w:t>
      </w:r>
      <w:r w:rsidR="005B39B8" w:rsidRPr="009E128C">
        <w:rPr>
          <w:rFonts w:ascii="Times New Roman" w:hAnsi="Times New Roman" w:cs="Times New Roman"/>
          <w:sz w:val="24"/>
          <w:szCs w:val="24"/>
        </w:rPr>
        <w:t>ment</w:t>
      </w:r>
      <w:r w:rsidRPr="009E128C">
        <w:rPr>
          <w:rFonts w:ascii="Times New Roman" w:hAnsi="Times New Roman" w:cs="Times New Roman"/>
          <w:sz w:val="24"/>
          <w:szCs w:val="24"/>
        </w:rPr>
        <w:t xml:space="preserve"> of Britain. The communication style in France is direct, assertive</w:t>
      </w:r>
      <w:r w:rsidR="005B39B8" w:rsidRPr="009E128C">
        <w:rPr>
          <w:rFonts w:ascii="Times New Roman" w:hAnsi="Times New Roman" w:cs="Times New Roman"/>
          <w:sz w:val="24"/>
          <w:szCs w:val="24"/>
        </w:rPr>
        <w:t>,</w:t>
      </w:r>
      <w:r w:rsidRPr="009E128C">
        <w:rPr>
          <w:rFonts w:ascii="Times New Roman" w:hAnsi="Times New Roman" w:cs="Times New Roman"/>
          <w:sz w:val="24"/>
          <w:szCs w:val="24"/>
        </w:rPr>
        <w:t xml:space="preserve"> and less evasive with a disregard </w:t>
      </w:r>
      <w:r w:rsidR="005B39B8" w:rsidRPr="009E128C">
        <w:rPr>
          <w:rFonts w:ascii="Times New Roman" w:hAnsi="Times New Roman" w:cs="Times New Roman"/>
          <w:sz w:val="24"/>
          <w:szCs w:val="24"/>
        </w:rPr>
        <w:t>for</w:t>
      </w:r>
      <w:r w:rsidRPr="009E128C">
        <w:rPr>
          <w:rFonts w:ascii="Times New Roman" w:hAnsi="Times New Roman" w:cs="Times New Roman"/>
          <w:sz w:val="24"/>
          <w:szCs w:val="24"/>
        </w:rPr>
        <w:t xml:space="preserve"> the importan</w:t>
      </w:r>
      <w:r w:rsidR="005B39B8" w:rsidRPr="009E128C">
        <w:rPr>
          <w:rFonts w:ascii="Times New Roman" w:hAnsi="Times New Roman" w:cs="Times New Roman"/>
          <w:sz w:val="24"/>
          <w:szCs w:val="24"/>
        </w:rPr>
        <w:t>ce</w:t>
      </w:r>
      <w:r w:rsidRPr="009E128C">
        <w:rPr>
          <w:rFonts w:ascii="Times New Roman" w:hAnsi="Times New Roman" w:cs="Times New Roman"/>
          <w:sz w:val="24"/>
          <w:szCs w:val="24"/>
        </w:rPr>
        <w:t xml:space="preserve"> of avoiding open confrontation</w:t>
      </w:r>
      <w:r w:rsidR="00402BD6" w:rsidRPr="009E128C">
        <w:rPr>
          <w:rFonts w:ascii="Times New Roman" w:hAnsi="Times New Roman" w:cs="Times New Roman"/>
          <w:sz w:val="24"/>
          <w:szCs w:val="24"/>
        </w:rPr>
        <w:t xml:space="preserve"> (Holostenco, 2022)</w:t>
      </w:r>
      <w:r w:rsidRPr="009E128C">
        <w:rPr>
          <w:rFonts w:ascii="Times New Roman" w:hAnsi="Times New Roman" w:cs="Times New Roman"/>
          <w:sz w:val="24"/>
          <w:szCs w:val="24"/>
        </w:rPr>
        <w:t>. France</w:t>
      </w:r>
      <w:r w:rsidR="005B39B8" w:rsidRPr="009E128C">
        <w:rPr>
          <w:rFonts w:ascii="Times New Roman" w:hAnsi="Times New Roman" w:cs="Times New Roman"/>
          <w:sz w:val="24"/>
          <w:szCs w:val="24"/>
        </w:rPr>
        <w:t>'s</w:t>
      </w:r>
      <w:r w:rsidRPr="009E128C">
        <w:rPr>
          <w:rFonts w:ascii="Times New Roman" w:hAnsi="Times New Roman" w:cs="Times New Roman"/>
          <w:sz w:val="24"/>
          <w:szCs w:val="24"/>
        </w:rPr>
        <w:t xml:space="preserve"> culture does not prefer understatements or any communication methods that make communication less direct. Meeting</w:t>
      </w:r>
      <w:r w:rsidR="005B39B8" w:rsidRPr="009E128C">
        <w:rPr>
          <w:rFonts w:ascii="Times New Roman" w:hAnsi="Times New Roman" w:cs="Times New Roman"/>
          <w:sz w:val="24"/>
          <w:szCs w:val="24"/>
        </w:rPr>
        <w:t>s</w:t>
      </w:r>
      <w:r w:rsidRPr="009E128C">
        <w:rPr>
          <w:rFonts w:ascii="Times New Roman" w:hAnsi="Times New Roman" w:cs="Times New Roman"/>
          <w:sz w:val="24"/>
          <w:szCs w:val="24"/>
        </w:rPr>
        <w:t xml:space="preserve"> and negotiations in France tend to be highly formal and structured with well-defined agenda</w:t>
      </w:r>
      <w:r w:rsidR="005B39B8" w:rsidRPr="009E128C">
        <w:rPr>
          <w:rFonts w:ascii="Times New Roman" w:hAnsi="Times New Roman" w:cs="Times New Roman"/>
          <w:sz w:val="24"/>
          <w:szCs w:val="24"/>
        </w:rPr>
        <w:t>s</w:t>
      </w:r>
      <w:r w:rsidRPr="009E128C">
        <w:rPr>
          <w:rFonts w:ascii="Times New Roman" w:hAnsi="Times New Roman" w:cs="Times New Roman"/>
          <w:sz w:val="24"/>
          <w:szCs w:val="24"/>
        </w:rPr>
        <w:t xml:space="preserve"> as opposed to </w:t>
      </w:r>
      <w:r w:rsidR="005B39B8" w:rsidRPr="009E128C">
        <w:rPr>
          <w:rFonts w:ascii="Times New Roman" w:hAnsi="Times New Roman" w:cs="Times New Roman"/>
          <w:sz w:val="24"/>
          <w:szCs w:val="24"/>
        </w:rPr>
        <w:t xml:space="preserve">the </w:t>
      </w:r>
      <w:r w:rsidRPr="009E128C">
        <w:rPr>
          <w:rFonts w:ascii="Times New Roman" w:hAnsi="Times New Roman" w:cs="Times New Roman"/>
          <w:sz w:val="24"/>
          <w:szCs w:val="24"/>
        </w:rPr>
        <w:t xml:space="preserve">collaborative and informal nature observed in </w:t>
      </w:r>
      <w:r w:rsidR="005B39B8" w:rsidRPr="009E128C">
        <w:rPr>
          <w:rFonts w:ascii="Times New Roman" w:hAnsi="Times New Roman" w:cs="Times New Roman"/>
          <w:sz w:val="24"/>
          <w:szCs w:val="24"/>
        </w:rPr>
        <w:t xml:space="preserve">the </w:t>
      </w:r>
      <w:r w:rsidRPr="009E128C">
        <w:rPr>
          <w:rFonts w:ascii="Times New Roman" w:hAnsi="Times New Roman" w:cs="Times New Roman"/>
          <w:sz w:val="24"/>
          <w:szCs w:val="24"/>
        </w:rPr>
        <w:t xml:space="preserve">UK. In France, negotiations are </w:t>
      </w:r>
      <w:r w:rsidR="00C85E86" w:rsidRPr="009E128C">
        <w:rPr>
          <w:rFonts w:ascii="Times New Roman" w:hAnsi="Times New Roman" w:cs="Times New Roman"/>
          <w:sz w:val="24"/>
          <w:szCs w:val="24"/>
        </w:rPr>
        <w:t>confrontational,</w:t>
      </w:r>
      <w:r w:rsidRPr="009E128C">
        <w:rPr>
          <w:rFonts w:ascii="Times New Roman" w:hAnsi="Times New Roman" w:cs="Times New Roman"/>
          <w:sz w:val="24"/>
          <w:szCs w:val="24"/>
        </w:rPr>
        <w:t xml:space="preserve"> and </w:t>
      </w:r>
      <w:r w:rsidR="00111774" w:rsidRPr="009E128C">
        <w:rPr>
          <w:rFonts w:ascii="Times New Roman" w:hAnsi="Times New Roman" w:cs="Times New Roman"/>
          <w:sz w:val="24"/>
          <w:szCs w:val="24"/>
        </w:rPr>
        <w:t>the result</w:t>
      </w:r>
      <w:r w:rsidRPr="009E128C">
        <w:rPr>
          <w:rFonts w:ascii="Times New Roman" w:hAnsi="Times New Roman" w:cs="Times New Roman"/>
          <w:sz w:val="24"/>
          <w:szCs w:val="24"/>
        </w:rPr>
        <w:t xml:space="preserve"> is usually a concession while </w:t>
      </w:r>
      <w:r w:rsidR="005B39B8" w:rsidRPr="009E128C">
        <w:rPr>
          <w:rFonts w:ascii="Times New Roman" w:hAnsi="Times New Roman" w:cs="Times New Roman"/>
          <w:sz w:val="24"/>
          <w:szCs w:val="24"/>
        </w:rPr>
        <w:t xml:space="preserve">the </w:t>
      </w:r>
      <w:r w:rsidRPr="009E128C">
        <w:rPr>
          <w:rFonts w:ascii="Times New Roman" w:hAnsi="Times New Roman" w:cs="Times New Roman"/>
          <w:sz w:val="24"/>
          <w:szCs w:val="24"/>
        </w:rPr>
        <w:t>UK focuses on mutual agreement.</w:t>
      </w:r>
    </w:p>
    <w:p w14:paraId="4A172366" w14:textId="5420E707" w:rsidR="009A24F4" w:rsidRPr="009E128C" w:rsidRDefault="009A24F4" w:rsidP="00C85E86">
      <w:pPr>
        <w:spacing w:line="480" w:lineRule="auto"/>
        <w:jc w:val="both"/>
        <w:rPr>
          <w:rFonts w:ascii="Times New Roman" w:hAnsi="Times New Roman" w:cs="Times New Roman"/>
          <w:sz w:val="24"/>
          <w:szCs w:val="24"/>
        </w:rPr>
      </w:pPr>
      <w:r w:rsidRPr="009E128C">
        <w:rPr>
          <w:rFonts w:ascii="Times New Roman" w:hAnsi="Times New Roman" w:cs="Times New Roman"/>
          <w:sz w:val="24"/>
          <w:szCs w:val="24"/>
        </w:rPr>
        <w:t xml:space="preserve">The business culture in France is mainly focused on hierarchy and reverence </w:t>
      </w:r>
      <w:r w:rsidR="005B39B8" w:rsidRPr="009E128C">
        <w:rPr>
          <w:rFonts w:ascii="Times New Roman" w:hAnsi="Times New Roman" w:cs="Times New Roman"/>
          <w:sz w:val="24"/>
          <w:szCs w:val="24"/>
        </w:rPr>
        <w:t>for</w:t>
      </w:r>
      <w:r w:rsidRPr="009E128C">
        <w:rPr>
          <w:rFonts w:ascii="Times New Roman" w:hAnsi="Times New Roman" w:cs="Times New Roman"/>
          <w:sz w:val="24"/>
          <w:szCs w:val="24"/>
        </w:rPr>
        <w:t xml:space="preserve"> authority. Businesses tend to utilize </w:t>
      </w:r>
      <w:r w:rsidR="005B39B8" w:rsidRPr="009E128C">
        <w:rPr>
          <w:rFonts w:ascii="Times New Roman" w:hAnsi="Times New Roman" w:cs="Times New Roman"/>
          <w:sz w:val="24"/>
          <w:szCs w:val="24"/>
        </w:rPr>
        <w:t xml:space="preserve">a </w:t>
      </w:r>
      <w:r w:rsidRPr="009E128C">
        <w:rPr>
          <w:rFonts w:ascii="Times New Roman" w:hAnsi="Times New Roman" w:cs="Times New Roman"/>
          <w:sz w:val="24"/>
          <w:szCs w:val="24"/>
        </w:rPr>
        <w:t xml:space="preserve">top-down decision-making approach where a central authority is expected to champion </w:t>
      </w:r>
      <w:r w:rsidR="005B39B8" w:rsidRPr="009E128C">
        <w:rPr>
          <w:rFonts w:ascii="Times New Roman" w:hAnsi="Times New Roman" w:cs="Times New Roman"/>
          <w:sz w:val="24"/>
          <w:szCs w:val="24"/>
        </w:rPr>
        <w:t xml:space="preserve">the </w:t>
      </w:r>
      <w:r w:rsidRPr="009E128C">
        <w:rPr>
          <w:rFonts w:ascii="Times New Roman" w:hAnsi="Times New Roman" w:cs="Times New Roman"/>
          <w:sz w:val="24"/>
          <w:szCs w:val="24"/>
        </w:rPr>
        <w:t>strategic positions of a company</w:t>
      </w:r>
      <w:r w:rsidR="00402BD6" w:rsidRPr="009E128C">
        <w:rPr>
          <w:rFonts w:ascii="Times New Roman" w:hAnsi="Times New Roman" w:cs="Times New Roman"/>
          <w:sz w:val="24"/>
          <w:szCs w:val="24"/>
        </w:rPr>
        <w:t xml:space="preserve"> (Coeli, n.d.))</w:t>
      </w:r>
      <w:r w:rsidRPr="009E128C">
        <w:rPr>
          <w:rFonts w:ascii="Times New Roman" w:hAnsi="Times New Roman" w:cs="Times New Roman"/>
          <w:sz w:val="24"/>
          <w:szCs w:val="24"/>
        </w:rPr>
        <w:t xml:space="preserve">. There </w:t>
      </w:r>
      <w:r w:rsidR="00111774" w:rsidRPr="009E128C">
        <w:rPr>
          <w:rFonts w:ascii="Times New Roman" w:hAnsi="Times New Roman" w:cs="Times New Roman"/>
          <w:sz w:val="24"/>
          <w:szCs w:val="24"/>
        </w:rPr>
        <w:t>is always</w:t>
      </w:r>
      <w:r w:rsidRPr="009E128C">
        <w:rPr>
          <w:rFonts w:ascii="Times New Roman" w:hAnsi="Times New Roman" w:cs="Times New Roman"/>
          <w:sz w:val="24"/>
          <w:szCs w:val="24"/>
        </w:rPr>
        <w:t xml:space="preserve"> clear command structure and individuals are often ranked based on their qualifications and experience. For instance, French companies usually have a top manager who is highly respected and provides guidelines and instructions to the subordinates who are expected to execute daily tasks. On the contrary, the British follow an egalitarian business culture that is based on teamwork and consensus building in making decisions. Skills and experiences are valued, however, collective involvement of all parties in decision-making is preferred in the UK</w:t>
      </w:r>
      <w:r w:rsidR="00402BD6" w:rsidRPr="009E128C">
        <w:rPr>
          <w:rFonts w:ascii="Times New Roman" w:hAnsi="Times New Roman" w:cs="Times New Roman"/>
          <w:sz w:val="24"/>
          <w:szCs w:val="24"/>
        </w:rPr>
        <w:t xml:space="preserve"> (Coeli, n.d.)</w:t>
      </w:r>
      <w:r w:rsidRPr="009E128C">
        <w:rPr>
          <w:rFonts w:ascii="Times New Roman" w:hAnsi="Times New Roman" w:cs="Times New Roman"/>
          <w:sz w:val="24"/>
          <w:szCs w:val="24"/>
        </w:rPr>
        <w:t xml:space="preserve">. Due to differences in business culture, HSBC needs to train </w:t>
      </w:r>
      <w:r w:rsidR="005B39B8" w:rsidRPr="009E128C">
        <w:rPr>
          <w:rFonts w:ascii="Times New Roman" w:hAnsi="Times New Roman" w:cs="Times New Roman"/>
          <w:sz w:val="24"/>
          <w:szCs w:val="24"/>
        </w:rPr>
        <w:t>its</w:t>
      </w:r>
      <w:r w:rsidRPr="009E128C">
        <w:rPr>
          <w:rFonts w:ascii="Times New Roman" w:hAnsi="Times New Roman" w:cs="Times New Roman"/>
          <w:sz w:val="24"/>
          <w:szCs w:val="24"/>
        </w:rPr>
        <w:t xml:space="preserve"> employees to adopt the culture of the company and ensure they are not fixated on hierarchical leadership or a central authority form of decision-making. In this case, the manager is likely to encourage inclusivity and contribution by </w:t>
      </w:r>
      <w:r w:rsidRPr="009E128C">
        <w:rPr>
          <w:rFonts w:ascii="Times New Roman" w:hAnsi="Times New Roman" w:cs="Times New Roman"/>
          <w:sz w:val="24"/>
          <w:szCs w:val="24"/>
        </w:rPr>
        <w:lastRenderedPageBreak/>
        <w:t xml:space="preserve">team members to ensure diverse ideas are communicated to the management and </w:t>
      </w:r>
      <w:r w:rsidR="005B39B8" w:rsidRPr="009E128C">
        <w:rPr>
          <w:rFonts w:ascii="Times New Roman" w:hAnsi="Times New Roman" w:cs="Times New Roman"/>
          <w:sz w:val="24"/>
          <w:szCs w:val="24"/>
        </w:rPr>
        <w:t>the decision</w:t>
      </w:r>
      <w:r w:rsidRPr="009E128C">
        <w:rPr>
          <w:rFonts w:ascii="Times New Roman" w:hAnsi="Times New Roman" w:cs="Times New Roman"/>
          <w:sz w:val="24"/>
          <w:szCs w:val="24"/>
        </w:rPr>
        <w:t xml:space="preserve">-making process is achieved through collaborative approaches. </w:t>
      </w:r>
    </w:p>
    <w:p w14:paraId="74B5DFE3" w14:textId="404FE964" w:rsidR="009A24F4" w:rsidRDefault="009A24F4" w:rsidP="009E128C">
      <w:pPr>
        <w:spacing w:line="480" w:lineRule="auto"/>
        <w:rPr>
          <w:rFonts w:ascii="Times New Roman" w:hAnsi="Times New Roman" w:cs="Times New Roman"/>
          <w:sz w:val="24"/>
          <w:szCs w:val="24"/>
        </w:rPr>
      </w:pPr>
      <w:r w:rsidRPr="009E128C">
        <w:rPr>
          <w:rFonts w:ascii="Times New Roman" w:hAnsi="Times New Roman" w:cs="Times New Roman"/>
          <w:sz w:val="24"/>
          <w:szCs w:val="24"/>
        </w:rPr>
        <w:t xml:space="preserve">For </w:t>
      </w:r>
      <w:r w:rsidR="005B39B8" w:rsidRPr="009E128C">
        <w:rPr>
          <w:rFonts w:ascii="Times New Roman" w:hAnsi="Times New Roman" w:cs="Times New Roman"/>
          <w:sz w:val="24"/>
          <w:szCs w:val="24"/>
        </w:rPr>
        <w:t xml:space="preserve">the </w:t>
      </w:r>
      <w:r w:rsidRPr="009E128C">
        <w:rPr>
          <w:rFonts w:ascii="Times New Roman" w:hAnsi="Times New Roman" w:cs="Times New Roman"/>
          <w:sz w:val="24"/>
          <w:szCs w:val="24"/>
        </w:rPr>
        <w:t>successful establishment of HSBC’s operation in France, the corporation should modify its business practices to avoid culture clash with the locals. HSBC should recognize the hierarchical nature of France</w:t>
      </w:r>
      <w:r w:rsidR="005B39B8" w:rsidRPr="009E128C">
        <w:rPr>
          <w:rFonts w:ascii="Times New Roman" w:hAnsi="Times New Roman" w:cs="Times New Roman"/>
          <w:sz w:val="24"/>
          <w:szCs w:val="24"/>
        </w:rPr>
        <w:t>'s</w:t>
      </w:r>
      <w:r w:rsidRPr="009E128C">
        <w:rPr>
          <w:rFonts w:ascii="Times New Roman" w:hAnsi="Times New Roman" w:cs="Times New Roman"/>
          <w:sz w:val="24"/>
          <w:szCs w:val="24"/>
        </w:rPr>
        <w:t xml:space="preserve"> business world, focus on direct communication</w:t>
      </w:r>
      <w:r w:rsidR="005B39B8" w:rsidRPr="009E128C">
        <w:rPr>
          <w:rFonts w:ascii="Times New Roman" w:hAnsi="Times New Roman" w:cs="Times New Roman"/>
          <w:sz w:val="24"/>
          <w:szCs w:val="24"/>
        </w:rPr>
        <w:t>,</w:t>
      </w:r>
      <w:r w:rsidRPr="009E128C">
        <w:rPr>
          <w:rFonts w:ascii="Times New Roman" w:hAnsi="Times New Roman" w:cs="Times New Roman"/>
          <w:sz w:val="24"/>
          <w:szCs w:val="24"/>
        </w:rPr>
        <w:t xml:space="preserve"> and ensure skills and experience </w:t>
      </w:r>
      <w:r w:rsidR="005B39B8" w:rsidRPr="009E128C">
        <w:rPr>
          <w:rFonts w:ascii="Times New Roman" w:hAnsi="Times New Roman" w:cs="Times New Roman"/>
          <w:sz w:val="24"/>
          <w:szCs w:val="24"/>
        </w:rPr>
        <w:t>are</w:t>
      </w:r>
      <w:r w:rsidRPr="009E128C">
        <w:rPr>
          <w:rFonts w:ascii="Times New Roman" w:hAnsi="Times New Roman" w:cs="Times New Roman"/>
          <w:sz w:val="24"/>
          <w:szCs w:val="24"/>
        </w:rPr>
        <w:t xml:space="preserve"> prioritized. While changing its culture within a short time may not be possible, the company should adopt major practices and understand the locals while trying to initiate changes to its operations. Clear messaging, avoiding assumptions about French culture, and acknowledgment of the importance of work-life balance should be part of HBSC</w:t>
      </w:r>
      <w:r w:rsidR="005B39B8" w:rsidRPr="009E128C">
        <w:rPr>
          <w:rFonts w:ascii="Times New Roman" w:hAnsi="Times New Roman" w:cs="Times New Roman"/>
          <w:sz w:val="24"/>
          <w:szCs w:val="24"/>
        </w:rPr>
        <w:t>'s</w:t>
      </w:r>
      <w:r w:rsidRPr="009E128C">
        <w:rPr>
          <w:rFonts w:ascii="Times New Roman" w:hAnsi="Times New Roman" w:cs="Times New Roman"/>
          <w:sz w:val="24"/>
          <w:szCs w:val="24"/>
        </w:rPr>
        <w:t xml:space="preserve"> plan to manage cultural diversity. Adhering to France business norms and etiquette can build trust among the locals and foster positive relationships with French partners and clients.</w:t>
      </w:r>
    </w:p>
    <w:p w14:paraId="150258AC" w14:textId="77777777" w:rsidR="009F0535" w:rsidRDefault="009F0535" w:rsidP="009F0535">
      <w:pPr>
        <w:spacing w:line="480" w:lineRule="auto"/>
        <w:jc w:val="both"/>
        <w:rPr>
          <w:rFonts w:ascii="Times New Roman" w:hAnsi="Times New Roman" w:cs="Times New Roman"/>
          <w:b/>
          <w:bCs/>
          <w:sz w:val="24"/>
          <w:szCs w:val="24"/>
        </w:rPr>
      </w:pPr>
    </w:p>
    <w:p w14:paraId="69618AB8" w14:textId="376ABDDB" w:rsidR="009F0535" w:rsidRDefault="009F0535" w:rsidP="009F0535">
      <w:pPr>
        <w:spacing w:line="480" w:lineRule="auto"/>
        <w:jc w:val="both"/>
        <w:rPr>
          <w:rFonts w:ascii="Times New Roman" w:hAnsi="Times New Roman" w:cs="Times New Roman"/>
          <w:b/>
          <w:bCs/>
          <w:sz w:val="24"/>
          <w:szCs w:val="24"/>
        </w:rPr>
      </w:pPr>
      <w:r w:rsidRPr="006B7AE6">
        <w:rPr>
          <w:rFonts w:ascii="Times New Roman" w:hAnsi="Times New Roman" w:cs="Times New Roman"/>
          <w:b/>
          <w:bCs/>
          <w:sz w:val="24"/>
          <w:szCs w:val="24"/>
        </w:rPr>
        <w:t xml:space="preserve">Compare countries </w:t>
      </w:r>
      <w:r>
        <w:rPr>
          <w:rFonts w:ascii="Times New Roman" w:hAnsi="Times New Roman" w:cs="Times New Roman"/>
          <w:b/>
          <w:bCs/>
          <w:sz w:val="24"/>
          <w:szCs w:val="24"/>
        </w:rPr>
        <w:t>–</w:t>
      </w:r>
      <w:r w:rsidRPr="006B7AE6">
        <w:rPr>
          <w:rFonts w:ascii="Times New Roman" w:hAnsi="Times New Roman" w:cs="Times New Roman"/>
          <w:b/>
          <w:bCs/>
          <w:sz w:val="24"/>
          <w:szCs w:val="24"/>
        </w:rPr>
        <w:t xml:space="preserve"> Trompenaars</w:t>
      </w:r>
      <w:r>
        <w:rPr>
          <w:rFonts w:ascii="Times New Roman" w:hAnsi="Times New Roman" w:cs="Times New Roman"/>
          <w:b/>
          <w:bCs/>
          <w:sz w:val="24"/>
          <w:szCs w:val="24"/>
        </w:rPr>
        <w:t xml:space="preserve"> cultural dimensions.</w:t>
      </w:r>
    </w:p>
    <w:p w14:paraId="0929ABE2" w14:textId="093F96C6" w:rsidR="009F0535" w:rsidRDefault="009F0535" w:rsidP="009E128C">
      <w:pPr>
        <w:spacing w:line="480" w:lineRule="auto"/>
        <w:rPr>
          <w:rFonts w:ascii="Times New Roman" w:hAnsi="Times New Roman" w:cs="Times New Roman"/>
          <w:sz w:val="24"/>
          <w:szCs w:val="24"/>
        </w:rPr>
      </w:pPr>
      <w:r>
        <w:rPr>
          <w:noProof/>
        </w:rPr>
        <w:drawing>
          <wp:inline distT="0" distB="0" distL="0" distR="0" wp14:anchorId="6787CCB2" wp14:editId="1F668907">
            <wp:extent cx="5943600" cy="2565400"/>
            <wp:effectExtent l="0" t="0" r="0" b="6350"/>
            <wp:docPr id="56041185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411854" name="Picture 1" descr="A screenshot of a computer&#10;&#10;Description automatically generated"/>
                    <pic:cNvPicPr/>
                  </pic:nvPicPr>
                  <pic:blipFill>
                    <a:blip r:embed="rId10"/>
                    <a:stretch>
                      <a:fillRect/>
                    </a:stretch>
                  </pic:blipFill>
                  <pic:spPr>
                    <a:xfrm>
                      <a:off x="0" y="0"/>
                      <a:ext cx="5943600" cy="2565400"/>
                    </a:xfrm>
                    <a:prstGeom prst="rect">
                      <a:avLst/>
                    </a:prstGeom>
                  </pic:spPr>
                </pic:pic>
              </a:graphicData>
            </a:graphic>
          </wp:inline>
        </w:drawing>
      </w:r>
    </w:p>
    <w:p w14:paraId="00C03402" w14:textId="77777777" w:rsidR="009F0535" w:rsidRPr="003A506E" w:rsidRDefault="009F0535" w:rsidP="009F0535">
      <w:pPr>
        <w:jc w:val="center"/>
        <w:rPr>
          <w:rFonts w:ascii="Times New Roman" w:hAnsi="Times New Roman" w:cs="Times New Roman"/>
          <w:b/>
          <w:bCs/>
          <w:sz w:val="18"/>
          <w:szCs w:val="18"/>
        </w:rPr>
      </w:pPr>
      <w:r>
        <w:rPr>
          <w:rFonts w:ascii="Times New Roman" w:hAnsi="Times New Roman" w:cs="Times New Roman"/>
          <w:b/>
          <w:bCs/>
          <w:sz w:val="18"/>
          <w:szCs w:val="18"/>
        </w:rPr>
        <w:t>Trompenaar</w:t>
      </w:r>
      <w:r w:rsidRPr="003A506E">
        <w:rPr>
          <w:rFonts w:ascii="Times New Roman" w:hAnsi="Times New Roman" w:cs="Times New Roman"/>
          <w:b/>
          <w:bCs/>
          <w:sz w:val="18"/>
          <w:szCs w:val="18"/>
        </w:rPr>
        <w:t>s Cultural Dimensions</w:t>
      </w:r>
    </w:p>
    <w:p w14:paraId="6897E519" w14:textId="33F2C656" w:rsidR="009F0535" w:rsidRPr="003A506E" w:rsidRDefault="009F0535" w:rsidP="009F0535">
      <w:pPr>
        <w:jc w:val="center"/>
        <w:rPr>
          <w:rFonts w:ascii="Times New Roman" w:hAnsi="Times New Roman" w:cs="Times New Roman"/>
          <w:b/>
          <w:bCs/>
          <w:sz w:val="18"/>
          <w:szCs w:val="18"/>
        </w:rPr>
      </w:pPr>
      <w:r w:rsidRPr="003A506E">
        <w:rPr>
          <w:rFonts w:ascii="Times New Roman" w:hAnsi="Times New Roman" w:cs="Times New Roman"/>
          <w:b/>
          <w:bCs/>
          <w:sz w:val="18"/>
          <w:szCs w:val="18"/>
        </w:rPr>
        <w:t xml:space="preserve">The UK and </w:t>
      </w:r>
      <w:r>
        <w:rPr>
          <w:rFonts w:ascii="Times New Roman" w:hAnsi="Times New Roman" w:cs="Times New Roman"/>
          <w:b/>
          <w:bCs/>
          <w:sz w:val="18"/>
          <w:szCs w:val="18"/>
        </w:rPr>
        <w:t>France</w:t>
      </w:r>
    </w:p>
    <w:p w14:paraId="263CEF03" w14:textId="77777777" w:rsidR="009F0535" w:rsidRPr="003A506E" w:rsidRDefault="009F0535" w:rsidP="009F0535">
      <w:pPr>
        <w:jc w:val="center"/>
        <w:rPr>
          <w:rFonts w:ascii="Times New Roman" w:hAnsi="Times New Roman" w:cs="Times New Roman"/>
          <w:sz w:val="18"/>
          <w:szCs w:val="18"/>
        </w:rPr>
      </w:pPr>
      <w:r>
        <w:rPr>
          <w:rFonts w:ascii="Times New Roman" w:hAnsi="Times New Roman" w:cs="Times New Roman"/>
          <w:sz w:val="18"/>
          <w:szCs w:val="18"/>
        </w:rPr>
        <w:t>(thtconsulting</w:t>
      </w:r>
      <w:r w:rsidRPr="003A506E">
        <w:rPr>
          <w:rFonts w:ascii="Times New Roman" w:hAnsi="Times New Roman" w:cs="Times New Roman"/>
          <w:sz w:val="18"/>
          <w:szCs w:val="18"/>
        </w:rPr>
        <w:t>,2023)</w:t>
      </w:r>
    </w:p>
    <w:p w14:paraId="3468E6CB" w14:textId="77777777" w:rsidR="009F0535" w:rsidRDefault="009F0535" w:rsidP="009E128C">
      <w:pPr>
        <w:spacing w:line="480" w:lineRule="auto"/>
        <w:rPr>
          <w:rFonts w:ascii="Times New Roman" w:hAnsi="Times New Roman" w:cs="Times New Roman"/>
          <w:sz w:val="24"/>
          <w:szCs w:val="24"/>
        </w:rPr>
      </w:pPr>
    </w:p>
    <w:p w14:paraId="015AC34F" w14:textId="77777777" w:rsidR="009F0535" w:rsidRDefault="009F0535" w:rsidP="009E128C">
      <w:pPr>
        <w:spacing w:line="480" w:lineRule="auto"/>
        <w:rPr>
          <w:rFonts w:ascii="Times New Roman" w:hAnsi="Times New Roman" w:cs="Times New Roman"/>
          <w:sz w:val="24"/>
          <w:szCs w:val="24"/>
        </w:rPr>
      </w:pPr>
    </w:p>
    <w:p w14:paraId="483A0822" w14:textId="03AF9103" w:rsidR="00F90A1F" w:rsidRDefault="009A24F4" w:rsidP="009E128C">
      <w:pPr>
        <w:spacing w:line="480" w:lineRule="auto"/>
        <w:rPr>
          <w:rFonts w:ascii="Times New Roman" w:hAnsi="Times New Roman" w:cs="Times New Roman"/>
          <w:sz w:val="24"/>
          <w:szCs w:val="24"/>
        </w:rPr>
      </w:pPr>
      <w:r w:rsidRPr="009E128C">
        <w:rPr>
          <w:rFonts w:ascii="Times New Roman" w:hAnsi="Times New Roman" w:cs="Times New Roman"/>
          <w:sz w:val="24"/>
          <w:szCs w:val="24"/>
        </w:rPr>
        <w:lastRenderedPageBreak/>
        <w:t>Analyzing the diversity within the French workforce and considering cultural dimensions, including those highlighted by Hofstede, provides insights into the local labor landscape. France hosts individuals with diverse background</w:t>
      </w:r>
      <w:r w:rsidR="005B39B8" w:rsidRPr="009E128C">
        <w:rPr>
          <w:rFonts w:ascii="Times New Roman" w:hAnsi="Times New Roman" w:cs="Times New Roman"/>
          <w:sz w:val="24"/>
          <w:szCs w:val="24"/>
        </w:rPr>
        <w:t>s</w:t>
      </w:r>
      <w:r w:rsidRPr="009E128C">
        <w:rPr>
          <w:rFonts w:ascii="Times New Roman" w:hAnsi="Times New Roman" w:cs="Times New Roman"/>
          <w:sz w:val="24"/>
          <w:szCs w:val="24"/>
        </w:rPr>
        <w:t xml:space="preserve"> including different ethnicities and nationalities. Diversity in the French labor market brings </w:t>
      </w:r>
      <w:r w:rsidR="005B39B8" w:rsidRPr="009E128C">
        <w:rPr>
          <w:rFonts w:ascii="Times New Roman" w:hAnsi="Times New Roman" w:cs="Times New Roman"/>
          <w:sz w:val="24"/>
          <w:szCs w:val="24"/>
        </w:rPr>
        <w:t xml:space="preserve">a </w:t>
      </w:r>
      <w:r w:rsidRPr="009E128C">
        <w:rPr>
          <w:rFonts w:ascii="Times New Roman" w:hAnsi="Times New Roman" w:cs="Times New Roman"/>
          <w:sz w:val="24"/>
          <w:szCs w:val="24"/>
        </w:rPr>
        <w:t>significant wealth of ideas, experience, and skills that can contribute to creativity, innovation</w:t>
      </w:r>
      <w:r w:rsidR="005B39B8" w:rsidRPr="009E128C">
        <w:rPr>
          <w:rFonts w:ascii="Times New Roman" w:hAnsi="Times New Roman" w:cs="Times New Roman"/>
          <w:sz w:val="24"/>
          <w:szCs w:val="24"/>
        </w:rPr>
        <w:t>,</w:t>
      </w:r>
      <w:r w:rsidRPr="009E128C">
        <w:rPr>
          <w:rFonts w:ascii="Times New Roman" w:hAnsi="Times New Roman" w:cs="Times New Roman"/>
          <w:sz w:val="24"/>
          <w:szCs w:val="24"/>
        </w:rPr>
        <w:t xml:space="preserve"> and economic growth</w:t>
      </w:r>
      <w:r w:rsidR="007F44C0" w:rsidRPr="009E128C">
        <w:rPr>
          <w:rFonts w:ascii="Times New Roman" w:hAnsi="Times New Roman" w:cs="Times New Roman"/>
          <w:sz w:val="24"/>
          <w:szCs w:val="24"/>
        </w:rPr>
        <w:t xml:space="preserve"> (Coeli, n.d.)</w:t>
      </w:r>
      <w:r w:rsidRPr="009E128C">
        <w:rPr>
          <w:rFonts w:ascii="Times New Roman" w:hAnsi="Times New Roman" w:cs="Times New Roman"/>
          <w:sz w:val="24"/>
          <w:szCs w:val="24"/>
        </w:rPr>
        <w:t xml:space="preserve">. Conversely, it is a challenging task to ensure equal opportunities are presented to the diverse populations in </w:t>
      </w:r>
      <w:r w:rsidR="005B39B8" w:rsidRPr="009E128C">
        <w:rPr>
          <w:rFonts w:ascii="Times New Roman" w:hAnsi="Times New Roman" w:cs="Times New Roman"/>
          <w:sz w:val="24"/>
          <w:szCs w:val="24"/>
        </w:rPr>
        <w:t xml:space="preserve">the </w:t>
      </w:r>
      <w:r w:rsidRPr="009E128C">
        <w:rPr>
          <w:rFonts w:ascii="Times New Roman" w:hAnsi="Times New Roman" w:cs="Times New Roman"/>
          <w:sz w:val="24"/>
          <w:szCs w:val="24"/>
        </w:rPr>
        <w:t xml:space="preserve">French labor market. </w:t>
      </w:r>
    </w:p>
    <w:p w14:paraId="0B93350A" w14:textId="1A9C6CEA" w:rsidR="009A24F4" w:rsidRPr="009E128C" w:rsidRDefault="00F90A1F" w:rsidP="009E128C">
      <w:pPr>
        <w:spacing w:line="480" w:lineRule="auto"/>
        <w:rPr>
          <w:rFonts w:ascii="Times New Roman" w:hAnsi="Times New Roman" w:cs="Times New Roman"/>
          <w:sz w:val="24"/>
          <w:szCs w:val="24"/>
        </w:rPr>
      </w:pPr>
      <w:r w:rsidRPr="009E128C">
        <w:rPr>
          <w:rFonts w:ascii="Times New Roman" w:hAnsi="Times New Roman" w:cs="Times New Roman"/>
          <w:sz w:val="24"/>
          <w:szCs w:val="24"/>
        </w:rPr>
        <w:t>As per the</w:t>
      </w:r>
      <w:r w:rsidR="009A24F4" w:rsidRPr="009E128C">
        <w:rPr>
          <w:rFonts w:ascii="Times New Roman" w:hAnsi="Times New Roman" w:cs="Times New Roman"/>
          <w:sz w:val="24"/>
          <w:szCs w:val="24"/>
        </w:rPr>
        <w:t xml:space="preserve"> Geert Hofstede </w:t>
      </w:r>
      <w:r w:rsidRPr="009E128C">
        <w:rPr>
          <w:rFonts w:ascii="Times New Roman" w:hAnsi="Times New Roman" w:cs="Times New Roman"/>
          <w:sz w:val="24"/>
          <w:szCs w:val="24"/>
        </w:rPr>
        <w:t>cultural dimensions</w:t>
      </w:r>
      <w:r w:rsidR="009A24F4" w:rsidRPr="009E128C">
        <w:rPr>
          <w:rFonts w:ascii="Times New Roman" w:hAnsi="Times New Roman" w:cs="Times New Roman"/>
          <w:sz w:val="24"/>
          <w:szCs w:val="24"/>
        </w:rPr>
        <w:t>, the diversity of the labor market is characterized by five key dimensions, including power distance, individualism versus, collectivism, masculinity versus femininity, uncertainty avoidance, and long-term orientation.</w:t>
      </w:r>
      <w:r w:rsidRPr="009E128C">
        <w:rPr>
          <w:rFonts w:ascii="Times New Roman" w:hAnsi="Times New Roman" w:cs="Times New Roman"/>
          <w:sz w:val="24"/>
          <w:szCs w:val="24"/>
        </w:rPr>
        <w:t xml:space="preserve"> </w:t>
      </w:r>
      <w:r w:rsidR="009A24F4" w:rsidRPr="009E128C">
        <w:rPr>
          <w:rFonts w:ascii="Times New Roman" w:hAnsi="Times New Roman" w:cs="Times New Roman"/>
          <w:sz w:val="24"/>
          <w:szCs w:val="24"/>
        </w:rPr>
        <w:t>Regarding the cultural profile of France, Hofstede’s dimensions can be rated with different scores</w:t>
      </w:r>
      <w:r w:rsidRPr="009E128C">
        <w:rPr>
          <w:rFonts w:ascii="Times New Roman" w:hAnsi="Times New Roman" w:cs="Times New Roman"/>
          <w:sz w:val="24"/>
          <w:szCs w:val="24"/>
        </w:rPr>
        <w:t xml:space="preserve"> (</w:t>
      </w:r>
      <w:r w:rsidRPr="009E128C">
        <w:rPr>
          <w:rFonts w:ascii="Times New Roman" w:hAnsi="Times New Roman" w:cs="Times New Roman"/>
          <w:sz w:val="24"/>
          <w:szCs w:val="24"/>
          <w:shd w:val="clear" w:color="auto" w:fill="FFFFFF"/>
        </w:rPr>
        <w:t>Czerny and Kowalczyk, 2023</w:t>
      </w:r>
      <w:r w:rsidRPr="009E128C">
        <w:rPr>
          <w:rFonts w:ascii="Times New Roman" w:hAnsi="Times New Roman" w:cs="Times New Roman"/>
          <w:sz w:val="24"/>
          <w:szCs w:val="24"/>
        </w:rPr>
        <w:t>)</w:t>
      </w:r>
      <w:r w:rsidR="009A24F4" w:rsidRPr="009E128C">
        <w:rPr>
          <w:rFonts w:ascii="Times New Roman" w:hAnsi="Times New Roman" w:cs="Times New Roman"/>
          <w:sz w:val="24"/>
          <w:szCs w:val="24"/>
        </w:rPr>
        <w:t>. Power distance can be rated a</w:t>
      </w:r>
      <w:r w:rsidR="005B39B8" w:rsidRPr="009E128C">
        <w:rPr>
          <w:rFonts w:ascii="Times New Roman" w:hAnsi="Times New Roman" w:cs="Times New Roman"/>
          <w:sz w:val="24"/>
          <w:szCs w:val="24"/>
        </w:rPr>
        <w:t>s</w:t>
      </w:r>
      <w:r w:rsidR="009A24F4" w:rsidRPr="009E128C">
        <w:rPr>
          <w:rFonts w:ascii="Times New Roman" w:hAnsi="Times New Roman" w:cs="Times New Roman"/>
          <w:sz w:val="24"/>
          <w:szCs w:val="24"/>
        </w:rPr>
        <w:t xml:space="preserve"> moderate due to </w:t>
      </w:r>
      <w:r w:rsidR="005B39B8" w:rsidRPr="009E128C">
        <w:rPr>
          <w:rFonts w:ascii="Times New Roman" w:hAnsi="Times New Roman" w:cs="Times New Roman"/>
          <w:sz w:val="24"/>
          <w:szCs w:val="24"/>
        </w:rPr>
        <w:t xml:space="preserve">the </w:t>
      </w:r>
      <w:r w:rsidR="009A24F4" w:rsidRPr="009E128C">
        <w:rPr>
          <w:rFonts w:ascii="Times New Roman" w:hAnsi="Times New Roman" w:cs="Times New Roman"/>
          <w:sz w:val="24"/>
          <w:szCs w:val="24"/>
        </w:rPr>
        <w:t>existence of a hybrid of hierarchical and egalitarian business practices that have changed the traditional system of centralized leadership. Many corporations have started to embrace a culture of inclusivity in decision-making while emphasiz</w:t>
      </w:r>
      <w:r w:rsidR="005B39B8" w:rsidRPr="009E128C">
        <w:rPr>
          <w:rFonts w:ascii="Times New Roman" w:hAnsi="Times New Roman" w:cs="Times New Roman"/>
          <w:sz w:val="24"/>
          <w:szCs w:val="24"/>
        </w:rPr>
        <w:t>ing</w:t>
      </w:r>
      <w:r w:rsidR="009A24F4" w:rsidRPr="009E128C">
        <w:rPr>
          <w:rFonts w:ascii="Times New Roman" w:hAnsi="Times New Roman" w:cs="Times New Roman"/>
          <w:sz w:val="24"/>
          <w:szCs w:val="24"/>
        </w:rPr>
        <w:t xml:space="preserve"> the significance of respecting authority. France leans towards collectivism as opposed to individualism by emphasizing the vitality of group and team goals. Teamwork and collaboration </w:t>
      </w:r>
      <w:r w:rsidR="005B39B8" w:rsidRPr="009E128C">
        <w:rPr>
          <w:rFonts w:ascii="Times New Roman" w:hAnsi="Times New Roman" w:cs="Times New Roman"/>
          <w:sz w:val="24"/>
          <w:szCs w:val="24"/>
        </w:rPr>
        <w:t>are</w:t>
      </w:r>
      <w:r w:rsidR="009A24F4" w:rsidRPr="009E128C">
        <w:rPr>
          <w:rFonts w:ascii="Times New Roman" w:hAnsi="Times New Roman" w:cs="Times New Roman"/>
          <w:sz w:val="24"/>
          <w:szCs w:val="24"/>
        </w:rPr>
        <w:t xml:space="preserve"> highly valued workplaces. On masculinity versus femininity, France is estimated to score a rating of moderate masculinity due to a strong balance between insistence and teamwork. Regarding uncertainty avoidance, France is considered to be highly predictable, structured</w:t>
      </w:r>
      <w:r w:rsidR="005B39B8" w:rsidRPr="009E128C">
        <w:rPr>
          <w:rFonts w:ascii="Times New Roman" w:hAnsi="Times New Roman" w:cs="Times New Roman"/>
          <w:sz w:val="24"/>
          <w:szCs w:val="24"/>
        </w:rPr>
        <w:t>,</w:t>
      </w:r>
      <w:r w:rsidR="009A24F4" w:rsidRPr="009E128C">
        <w:rPr>
          <w:rFonts w:ascii="Times New Roman" w:hAnsi="Times New Roman" w:cs="Times New Roman"/>
          <w:sz w:val="24"/>
          <w:szCs w:val="24"/>
        </w:rPr>
        <w:t xml:space="preserve"> and firm </w:t>
      </w:r>
      <w:r w:rsidR="005B39B8" w:rsidRPr="009E128C">
        <w:rPr>
          <w:rFonts w:ascii="Times New Roman" w:hAnsi="Times New Roman" w:cs="Times New Roman"/>
          <w:sz w:val="24"/>
          <w:szCs w:val="24"/>
        </w:rPr>
        <w:t>in</w:t>
      </w:r>
      <w:r w:rsidR="009A24F4" w:rsidRPr="009E128C">
        <w:rPr>
          <w:rFonts w:ascii="Times New Roman" w:hAnsi="Times New Roman" w:cs="Times New Roman"/>
          <w:sz w:val="24"/>
          <w:szCs w:val="24"/>
        </w:rPr>
        <w:t xml:space="preserve"> adherence to set rules. There is </w:t>
      </w:r>
      <w:r w:rsidR="005B39B8" w:rsidRPr="009E128C">
        <w:rPr>
          <w:rFonts w:ascii="Times New Roman" w:hAnsi="Times New Roman" w:cs="Times New Roman"/>
          <w:sz w:val="24"/>
          <w:szCs w:val="24"/>
        </w:rPr>
        <w:t xml:space="preserve">a </w:t>
      </w:r>
      <w:r w:rsidR="009A24F4" w:rsidRPr="009E128C">
        <w:rPr>
          <w:rFonts w:ascii="Times New Roman" w:hAnsi="Times New Roman" w:cs="Times New Roman"/>
          <w:sz w:val="24"/>
          <w:szCs w:val="24"/>
        </w:rPr>
        <w:t>high</w:t>
      </w:r>
      <w:r w:rsidR="005B39B8" w:rsidRPr="009E128C">
        <w:rPr>
          <w:rFonts w:ascii="Times New Roman" w:hAnsi="Times New Roman" w:cs="Times New Roman"/>
          <w:sz w:val="24"/>
          <w:szCs w:val="24"/>
        </w:rPr>
        <w:t>-</w:t>
      </w:r>
      <w:r w:rsidR="009A24F4" w:rsidRPr="009E128C">
        <w:rPr>
          <w:rFonts w:ascii="Times New Roman" w:hAnsi="Times New Roman" w:cs="Times New Roman"/>
          <w:sz w:val="24"/>
          <w:szCs w:val="24"/>
        </w:rPr>
        <w:t>value attachment to formal education, experiences, job security, and skills as crucial elements in the labor market. France</w:t>
      </w:r>
      <w:r w:rsidR="005B39B8" w:rsidRPr="009E128C">
        <w:rPr>
          <w:rFonts w:ascii="Times New Roman" w:hAnsi="Times New Roman" w:cs="Times New Roman"/>
          <w:sz w:val="24"/>
          <w:szCs w:val="24"/>
        </w:rPr>
        <w:t>'s</w:t>
      </w:r>
      <w:r w:rsidR="009A24F4" w:rsidRPr="009E128C">
        <w:rPr>
          <w:rFonts w:ascii="Times New Roman" w:hAnsi="Times New Roman" w:cs="Times New Roman"/>
          <w:sz w:val="24"/>
          <w:szCs w:val="24"/>
        </w:rPr>
        <w:t xml:space="preserve"> culture emphasize</w:t>
      </w:r>
      <w:r w:rsidR="005B39B8" w:rsidRPr="009E128C">
        <w:rPr>
          <w:rFonts w:ascii="Times New Roman" w:hAnsi="Times New Roman" w:cs="Times New Roman"/>
          <w:sz w:val="24"/>
          <w:szCs w:val="24"/>
        </w:rPr>
        <w:t>s</w:t>
      </w:r>
      <w:r w:rsidR="009A24F4" w:rsidRPr="009E128C">
        <w:rPr>
          <w:rFonts w:ascii="Times New Roman" w:hAnsi="Times New Roman" w:cs="Times New Roman"/>
          <w:sz w:val="24"/>
          <w:szCs w:val="24"/>
        </w:rPr>
        <w:t xml:space="preserve"> focus on long-term goals, which can be evidenced by the strong focus o</w:t>
      </w:r>
      <w:r w:rsidR="005B39B8" w:rsidRPr="009E128C">
        <w:rPr>
          <w:rFonts w:ascii="Times New Roman" w:hAnsi="Times New Roman" w:cs="Times New Roman"/>
          <w:sz w:val="24"/>
          <w:szCs w:val="24"/>
        </w:rPr>
        <w:t>n</w:t>
      </w:r>
      <w:r w:rsidR="009A24F4" w:rsidRPr="009E128C">
        <w:rPr>
          <w:rFonts w:ascii="Times New Roman" w:hAnsi="Times New Roman" w:cs="Times New Roman"/>
          <w:sz w:val="24"/>
          <w:szCs w:val="24"/>
        </w:rPr>
        <w:t xml:space="preserve"> </w:t>
      </w:r>
      <w:r w:rsidR="005B39B8" w:rsidRPr="009E128C">
        <w:rPr>
          <w:rFonts w:ascii="Times New Roman" w:hAnsi="Times New Roman" w:cs="Times New Roman"/>
          <w:sz w:val="24"/>
          <w:szCs w:val="24"/>
        </w:rPr>
        <w:t xml:space="preserve">the </w:t>
      </w:r>
      <w:r w:rsidR="009A24F4" w:rsidRPr="009E128C">
        <w:rPr>
          <w:rFonts w:ascii="Times New Roman" w:hAnsi="Times New Roman" w:cs="Times New Roman"/>
          <w:sz w:val="24"/>
          <w:szCs w:val="24"/>
        </w:rPr>
        <w:t>social security system, education</w:t>
      </w:r>
      <w:r w:rsidR="005B39B8" w:rsidRPr="009E128C">
        <w:rPr>
          <w:rFonts w:ascii="Times New Roman" w:hAnsi="Times New Roman" w:cs="Times New Roman"/>
          <w:sz w:val="24"/>
          <w:szCs w:val="24"/>
        </w:rPr>
        <w:t>,</w:t>
      </w:r>
      <w:r w:rsidR="009A24F4" w:rsidRPr="009E128C">
        <w:rPr>
          <w:rFonts w:ascii="Times New Roman" w:hAnsi="Times New Roman" w:cs="Times New Roman"/>
          <w:sz w:val="24"/>
          <w:szCs w:val="24"/>
        </w:rPr>
        <w:t xml:space="preserve"> and career advancement. </w:t>
      </w:r>
    </w:p>
    <w:p w14:paraId="29668558" w14:textId="7E0B0B15" w:rsidR="009A24F4" w:rsidRDefault="009A24F4" w:rsidP="009E128C">
      <w:pPr>
        <w:spacing w:line="480" w:lineRule="auto"/>
        <w:rPr>
          <w:rFonts w:ascii="Times New Roman" w:hAnsi="Times New Roman" w:cs="Times New Roman"/>
          <w:sz w:val="24"/>
          <w:szCs w:val="24"/>
        </w:rPr>
      </w:pPr>
      <w:r w:rsidRPr="009E128C">
        <w:rPr>
          <w:rFonts w:ascii="Times New Roman" w:hAnsi="Times New Roman" w:cs="Times New Roman"/>
          <w:sz w:val="24"/>
          <w:szCs w:val="24"/>
        </w:rPr>
        <w:lastRenderedPageBreak/>
        <w:t xml:space="preserve">The diversity of the labor has </w:t>
      </w:r>
      <w:r w:rsidR="005B39B8" w:rsidRPr="009E128C">
        <w:rPr>
          <w:rFonts w:ascii="Times New Roman" w:hAnsi="Times New Roman" w:cs="Times New Roman"/>
          <w:sz w:val="24"/>
          <w:szCs w:val="24"/>
        </w:rPr>
        <w:t xml:space="preserve">a </w:t>
      </w:r>
      <w:r w:rsidRPr="009E128C">
        <w:rPr>
          <w:rFonts w:ascii="Times New Roman" w:hAnsi="Times New Roman" w:cs="Times New Roman"/>
          <w:sz w:val="24"/>
          <w:szCs w:val="24"/>
        </w:rPr>
        <w:t>significant impact o</w:t>
      </w:r>
      <w:r w:rsidR="005B39B8" w:rsidRPr="009E128C">
        <w:rPr>
          <w:rFonts w:ascii="Times New Roman" w:hAnsi="Times New Roman" w:cs="Times New Roman"/>
          <w:sz w:val="24"/>
          <w:szCs w:val="24"/>
        </w:rPr>
        <w:t>n</w:t>
      </w:r>
      <w:r w:rsidRPr="009E128C">
        <w:rPr>
          <w:rFonts w:ascii="Times New Roman" w:hAnsi="Times New Roman" w:cs="Times New Roman"/>
          <w:sz w:val="24"/>
          <w:szCs w:val="24"/>
        </w:rPr>
        <w:t xml:space="preserve"> </w:t>
      </w:r>
      <w:r w:rsidR="005B39B8" w:rsidRPr="009E128C">
        <w:rPr>
          <w:rFonts w:ascii="Times New Roman" w:hAnsi="Times New Roman" w:cs="Times New Roman"/>
          <w:sz w:val="24"/>
          <w:szCs w:val="24"/>
        </w:rPr>
        <w:t xml:space="preserve">the </w:t>
      </w:r>
      <w:r w:rsidRPr="009E128C">
        <w:rPr>
          <w:rFonts w:ascii="Times New Roman" w:hAnsi="Times New Roman" w:cs="Times New Roman"/>
          <w:sz w:val="24"/>
          <w:szCs w:val="24"/>
        </w:rPr>
        <w:t xml:space="preserve">business establishment </w:t>
      </w:r>
      <w:r w:rsidR="005B39B8" w:rsidRPr="009E128C">
        <w:rPr>
          <w:rFonts w:ascii="Times New Roman" w:hAnsi="Times New Roman" w:cs="Times New Roman"/>
          <w:sz w:val="24"/>
          <w:szCs w:val="24"/>
        </w:rPr>
        <w:t>of</w:t>
      </w:r>
      <w:r w:rsidRPr="009E128C">
        <w:rPr>
          <w:rFonts w:ascii="Times New Roman" w:hAnsi="Times New Roman" w:cs="Times New Roman"/>
          <w:sz w:val="24"/>
          <w:szCs w:val="24"/>
        </w:rPr>
        <w:t xml:space="preserve"> HSBC in France. The employer is expected to embrace diversity while ensuring all populations are afforded equal opportunity. Additionally, the corporat</w:t>
      </w:r>
      <w:r w:rsidR="005B39B8" w:rsidRPr="009E128C">
        <w:rPr>
          <w:rFonts w:ascii="Times New Roman" w:hAnsi="Times New Roman" w:cs="Times New Roman"/>
          <w:sz w:val="24"/>
          <w:szCs w:val="24"/>
        </w:rPr>
        <w:t>ion</w:t>
      </w:r>
      <w:r w:rsidRPr="009E128C">
        <w:rPr>
          <w:rFonts w:ascii="Times New Roman" w:hAnsi="Times New Roman" w:cs="Times New Roman"/>
          <w:sz w:val="24"/>
          <w:szCs w:val="24"/>
        </w:rPr>
        <w:t xml:space="preserve"> should promote activities that foster inclusivity in the workplace and establish appropriate procedures to protect any groups that may be considered marginalized. </w:t>
      </w:r>
      <w:r w:rsidR="007F44C0" w:rsidRPr="009E128C">
        <w:rPr>
          <w:rFonts w:ascii="Times New Roman" w:hAnsi="Times New Roman" w:cs="Times New Roman"/>
          <w:sz w:val="24"/>
          <w:szCs w:val="24"/>
        </w:rPr>
        <w:t>Employee engagement ensures everyone feels respects and involved in the overall running of the company (</w:t>
      </w:r>
      <w:r w:rsidR="007F44C0" w:rsidRPr="009E128C">
        <w:rPr>
          <w:rFonts w:ascii="Times New Roman" w:hAnsi="Times New Roman" w:cs="Times New Roman"/>
          <w:sz w:val="24"/>
          <w:szCs w:val="24"/>
          <w:shd w:val="clear" w:color="auto" w:fill="FFFFFF"/>
        </w:rPr>
        <w:t>Alshaabani, Hamza and Rudnák, 2021</w:t>
      </w:r>
      <w:r w:rsidR="007F44C0" w:rsidRPr="009E128C">
        <w:rPr>
          <w:rFonts w:ascii="Times New Roman" w:hAnsi="Times New Roman" w:cs="Times New Roman"/>
          <w:sz w:val="24"/>
          <w:szCs w:val="24"/>
        </w:rPr>
        <w:t xml:space="preserve">). </w:t>
      </w:r>
      <w:r w:rsidRPr="009E128C">
        <w:rPr>
          <w:rFonts w:ascii="Times New Roman" w:hAnsi="Times New Roman" w:cs="Times New Roman"/>
          <w:sz w:val="24"/>
          <w:szCs w:val="24"/>
        </w:rPr>
        <w:t xml:space="preserve">HSBC should invest in training and development programs that ensure employees are engaged and ready to compete in the versatile labor market in line with the French culture of the tendency to focus on long-term goals. </w:t>
      </w:r>
    </w:p>
    <w:p w14:paraId="566C2533" w14:textId="77777777" w:rsidR="000C220D" w:rsidRDefault="000C220D" w:rsidP="009E128C">
      <w:pPr>
        <w:spacing w:line="480" w:lineRule="auto"/>
        <w:rPr>
          <w:rFonts w:ascii="Times New Roman" w:hAnsi="Times New Roman" w:cs="Times New Roman"/>
          <w:sz w:val="24"/>
          <w:szCs w:val="24"/>
        </w:rPr>
      </w:pPr>
    </w:p>
    <w:p w14:paraId="16D28CAC" w14:textId="2F4C9C13" w:rsidR="00BF4C8A" w:rsidRDefault="00BF4C8A" w:rsidP="009E128C">
      <w:pPr>
        <w:spacing w:line="480" w:lineRule="auto"/>
        <w:rPr>
          <w:rFonts w:ascii="Times New Roman" w:hAnsi="Times New Roman" w:cs="Times New Roman"/>
          <w:sz w:val="24"/>
          <w:szCs w:val="24"/>
        </w:rPr>
      </w:pPr>
      <w:r>
        <w:rPr>
          <w:noProof/>
        </w:rPr>
        <w:drawing>
          <wp:inline distT="0" distB="0" distL="0" distR="0" wp14:anchorId="290C60B1" wp14:editId="3D60F1E6">
            <wp:extent cx="5943600" cy="2561590"/>
            <wp:effectExtent l="0" t="0" r="0" b="0"/>
            <wp:docPr id="1705232865"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232865" name="Picture 1" descr="A screenshot of a graph&#10;&#10;Description automatically generated"/>
                    <pic:cNvPicPr/>
                  </pic:nvPicPr>
                  <pic:blipFill>
                    <a:blip r:embed="rId11"/>
                    <a:stretch>
                      <a:fillRect/>
                    </a:stretch>
                  </pic:blipFill>
                  <pic:spPr>
                    <a:xfrm>
                      <a:off x="0" y="0"/>
                      <a:ext cx="5943600" cy="2561590"/>
                    </a:xfrm>
                    <a:prstGeom prst="rect">
                      <a:avLst/>
                    </a:prstGeom>
                  </pic:spPr>
                </pic:pic>
              </a:graphicData>
            </a:graphic>
          </wp:inline>
        </w:drawing>
      </w:r>
    </w:p>
    <w:p w14:paraId="688C93A9" w14:textId="77777777" w:rsidR="000C220D" w:rsidRPr="003A506E" w:rsidRDefault="000C220D" w:rsidP="000C220D">
      <w:pPr>
        <w:jc w:val="center"/>
        <w:rPr>
          <w:rFonts w:ascii="Times New Roman" w:hAnsi="Times New Roman" w:cs="Times New Roman"/>
          <w:b/>
          <w:bCs/>
          <w:sz w:val="18"/>
          <w:szCs w:val="18"/>
        </w:rPr>
      </w:pPr>
      <w:bookmarkStart w:id="3" w:name="_Hlk153722737"/>
      <w:r w:rsidRPr="003A506E">
        <w:rPr>
          <w:rFonts w:ascii="Times New Roman" w:hAnsi="Times New Roman" w:cs="Times New Roman"/>
          <w:b/>
          <w:bCs/>
          <w:sz w:val="18"/>
          <w:szCs w:val="18"/>
        </w:rPr>
        <w:t>Hofstede’s Cultural Dimensions</w:t>
      </w:r>
    </w:p>
    <w:p w14:paraId="7409AA56" w14:textId="58212CAC" w:rsidR="000C220D" w:rsidRPr="003A506E" w:rsidRDefault="000C220D" w:rsidP="000C220D">
      <w:pPr>
        <w:jc w:val="center"/>
        <w:rPr>
          <w:rFonts w:ascii="Times New Roman" w:hAnsi="Times New Roman" w:cs="Times New Roman"/>
          <w:b/>
          <w:bCs/>
          <w:sz w:val="18"/>
          <w:szCs w:val="18"/>
        </w:rPr>
      </w:pPr>
      <w:r w:rsidRPr="003A506E">
        <w:rPr>
          <w:rFonts w:ascii="Times New Roman" w:hAnsi="Times New Roman" w:cs="Times New Roman"/>
          <w:b/>
          <w:bCs/>
          <w:sz w:val="18"/>
          <w:szCs w:val="18"/>
        </w:rPr>
        <w:t xml:space="preserve">The UK and </w:t>
      </w:r>
      <w:r>
        <w:rPr>
          <w:rFonts w:ascii="Times New Roman" w:hAnsi="Times New Roman" w:cs="Times New Roman"/>
          <w:b/>
          <w:bCs/>
          <w:sz w:val="18"/>
          <w:szCs w:val="18"/>
        </w:rPr>
        <w:t>France</w:t>
      </w:r>
    </w:p>
    <w:p w14:paraId="31D88D52" w14:textId="77777777" w:rsidR="000C220D" w:rsidRPr="003A506E" w:rsidRDefault="000C220D" w:rsidP="000C220D">
      <w:pPr>
        <w:jc w:val="center"/>
        <w:rPr>
          <w:rFonts w:ascii="Times New Roman" w:hAnsi="Times New Roman" w:cs="Times New Roman"/>
          <w:sz w:val="18"/>
          <w:szCs w:val="18"/>
        </w:rPr>
      </w:pPr>
      <w:r w:rsidRPr="003A506E">
        <w:rPr>
          <w:rFonts w:ascii="Times New Roman" w:hAnsi="Times New Roman" w:cs="Times New Roman"/>
          <w:sz w:val="18"/>
          <w:szCs w:val="18"/>
        </w:rPr>
        <w:t>(hofstede-insights,2023)</w:t>
      </w:r>
    </w:p>
    <w:bookmarkEnd w:id="3"/>
    <w:p w14:paraId="28D5F473" w14:textId="77777777" w:rsidR="009F0535" w:rsidRDefault="009F0535" w:rsidP="009E128C">
      <w:pPr>
        <w:spacing w:line="480" w:lineRule="auto"/>
        <w:rPr>
          <w:rFonts w:ascii="Times New Roman" w:hAnsi="Times New Roman" w:cs="Times New Roman"/>
          <w:sz w:val="24"/>
          <w:szCs w:val="24"/>
        </w:rPr>
      </w:pPr>
    </w:p>
    <w:p w14:paraId="3205A9C7" w14:textId="77777777" w:rsidR="00BF4C8A" w:rsidRDefault="00BF4C8A" w:rsidP="009E128C">
      <w:pPr>
        <w:spacing w:line="480" w:lineRule="auto"/>
        <w:rPr>
          <w:rFonts w:ascii="Times New Roman" w:hAnsi="Times New Roman" w:cs="Times New Roman"/>
          <w:sz w:val="24"/>
          <w:szCs w:val="24"/>
        </w:rPr>
      </w:pPr>
    </w:p>
    <w:p w14:paraId="6CF5EA81" w14:textId="77777777" w:rsidR="000C220D" w:rsidRDefault="000C220D" w:rsidP="000C220D">
      <w:pPr>
        <w:spacing w:line="480" w:lineRule="auto"/>
        <w:rPr>
          <w:rFonts w:ascii="Times New Roman" w:hAnsi="Times New Roman" w:cs="Times New Roman"/>
          <w:i/>
          <w:iCs/>
          <w:sz w:val="24"/>
          <w:szCs w:val="24"/>
        </w:rPr>
      </w:pPr>
    </w:p>
    <w:p w14:paraId="6E7A7003" w14:textId="77777777" w:rsidR="000C220D" w:rsidRDefault="000C220D" w:rsidP="000C220D">
      <w:pPr>
        <w:spacing w:line="480" w:lineRule="auto"/>
        <w:rPr>
          <w:rFonts w:ascii="Times New Roman" w:hAnsi="Times New Roman" w:cs="Times New Roman"/>
          <w:i/>
          <w:iCs/>
          <w:sz w:val="24"/>
          <w:szCs w:val="24"/>
        </w:rPr>
      </w:pPr>
    </w:p>
    <w:p w14:paraId="207A2A72" w14:textId="77777777" w:rsidR="000C220D" w:rsidRDefault="000C220D" w:rsidP="000C220D">
      <w:pPr>
        <w:spacing w:line="480" w:lineRule="auto"/>
        <w:rPr>
          <w:rFonts w:ascii="Times New Roman" w:hAnsi="Times New Roman" w:cs="Times New Roman"/>
          <w:i/>
          <w:iCs/>
          <w:sz w:val="24"/>
          <w:szCs w:val="24"/>
        </w:rPr>
      </w:pPr>
    </w:p>
    <w:p w14:paraId="33E7477C" w14:textId="6A2820AB" w:rsidR="000C220D" w:rsidRPr="000C220D" w:rsidRDefault="000C220D" w:rsidP="000C220D">
      <w:pPr>
        <w:spacing w:line="480" w:lineRule="auto"/>
        <w:rPr>
          <w:rFonts w:ascii="Times New Roman" w:hAnsi="Times New Roman" w:cs="Times New Roman"/>
          <w:b/>
          <w:bCs/>
          <w:i/>
          <w:iCs/>
          <w:sz w:val="24"/>
          <w:szCs w:val="24"/>
        </w:rPr>
      </w:pPr>
      <w:r w:rsidRPr="000C220D">
        <w:rPr>
          <w:rFonts w:ascii="Times New Roman" w:hAnsi="Times New Roman" w:cs="Times New Roman"/>
          <w:b/>
          <w:bCs/>
          <w:i/>
          <w:iCs/>
          <w:sz w:val="24"/>
          <w:szCs w:val="24"/>
        </w:rPr>
        <w:lastRenderedPageBreak/>
        <w:t>Communication Barriers</w:t>
      </w:r>
    </w:p>
    <w:p w14:paraId="4AAE41E7" w14:textId="77777777" w:rsidR="000C220D" w:rsidRPr="009E128C" w:rsidRDefault="000C220D" w:rsidP="000C220D">
      <w:pPr>
        <w:spacing w:line="480" w:lineRule="auto"/>
        <w:rPr>
          <w:rFonts w:ascii="Times New Roman" w:hAnsi="Times New Roman" w:cs="Times New Roman"/>
          <w:sz w:val="24"/>
          <w:szCs w:val="24"/>
        </w:rPr>
      </w:pPr>
      <w:r w:rsidRPr="009E128C">
        <w:rPr>
          <w:rFonts w:ascii="Times New Roman" w:hAnsi="Times New Roman" w:cs="Times New Roman"/>
          <w:sz w:val="24"/>
          <w:szCs w:val="24"/>
        </w:rPr>
        <w:t>Evaluating potential communication challenges in France is critical for HSBC to tailor its communication strategies to the local business culture. The new cultural and linguistic environment can be challenging for the company to manage, especially in maintaining effective communication with stakeholders (</w:t>
      </w:r>
      <w:r w:rsidRPr="009E128C">
        <w:rPr>
          <w:rFonts w:ascii="Times New Roman" w:hAnsi="Times New Roman" w:cs="Times New Roman"/>
          <w:sz w:val="24"/>
          <w:szCs w:val="24"/>
          <w:shd w:val="clear" w:color="auto" w:fill="FFFFFF"/>
        </w:rPr>
        <w:t>Xu, 2020</w:t>
      </w:r>
      <w:r w:rsidRPr="009E128C">
        <w:rPr>
          <w:rFonts w:ascii="Times New Roman" w:hAnsi="Times New Roman" w:cs="Times New Roman"/>
          <w:sz w:val="24"/>
          <w:szCs w:val="24"/>
        </w:rPr>
        <w:t xml:space="preserve">). French is the main language in France and HSBC must ensure that translations are performed effectively to provide adequate clarity. This could involve hiring native French speakers and ensuring they are tasked with direct communication with the locals because most France citizens prefer communicating through their language. </w:t>
      </w:r>
    </w:p>
    <w:p w14:paraId="1A231D4D" w14:textId="77777777" w:rsidR="000C220D" w:rsidRDefault="000C220D" w:rsidP="000C220D">
      <w:pPr>
        <w:spacing w:line="480" w:lineRule="auto"/>
        <w:rPr>
          <w:rFonts w:ascii="Times New Roman" w:hAnsi="Times New Roman" w:cs="Times New Roman"/>
          <w:sz w:val="24"/>
          <w:szCs w:val="24"/>
        </w:rPr>
      </w:pPr>
      <w:r w:rsidRPr="009E128C">
        <w:rPr>
          <w:rFonts w:ascii="Times New Roman" w:hAnsi="Times New Roman" w:cs="Times New Roman"/>
          <w:sz w:val="24"/>
          <w:szCs w:val="24"/>
        </w:rPr>
        <w:t xml:space="preserve">In many instances, French business communication may seem informal and focused on context reference and orientation to relationship. Such communication may be difficult to understand for individuals from countries that prefer purpose-oriented and more direct approaches to business communication (Jonsen </w:t>
      </w:r>
      <w:r w:rsidRPr="009E128C">
        <w:rPr>
          <w:rFonts w:ascii="Times New Roman" w:hAnsi="Times New Roman" w:cs="Times New Roman"/>
          <w:i/>
          <w:iCs/>
          <w:sz w:val="24"/>
          <w:szCs w:val="24"/>
        </w:rPr>
        <w:t>et al</w:t>
      </w:r>
      <w:r w:rsidRPr="009E128C">
        <w:rPr>
          <w:rFonts w:ascii="Times New Roman" w:hAnsi="Times New Roman" w:cs="Times New Roman"/>
          <w:sz w:val="24"/>
          <w:szCs w:val="24"/>
        </w:rPr>
        <w:t xml:space="preserve">., 2021). Context reference indicates that communicators may make jokes or use irony to mention events that are related to the topic of discussion without striving to understand whether the other party understands the historical background of the information. Relationship-oriented communication may also prove difficult to master because French business talks prefer beginning with an orientation about the process, small talks, and offering personal greetings to everyone. </w:t>
      </w:r>
      <w:r>
        <w:rPr>
          <w:rFonts w:ascii="Times New Roman" w:hAnsi="Times New Roman" w:cs="Times New Roman"/>
          <w:sz w:val="24"/>
          <w:szCs w:val="24"/>
        </w:rPr>
        <w:t xml:space="preserve">Some individuals from different culture may find informal personnel boring or even strange as they may expect straightforward handling of the business process and negotiations. </w:t>
      </w:r>
      <w:r w:rsidRPr="009E128C">
        <w:rPr>
          <w:rFonts w:ascii="Times New Roman" w:hAnsi="Times New Roman" w:cs="Times New Roman"/>
          <w:sz w:val="24"/>
          <w:szCs w:val="24"/>
        </w:rPr>
        <w:t>To generate trust in the French business environment HSBC should ensure its interactions with customers and business partners are friendly and culture-sensitive to avoid misunderstandings.</w:t>
      </w:r>
    </w:p>
    <w:p w14:paraId="5027D968" w14:textId="77777777" w:rsidR="000C220D" w:rsidRDefault="000C220D" w:rsidP="000C220D">
      <w:pPr>
        <w:spacing w:line="480" w:lineRule="auto"/>
        <w:rPr>
          <w:rFonts w:ascii="Times New Roman" w:hAnsi="Times New Roman" w:cs="Times New Roman"/>
          <w:sz w:val="24"/>
          <w:szCs w:val="24"/>
        </w:rPr>
      </w:pPr>
    </w:p>
    <w:p w14:paraId="5654A4EF" w14:textId="77777777" w:rsidR="00BF4C8A" w:rsidRDefault="00BF4C8A" w:rsidP="009E128C">
      <w:pPr>
        <w:spacing w:line="480" w:lineRule="auto"/>
        <w:rPr>
          <w:rFonts w:ascii="Times New Roman" w:hAnsi="Times New Roman" w:cs="Times New Roman"/>
          <w:sz w:val="24"/>
          <w:szCs w:val="24"/>
        </w:rPr>
      </w:pPr>
    </w:p>
    <w:p w14:paraId="6BEA8CF7" w14:textId="552071A8" w:rsidR="000C220D" w:rsidRPr="000C220D" w:rsidRDefault="000C220D" w:rsidP="009E128C">
      <w:pPr>
        <w:spacing w:line="480" w:lineRule="auto"/>
        <w:rPr>
          <w:rFonts w:ascii="Times New Roman" w:hAnsi="Times New Roman" w:cs="Times New Roman"/>
          <w:b/>
          <w:bCs/>
          <w:sz w:val="24"/>
          <w:szCs w:val="24"/>
        </w:rPr>
      </w:pPr>
      <w:r w:rsidRPr="000C220D">
        <w:rPr>
          <w:rFonts w:ascii="Times New Roman" w:hAnsi="Times New Roman" w:cs="Times New Roman"/>
          <w:b/>
          <w:bCs/>
          <w:sz w:val="24"/>
          <w:szCs w:val="24"/>
        </w:rPr>
        <w:lastRenderedPageBreak/>
        <w:t>Hofstede cultural dimension France Poland and UK</w:t>
      </w:r>
    </w:p>
    <w:p w14:paraId="7C9D0C26" w14:textId="7516FA26" w:rsidR="009F0535" w:rsidRDefault="009F0535" w:rsidP="009E128C">
      <w:pPr>
        <w:spacing w:line="480" w:lineRule="auto"/>
        <w:rPr>
          <w:rFonts w:ascii="Times New Roman" w:hAnsi="Times New Roman" w:cs="Times New Roman"/>
          <w:sz w:val="24"/>
          <w:szCs w:val="24"/>
        </w:rPr>
      </w:pPr>
      <w:r>
        <w:rPr>
          <w:noProof/>
        </w:rPr>
        <w:drawing>
          <wp:inline distT="0" distB="0" distL="0" distR="0" wp14:anchorId="0D8775C6" wp14:editId="3F1B9327">
            <wp:extent cx="5943600" cy="2629535"/>
            <wp:effectExtent l="0" t="0" r="0" b="0"/>
            <wp:docPr id="1689105311"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105311" name="Picture 1" descr="A screenshot of a graph&#10;&#10;Description automatically generated"/>
                    <pic:cNvPicPr/>
                  </pic:nvPicPr>
                  <pic:blipFill>
                    <a:blip r:embed="rId12"/>
                    <a:stretch>
                      <a:fillRect/>
                    </a:stretch>
                  </pic:blipFill>
                  <pic:spPr>
                    <a:xfrm>
                      <a:off x="0" y="0"/>
                      <a:ext cx="5943600" cy="2629535"/>
                    </a:xfrm>
                    <a:prstGeom prst="rect">
                      <a:avLst/>
                    </a:prstGeom>
                  </pic:spPr>
                </pic:pic>
              </a:graphicData>
            </a:graphic>
          </wp:inline>
        </w:drawing>
      </w:r>
    </w:p>
    <w:p w14:paraId="43BED2C1" w14:textId="77777777" w:rsidR="000C220D" w:rsidRPr="003A506E" w:rsidRDefault="000C220D" w:rsidP="000C220D">
      <w:pPr>
        <w:jc w:val="center"/>
        <w:rPr>
          <w:rFonts w:ascii="Times New Roman" w:hAnsi="Times New Roman" w:cs="Times New Roman"/>
          <w:b/>
          <w:bCs/>
          <w:sz w:val="18"/>
          <w:szCs w:val="18"/>
        </w:rPr>
      </w:pPr>
      <w:r w:rsidRPr="003A506E">
        <w:rPr>
          <w:rFonts w:ascii="Times New Roman" w:hAnsi="Times New Roman" w:cs="Times New Roman"/>
          <w:b/>
          <w:bCs/>
          <w:sz w:val="18"/>
          <w:szCs w:val="18"/>
        </w:rPr>
        <w:t>Hofstede’s Cultural Dimensions</w:t>
      </w:r>
    </w:p>
    <w:p w14:paraId="0AA8029E" w14:textId="366838C7" w:rsidR="000C220D" w:rsidRPr="003A506E" w:rsidRDefault="000C220D" w:rsidP="000C220D">
      <w:pPr>
        <w:jc w:val="center"/>
        <w:rPr>
          <w:rFonts w:ascii="Times New Roman" w:hAnsi="Times New Roman" w:cs="Times New Roman"/>
          <w:b/>
          <w:bCs/>
          <w:sz w:val="18"/>
          <w:szCs w:val="18"/>
        </w:rPr>
      </w:pPr>
      <w:r w:rsidRPr="003A506E">
        <w:rPr>
          <w:rFonts w:ascii="Times New Roman" w:hAnsi="Times New Roman" w:cs="Times New Roman"/>
          <w:b/>
          <w:bCs/>
          <w:sz w:val="18"/>
          <w:szCs w:val="18"/>
        </w:rPr>
        <w:t xml:space="preserve">The </w:t>
      </w:r>
      <w:r w:rsidRPr="003A506E">
        <w:rPr>
          <w:rFonts w:ascii="Times New Roman" w:hAnsi="Times New Roman" w:cs="Times New Roman"/>
          <w:b/>
          <w:bCs/>
          <w:sz w:val="18"/>
          <w:szCs w:val="18"/>
        </w:rPr>
        <w:t>UK,</w:t>
      </w:r>
      <w:r>
        <w:rPr>
          <w:rFonts w:ascii="Times New Roman" w:hAnsi="Times New Roman" w:cs="Times New Roman"/>
          <w:b/>
          <w:bCs/>
          <w:sz w:val="18"/>
          <w:szCs w:val="18"/>
        </w:rPr>
        <w:t xml:space="preserve"> Poland, </w:t>
      </w:r>
      <w:r w:rsidRPr="003A506E">
        <w:rPr>
          <w:rFonts w:ascii="Times New Roman" w:hAnsi="Times New Roman" w:cs="Times New Roman"/>
          <w:b/>
          <w:bCs/>
          <w:sz w:val="18"/>
          <w:szCs w:val="18"/>
        </w:rPr>
        <w:t xml:space="preserve">and </w:t>
      </w:r>
      <w:r>
        <w:rPr>
          <w:rFonts w:ascii="Times New Roman" w:hAnsi="Times New Roman" w:cs="Times New Roman"/>
          <w:b/>
          <w:bCs/>
          <w:sz w:val="18"/>
          <w:szCs w:val="18"/>
        </w:rPr>
        <w:t>France</w:t>
      </w:r>
    </w:p>
    <w:p w14:paraId="6A792C55" w14:textId="77777777" w:rsidR="000C220D" w:rsidRPr="003A506E" w:rsidRDefault="000C220D" w:rsidP="000C220D">
      <w:pPr>
        <w:jc w:val="center"/>
        <w:rPr>
          <w:rFonts w:ascii="Times New Roman" w:hAnsi="Times New Roman" w:cs="Times New Roman"/>
          <w:sz w:val="18"/>
          <w:szCs w:val="18"/>
        </w:rPr>
      </w:pPr>
      <w:r w:rsidRPr="003A506E">
        <w:rPr>
          <w:rFonts w:ascii="Times New Roman" w:hAnsi="Times New Roman" w:cs="Times New Roman"/>
          <w:sz w:val="18"/>
          <w:szCs w:val="18"/>
        </w:rPr>
        <w:t>(hofstede-insights,2023)</w:t>
      </w:r>
    </w:p>
    <w:p w14:paraId="7597B71F" w14:textId="77777777" w:rsidR="009F0535" w:rsidRDefault="009F0535" w:rsidP="009E128C">
      <w:pPr>
        <w:spacing w:line="480" w:lineRule="auto"/>
        <w:rPr>
          <w:rFonts w:ascii="Times New Roman" w:hAnsi="Times New Roman" w:cs="Times New Roman"/>
          <w:sz w:val="24"/>
          <w:szCs w:val="24"/>
        </w:rPr>
      </w:pPr>
    </w:p>
    <w:p w14:paraId="6F111D75" w14:textId="77777777" w:rsidR="009F0535" w:rsidRDefault="009F0535" w:rsidP="009E128C">
      <w:pPr>
        <w:spacing w:line="480" w:lineRule="auto"/>
        <w:rPr>
          <w:rFonts w:ascii="Times New Roman" w:hAnsi="Times New Roman" w:cs="Times New Roman"/>
          <w:sz w:val="24"/>
          <w:szCs w:val="24"/>
        </w:rPr>
      </w:pPr>
    </w:p>
    <w:p w14:paraId="781FB4E0" w14:textId="77777777" w:rsidR="009F0535" w:rsidRPr="009E128C" w:rsidRDefault="009F0535" w:rsidP="009E128C">
      <w:pPr>
        <w:spacing w:line="480" w:lineRule="auto"/>
        <w:rPr>
          <w:rFonts w:ascii="Times New Roman" w:hAnsi="Times New Roman" w:cs="Times New Roman"/>
          <w:sz w:val="24"/>
          <w:szCs w:val="24"/>
        </w:rPr>
      </w:pPr>
    </w:p>
    <w:p w14:paraId="4BB1DC6D" w14:textId="77777777" w:rsidR="009A24F4" w:rsidRPr="009E128C" w:rsidRDefault="009A24F4" w:rsidP="00C85E86">
      <w:pPr>
        <w:spacing w:line="480" w:lineRule="auto"/>
        <w:rPr>
          <w:rFonts w:ascii="Times New Roman" w:hAnsi="Times New Roman" w:cs="Times New Roman"/>
          <w:b/>
          <w:bCs/>
          <w:sz w:val="24"/>
          <w:szCs w:val="24"/>
        </w:rPr>
      </w:pPr>
      <w:r w:rsidRPr="009E128C">
        <w:rPr>
          <w:rFonts w:ascii="Times New Roman" w:hAnsi="Times New Roman" w:cs="Times New Roman"/>
          <w:b/>
          <w:bCs/>
          <w:sz w:val="24"/>
          <w:szCs w:val="24"/>
        </w:rPr>
        <w:t>Conclusion</w:t>
      </w:r>
    </w:p>
    <w:p w14:paraId="1921BBB4" w14:textId="385A9B2A" w:rsidR="009A24F4" w:rsidRPr="009E128C" w:rsidRDefault="009A24F4" w:rsidP="009E128C">
      <w:pPr>
        <w:spacing w:line="480" w:lineRule="auto"/>
        <w:rPr>
          <w:rFonts w:ascii="Times New Roman" w:hAnsi="Times New Roman" w:cs="Times New Roman"/>
          <w:sz w:val="24"/>
          <w:szCs w:val="24"/>
        </w:rPr>
        <w:sectPr w:rsidR="009A24F4" w:rsidRPr="009E128C">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0" w:footer="720" w:gutter="0"/>
          <w:pgNumType w:start="1"/>
          <w:cols w:space="720"/>
        </w:sectPr>
      </w:pPr>
      <w:r w:rsidRPr="009E128C">
        <w:rPr>
          <w:rFonts w:ascii="Times New Roman" w:hAnsi="Times New Roman" w:cs="Times New Roman"/>
          <w:sz w:val="24"/>
          <w:szCs w:val="24"/>
        </w:rPr>
        <w:t xml:space="preserve">Evaluation of a country’s fitness for business expansion is </w:t>
      </w:r>
      <w:r w:rsidR="005B39B8" w:rsidRPr="009E128C">
        <w:rPr>
          <w:rFonts w:ascii="Times New Roman" w:hAnsi="Times New Roman" w:cs="Times New Roman"/>
          <w:sz w:val="24"/>
          <w:szCs w:val="24"/>
        </w:rPr>
        <w:t xml:space="preserve">an </w:t>
      </w:r>
      <w:r w:rsidRPr="009E128C">
        <w:rPr>
          <w:rFonts w:ascii="Times New Roman" w:hAnsi="Times New Roman" w:cs="Times New Roman"/>
          <w:sz w:val="24"/>
          <w:szCs w:val="24"/>
        </w:rPr>
        <w:t>essential undertaking for any corporation that intends to establish its operation in a foreign land. For HSBC to successfully expand its operation into Poland or France, several actions must be taken to ensure the business meets the expectation</w:t>
      </w:r>
      <w:r w:rsidR="005B39B8" w:rsidRPr="009E128C">
        <w:rPr>
          <w:rFonts w:ascii="Times New Roman" w:hAnsi="Times New Roman" w:cs="Times New Roman"/>
          <w:sz w:val="24"/>
          <w:szCs w:val="24"/>
        </w:rPr>
        <w:t>s</w:t>
      </w:r>
      <w:r w:rsidRPr="009E128C">
        <w:rPr>
          <w:rFonts w:ascii="Times New Roman" w:hAnsi="Times New Roman" w:cs="Times New Roman"/>
          <w:sz w:val="24"/>
          <w:szCs w:val="24"/>
        </w:rPr>
        <w:t xml:space="preserve"> of the locals in the targeted locations. The analysis focuses on cultural divergencies, labor outlook, and communication barriers, crucial circumstances for launching a favorable atmosphere for new management operations. HSBC should initiate appropriate measures such as training of workforce, adjust</w:t>
      </w:r>
      <w:r w:rsidR="005B39B8" w:rsidRPr="009E128C">
        <w:rPr>
          <w:rFonts w:ascii="Times New Roman" w:hAnsi="Times New Roman" w:cs="Times New Roman"/>
          <w:sz w:val="24"/>
          <w:szCs w:val="24"/>
        </w:rPr>
        <w:t>ing</w:t>
      </w:r>
      <w:r w:rsidRPr="009E128C">
        <w:rPr>
          <w:rFonts w:ascii="Times New Roman" w:hAnsi="Times New Roman" w:cs="Times New Roman"/>
          <w:sz w:val="24"/>
          <w:szCs w:val="24"/>
        </w:rPr>
        <w:t xml:space="preserve"> communication approaches</w:t>
      </w:r>
      <w:r w:rsidR="005B39B8" w:rsidRPr="009E128C">
        <w:rPr>
          <w:rFonts w:ascii="Times New Roman" w:hAnsi="Times New Roman" w:cs="Times New Roman"/>
          <w:sz w:val="24"/>
          <w:szCs w:val="24"/>
        </w:rPr>
        <w:t>,</w:t>
      </w:r>
      <w:r w:rsidRPr="009E128C">
        <w:rPr>
          <w:rFonts w:ascii="Times New Roman" w:hAnsi="Times New Roman" w:cs="Times New Roman"/>
          <w:sz w:val="24"/>
          <w:szCs w:val="24"/>
        </w:rPr>
        <w:t xml:space="preserve"> and establish</w:t>
      </w:r>
      <w:r w:rsidR="005B39B8" w:rsidRPr="009E128C">
        <w:rPr>
          <w:rFonts w:ascii="Times New Roman" w:hAnsi="Times New Roman" w:cs="Times New Roman"/>
          <w:sz w:val="24"/>
          <w:szCs w:val="24"/>
        </w:rPr>
        <w:t>ing</w:t>
      </w:r>
      <w:r w:rsidRPr="009E128C">
        <w:rPr>
          <w:rFonts w:ascii="Times New Roman" w:hAnsi="Times New Roman" w:cs="Times New Roman"/>
          <w:sz w:val="24"/>
          <w:szCs w:val="24"/>
        </w:rPr>
        <w:t xml:space="preserve"> of appropriate organization</w:t>
      </w:r>
      <w:r w:rsidR="005B39B8" w:rsidRPr="009E128C">
        <w:rPr>
          <w:rFonts w:ascii="Times New Roman" w:hAnsi="Times New Roman" w:cs="Times New Roman"/>
          <w:sz w:val="24"/>
          <w:szCs w:val="24"/>
        </w:rPr>
        <w:t>al</w:t>
      </w:r>
      <w:r w:rsidRPr="009E128C">
        <w:rPr>
          <w:rFonts w:ascii="Times New Roman" w:hAnsi="Times New Roman" w:cs="Times New Roman"/>
          <w:sz w:val="24"/>
          <w:szCs w:val="24"/>
        </w:rPr>
        <w:t xml:space="preserve"> culture that suits the targeted location.</w:t>
      </w:r>
    </w:p>
    <w:p w14:paraId="78C687E3" w14:textId="07E4544D" w:rsidR="009A24F4" w:rsidRPr="0017656E" w:rsidRDefault="009A24F4" w:rsidP="0017656E">
      <w:pPr>
        <w:spacing w:line="480" w:lineRule="auto"/>
        <w:rPr>
          <w:rFonts w:ascii="Times New Roman" w:hAnsi="Times New Roman" w:cs="Times New Roman"/>
          <w:b/>
          <w:bCs/>
          <w:sz w:val="24"/>
          <w:szCs w:val="24"/>
        </w:rPr>
      </w:pPr>
      <w:r w:rsidRPr="0017656E">
        <w:rPr>
          <w:rFonts w:ascii="Times New Roman" w:hAnsi="Times New Roman" w:cs="Times New Roman"/>
          <w:b/>
          <w:bCs/>
          <w:sz w:val="24"/>
          <w:szCs w:val="24"/>
        </w:rPr>
        <w:lastRenderedPageBreak/>
        <w:t>Reference List</w:t>
      </w:r>
    </w:p>
    <w:p w14:paraId="5B30E406" w14:textId="77777777" w:rsidR="009E128C" w:rsidRPr="009E128C" w:rsidRDefault="009E128C" w:rsidP="009E128C">
      <w:pPr>
        <w:spacing w:line="480" w:lineRule="auto"/>
        <w:rPr>
          <w:rFonts w:ascii="Times New Roman" w:hAnsi="Times New Roman" w:cs="Times New Roman"/>
          <w:sz w:val="24"/>
          <w:szCs w:val="24"/>
        </w:rPr>
      </w:pPr>
      <w:r w:rsidRPr="009E128C">
        <w:rPr>
          <w:rFonts w:ascii="Times New Roman" w:hAnsi="Times New Roman" w:cs="Times New Roman"/>
          <w:sz w:val="24"/>
          <w:szCs w:val="24"/>
          <w:shd w:val="clear" w:color="auto" w:fill="FFFFFF"/>
        </w:rPr>
        <w:t>Alshaabani, A., Hamza, K.A. and Rudnák, I., (2021) ‘Impact of diversity management on employees’ engagement: the role of organizational trust and job insecurity’, </w:t>
      </w:r>
      <w:r w:rsidRPr="009E128C">
        <w:rPr>
          <w:rFonts w:ascii="Times New Roman" w:hAnsi="Times New Roman" w:cs="Times New Roman"/>
          <w:i/>
          <w:iCs/>
          <w:sz w:val="24"/>
          <w:szCs w:val="24"/>
          <w:shd w:val="clear" w:color="auto" w:fill="FFFFFF"/>
        </w:rPr>
        <w:t>Sustainability</w:t>
      </w:r>
      <w:r w:rsidRPr="009E128C">
        <w:rPr>
          <w:rFonts w:ascii="Times New Roman" w:hAnsi="Times New Roman" w:cs="Times New Roman"/>
          <w:sz w:val="24"/>
          <w:szCs w:val="24"/>
          <w:shd w:val="clear" w:color="auto" w:fill="FFFFFF"/>
        </w:rPr>
        <w:t>, </w:t>
      </w:r>
      <w:r w:rsidRPr="009E128C">
        <w:rPr>
          <w:rFonts w:ascii="Times New Roman" w:hAnsi="Times New Roman" w:cs="Times New Roman"/>
          <w:i/>
          <w:iCs/>
          <w:sz w:val="24"/>
          <w:szCs w:val="24"/>
          <w:shd w:val="clear" w:color="auto" w:fill="FFFFFF"/>
        </w:rPr>
        <w:t>14</w:t>
      </w:r>
      <w:r w:rsidRPr="009E128C">
        <w:rPr>
          <w:rFonts w:ascii="Times New Roman" w:hAnsi="Times New Roman" w:cs="Times New Roman"/>
          <w:sz w:val="24"/>
          <w:szCs w:val="24"/>
          <w:shd w:val="clear" w:color="auto" w:fill="FFFFFF"/>
        </w:rPr>
        <w:t>(1), p.420.</w:t>
      </w:r>
      <w:r w:rsidRPr="009E128C">
        <w:rPr>
          <w:rFonts w:ascii="Times New Roman" w:hAnsi="Times New Roman" w:cs="Times New Roman"/>
          <w:sz w:val="24"/>
          <w:szCs w:val="24"/>
        </w:rPr>
        <w:t xml:space="preserve"> </w:t>
      </w:r>
      <w:hyperlink r:id="rId19" w:history="1">
        <w:r w:rsidRPr="009E128C">
          <w:rPr>
            <w:rStyle w:val="Hyperlink"/>
            <w:rFonts w:ascii="Times New Roman" w:hAnsi="Times New Roman" w:cs="Times New Roman"/>
            <w:color w:val="auto"/>
            <w:sz w:val="24"/>
            <w:szCs w:val="24"/>
            <w:shd w:val="clear" w:color="auto" w:fill="FFFFFF"/>
          </w:rPr>
          <w:t>https://doi.org/10.3390/su14010420</w:t>
        </w:r>
      </w:hyperlink>
    </w:p>
    <w:p w14:paraId="7DA895AA" w14:textId="77777777" w:rsidR="009E128C" w:rsidRPr="009E128C" w:rsidRDefault="009E128C" w:rsidP="009E128C">
      <w:pPr>
        <w:spacing w:line="480" w:lineRule="auto"/>
        <w:rPr>
          <w:rFonts w:ascii="Times New Roman" w:hAnsi="Times New Roman" w:cs="Times New Roman"/>
          <w:sz w:val="24"/>
          <w:szCs w:val="24"/>
          <w:shd w:val="clear" w:color="auto" w:fill="FFFFFF"/>
        </w:rPr>
      </w:pPr>
      <w:r w:rsidRPr="009E128C">
        <w:rPr>
          <w:rFonts w:ascii="Times New Roman" w:hAnsi="Times New Roman" w:cs="Times New Roman"/>
          <w:sz w:val="24"/>
          <w:szCs w:val="24"/>
          <w:shd w:val="clear" w:color="auto" w:fill="FFFFFF"/>
        </w:rPr>
        <w:t xml:space="preserve">Barber, A., (2021) </w:t>
      </w:r>
      <w:r w:rsidRPr="009E128C">
        <w:rPr>
          <w:rFonts w:ascii="Times New Roman" w:hAnsi="Times New Roman" w:cs="Times New Roman"/>
          <w:i/>
          <w:iCs/>
          <w:sz w:val="24"/>
          <w:szCs w:val="24"/>
          <w:shd w:val="clear" w:color="auto" w:fill="FFFFFF"/>
        </w:rPr>
        <w:t>UK Banks and the Lessons of the Great Financial Crisis</w:t>
      </w:r>
      <w:r w:rsidRPr="009E128C">
        <w:rPr>
          <w:rFonts w:ascii="Times New Roman" w:hAnsi="Times New Roman" w:cs="Times New Roman"/>
          <w:sz w:val="24"/>
          <w:szCs w:val="24"/>
          <w:shd w:val="clear" w:color="auto" w:fill="FFFFFF"/>
        </w:rPr>
        <w:t> (pp. 237-278). Springer International Publishing.</w:t>
      </w:r>
    </w:p>
    <w:p w14:paraId="478292A5" w14:textId="2801A7CA" w:rsidR="009E128C" w:rsidRPr="009E128C" w:rsidRDefault="009E128C" w:rsidP="009E128C">
      <w:pPr>
        <w:spacing w:line="480" w:lineRule="auto"/>
        <w:rPr>
          <w:rFonts w:ascii="Times New Roman" w:hAnsi="Times New Roman" w:cs="Times New Roman"/>
          <w:sz w:val="24"/>
          <w:szCs w:val="24"/>
        </w:rPr>
      </w:pPr>
      <w:r w:rsidRPr="009E128C">
        <w:rPr>
          <w:rFonts w:ascii="Times New Roman" w:hAnsi="Times New Roman" w:cs="Times New Roman"/>
          <w:sz w:val="24"/>
          <w:szCs w:val="24"/>
        </w:rPr>
        <w:t xml:space="preserve">Coeli, R. (n.d.) 'French business culture', </w:t>
      </w:r>
      <w:r w:rsidR="005C733B" w:rsidRPr="009E128C">
        <w:rPr>
          <w:rFonts w:ascii="Times New Roman" w:hAnsi="Times New Roman" w:cs="Times New Roman"/>
          <w:i/>
          <w:iCs/>
          <w:sz w:val="24"/>
          <w:szCs w:val="24"/>
        </w:rPr>
        <w:t>Blog French</w:t>
      </w:r>
      <w:r w:rsidRPr="009E128C">
        <w:rPr>
          <w:rFonts w:ascii="Times New Roman" w:hAnsi="Times New Roman" w:cs="Times New Roman"/>
          <w:i/>
          <w:iCs/>
          <w:sz w:val="24"/>
          <w:szCs w:val="24"/>
        </w:rPr>
        <w:t xml:space="preserve"> Business Culture</w:t>
      </w:r>
      <w:r w:rsidRPr="009E128C">
        <w:rPr>
          <w:rFonts w:ascii="Times New Roman" w:hAnsi="Times New Roman" w:cs="Times New Roman"/>
          <w:sz w:val="24"/>
          <w:szCs w:val="24"/>
        </w:rPr>
        <w:t xml:space="preserve">. Available at: </w:t>
      </w:r>
      <w:hyperlink r:id="rId20" w:history="1">
        <w:r w:rsidRPr="009E128C">
          <w:rPr>
            <w:rStyle w:val="Hyperlink"/>
            <w:rFonts w:ascii="Times New Roman" w:hAnsi="Times New Roman" w:cs="Times New Roman"/>
            <w:color w:val="auto"/>
            <w:sz w:val="24"/>
            <w:szCs w:val="24"/>
          </w:rPr>
          <w:t>https://www.reginacoeli.com/blog/french-business-culture.html</w:t>
        </w:r>
      </w:hyperlink>
      <w:r w:rsidRPr="009E128C">
        <w:rPr>
          <w:rFonts w:ascii="Times New Roman" w:hAnsi="Times New Roman" w:cs="Times New Roman"/>
          <w:sz w:val="24"/>
          <w:szCs w:val="24"/>
        </w:rPr>
        <w:t xml:space="preserve"> (Accessed: 15 December 2023).</w:t>
      </w:r>
    </w:p>
    <w:p w14:paraId="77408F64" w14:textId="77777777" w:rsidR="009E128C" w:rsidRPr="009E128C" w:rsidRDefault="009E128C" w:rsidP="009E128C">
      <w:pPr>
        <w:spacing w:line="480" w:lineRule="auto"/>
        <w:rPr>
          <w:rFonts w:ascii="Times New Roman" w:hAnsi="Times New Roman" w:cs="Times New Roman"/>
          <w:i/>
          <w:iCs/>
          <w:sz w:val="24"/>
          <w:szCs w:val="24"/>
          <w:shd w:val="clear" w:color="auto" w:fill="FFFFFF"/>
          <w:lang w:val="en-US"/>
        </w:rPr>
      </w:pPr>
      <w:r w:rsidRPr="009E128C">
        <w:rPr>
          <w:rFonts w:ascii="Times New Roman" w:hAnsi="Times New Roman" w:cs="Times New Roman"/>
          <w:sz w:val="24"/>
          <w:szCs w:val="24"/>
          <w:shd w:val="clear" w:color="auto" w:fill="FFFFFF"/>
        </w:rPr>
        <w:t>Czerny, M. and Kowalczyk, M. (2023) ‘How cultural factors influence sustainable development reporting in Poland’, </w:t>
      </w:r>
      <w:r w:rsidRPr="009E128C">
        <w:rPr>
          <w:rFonts w:ascii="Times New Roman" w:hAnsi="Times New Roman" w:cs="Times New Roman"/>
          <w:i/>
          <w:iCs/>
          <w:sz w:val="24"/>
          <w:szCs w:val="24"/>
          <w:shd w:val="clear" w:color="auto" w:fill="FFFFFF"/>
          <w:lang w:val="en-US"/>
        </w:rPr>
        <w:t>Theoretical Journal of Accounting</w:t>
      </w:r>
      <w:r w:rsidRPr="009E128C">
        <w:rPr>
          <w:rFonts w:ascii="Times New Roman" w:hAnsi="Times New Roman" w:cs="Times New Roman"/>
          <w:sz w:val="24"/>
          <w:szCs w:val="24"/>
          <w:shd w:val="clear" w:color="auto" w:fill="FFFFFF"/>
        </w:rPr>
        <w:t>, 47 (3), pp.203-220.</w:t>
      </w:r>
      <w:r w:rsidRPr="009E128C">
        <w:rPr>
          <w:rFonts w:ascii="Times New Roman" w:hAnsi="Times New Roman" w:cs="Times New Roman"/>
          <w:sz w:val="24"/>
          <w:szCs w:val="24"/>
        </w:rPr>
        <w:t xml:space="preserve"> </w:t>
      </w:r>
      <w:hyperlink r:id="rId21" w:history="1">
        <w:r w:rsidRPr="009E128C">
          <w:rPr>
            <w:rStyle w:val="Hyperlink"/>
            <w:rFonts w:ascii="Times New Roman" w:hAnsi="Times New Roman" w:cs="Times New Roman"/>
            <w:color w:val="auto"/>
            <w:sz w:val="24"/>
            <w:szCs w:val="24"/>
          </w:rPr>
          <w:t>http://dx.doi.org/10.5604/01.3001.0053.7702</w:t>
        </w:r>
      </w:hyperlink>
    </w:p>
    <w:p w14:paraId="02C9EC2A" w14:textId="6E393901" w:rsidR="009E128C" w:rsidRPr="009E128C" w:rsidRDefault="009E128C" w:rsidP="009E128C">
      <w:pPr>
        <w:spacing w:line="480" w:lineRule="auto"/>
        <w:rPr>
          <w:rFonts w:ascii="Times New Roman" w:hAnsi="Times New Roman" w:cs="Times New Roman"/>
          <w:sz w:val="24"/>
          <w:szCs w:val="24"/>
        </w:rPr>
      </w:pPr>
      <w:r w:rsidRPr="009E128C">
        <w:rPr>
          <w:rFonts w:ascii="Times New Roman" w:hAnsi="Times New Roman" w:cs="Times New Roman"/>
          <w:sz w:val="24"/>
          <w:szCs w:val="24"/>
        </w:rPr>
        <w:t xml:space="preserve">Holostenco, M. (2022) 'French business etiquette', </w:t>
      </w:r>
      <w:r w:rsidR="005C733B" w:rsidRPr="009E128C">
        <w:rPr>
          <w:rFonts w:ascii="Times New Roman" w:hAnsi="Times New Roman" w:cs="Times New Roman"/>
          <w:i/>
          <w:iCs/>
          <w:sz w:val="24"/>
          <w:szCs w:val="24"/>
        </w:rPr>
        <w:t>Planetary</w:t>
      </w:r>
      <w:r w:rsidRPr="009E128C">
        <w:rPr>
          <w:rFonts w:ascii="Times New Roman" w:hAnsi="Times New Roman" w:cs="Times New Roman"/>
          <w:i/>
          <w:iCs/>
          <w:sz w:val="24"/>
          <w:szCs w:val="24"/>
        </w:rPr>
        <w:t xml:space="preserve"> Blog</w:t>
      </w:r>
      <w:r w:rsidRPr="009E128C">
        <w:rPr>
          <w:rFonts w:ascii="Times New Roman" w:hAnsi="Times New Roman" w:cs="Times New Roman"/>
          <w:sz w:val="24"/>
          <w:szCs w:val="24"/>
        </w:rPr>
        <w:t xml:space="preserve">, 30 January, Available at: </w:t>
      </w:r>
      <w:hyperlink r:id="rId22" w:tgtFrame="_new" w:history="1">
        <w:r w:rsidRPr="009E128C">
          <w:rPr>
            <w:rStyle w:val="Hyperlink"/>
            <w:rFonts w:ascii="Times New Roman" w:hAnsi="Times New Roman" w:cs="Times New Roman"/>
            <w:color w:val="auto"/>
            <w:sz w:val="24"/>
            <w:szCs w:val="24"/>
          </w:rPr>
          <w:t>https://www.planarty.com/blog/french-business-etiquette</w:t>
        </w:r>
      </w:hyperlink>
      <w:r w:rsidRPr="009E128C">
        <w:rPr>
          <w:rFonts w:ascii="Times New Roman" w:hAnsi="Times New Roman" w:cs="Times New Roman"/>
          <w:sz w:val="24"/>
          <w:szCs w:val="24"/>
        </w:rPr>
        <w:t xml:space="preserve"> (Accessed: 15 December 2023).</w:t>
      </w:r>
    </w:p>
    <w:p w14:paraId="18562952" w14:textId="2F5D0BCB" w:rsidR="009E128C" w:rsidRPr="009E128C" w:rsidRDefault="009E128C" w:rsidP="009E128C">
      <w:pPr>
        <w:spacing w:line="480" w:lineRule="auto"/>
        <w:rPr>
          <w:rFonts w:ascii="Times New Roman" w:hAnsi="Times New Roman" w:cs="Times New Roman"/>
          <w:sz w:val="24"/>
          <w:szCs w:val="24"/>
        </w:rPr>
      </w:pPr>
      <w:r w:rsidRPr="009E128C">
        <w:rPr>
          <w:rFonts w:ascii="Times New Roman" w:hAnsi="Times New Roman" w:cs="Times New Roman"/>
          <w:sz w:val="24"/>
          <w:szCs w:val="24"/>
        </w:rPr>
        <w:t xml:space="preserve">Jonsen, K., Point, S., Kelan, E.K. and </w:t>
      </w:r>
      <w:r w:rsidR="005C733B" w:rsidRPr="009E128C">
        <w:rPr>
          <w:rFonts w:ascii="Times New Roman" w:hAnsi="Times New Roman" w:cs="Times New Roman"/>
          <w:sz w:val="24"/>
          <w:szCs w:val="24"/>
        </w:rPr>
        <w:t>Greeble</w:t>
      </w:r>
      <w:r w:rsidRPr="009E128C">
        <w:rPr>
          <w:rFonts w:ascii="Times New Roman" w:hAnsi="Times New Roman" w:cs="Times New Roman"/>
          <w:sz w:val="24"/>
          <w:szCs w:val="24"/>
        </w:rPr>
        <w:t>, A. (2021) ‘Diversity and inclusion branding: a five-country comparison of corporate websites’, </w:t>
      </w:r>
      <w:r w:rsidRPr="009E128C">
        <w:rPr>
          <w:rFonts w:ascii="Times New Roman" w:hAnsi="Times New Roman" w:cs="Times New Roman"/>
          <w:i/>
          <w:iCs/>
          <w:sz w:val="24"/>
          <w:szCs w:val="24"/>
        </w:rPr>
        <w:t>The International Journal of Human Resource Management</w:t>
      </w:r>
      <w:r w:rsidRPr="009E128C">
        <w:rPr>
          <w:rFonts w:ascii="Times New Roman" w:hAnsi="Times New Roman" w:cs="Times New Roman"/>
          <w:sz w:val="24"/>
          <w:szCs w:val="24"/>
        </w:rPr>
        <w:t>, </w:t>
      </w:r>
      <w:r w:rsidRPr="009E128C">
        <w:rPr>
          <w:rFonts w:ascii="Times New Roman" w:hAnsi="Times New Roman" w:cs="Times New Roman"/>
          <w:i/>
          <w:iCs/>
          <w:sz w:val="24"/>
          <w:szCs w:val="24"/>
        </w:rPr>
        <w:t>32</w:t>
      </w:r>
      <w:r w:rsidRPr="009E128C">
        <w:rPr>
          <w:rFonts w:ascii="Times New Roman" w:hAnsi="Times New Roman" w:cs="Times New Roman"/>
          <w:sz w:val="24"/>
          <w:szCs w:val="24"/>
        </w:rPr>
        <w:t>(3), pp.616-649.</w:t>
      </w:r>
      <w:r w:rsidRPr="009E128C">
        <w:rPr>
          <w:rFonts w:ascii="Times New Roman" w:eastAsia="Times New Roman" w:hAnsi="Times New Roman" w:cs="Times New Roman"/>
          <w:sz w:val="24"/>
          <w:szCs w:val="24"/>
          <w:lang w:val="en-US" w:eastAsia="en-US"/>
        </w:rPr>
        <w:t xml:space="preserve"> </w:t>
      </w:r>
      <w:hyperlink r:id="rId23" w:history="1">
        <w:r w:rsidRPr="009E128C">
          <w:rPr>
            <w:rStyle w:val="Hyperlink"/>
            <w:rFonts w:ascii="Times New Roman" w:hAnsi="Times New Roman" w:cs="Times New Roman"/>
            <w:color w:val="auto"/>
            <w:sz w:val="24"/>
            <w:szCs w:val="24"/>
            <w:lang w:val="en-US"/>
          </w:rPr>
          <w:t>https://doi.org/10.1080/09585192.2018.1496125</w:t>
        </w:r>
      </w:hyperlink>
    </w:p>
    <w:p w14:paraId="3C7BFAEB" w14:textId="77777777" w:rsidR="009E128C" w:rsidRPr="009E128C" w:rsidRDefault="009E128C" w:rsidP="009E128C">
      <w:pPr>
        <w:spacing w:line="480" w:lineRule="auto"/>
        <w:rPr>
          <w:rFonts w:ascii="Times New Roman" w:hAnsi="Times New Roman" w:cs="Times New Roman"/>
          <w:sz w:val="24"/>
          <w:szCs w:val="24"/>
          <w:shd w:val="clear" w:color="auto" w:fill="FFFFFF"/>
        </w:rPr>
      </w:pPr>
      <w:r w:rsidRPr="009E128C">
        <w:rPr>
          <w:rFonts w:ascii="Times New Roman" w:hAnsi="Times New Roman" w:cs="Times New Roman"/>
          <w:sz w:val="24"/>
          <w:szCs w:val="24"/>
          <w:shd w:val="clear" w:color="auto" w:fill="FFFFFF"/>
        </w:rPr>
        <w:t>Polat, G. (2021) ‘Advancing the multidimensional approach to family business professionalization’, </w:t>
      </w:r>
      <w:r w:rsidRPr="009E128C">
        <w:rPr>
          <w:rFonts w:ascii="Times New Roman" w:hAnsi="Times New Roman" w:cs="Times New Roman"/>
          <w:i/>
          <w:iCs/>
          <w:sz w:val="24"/>
          <w:szCs w:val="24"/>
          <w:shd w:val="clear" w:color="auto" w:fill="FFFFFF"/>
        </w:rPr>
        <w:t>Journal of Family Business Management</w:t>
      </w:r>
      <w:r w:rsidRPr="009E128C">
        <w:rPr>
          <w:rFonts w:ascii="Times New Roman" w:hAnsi="Times New Roman" w:cs="Times New Roman"/>
          <w:sz w:val="24"/>
          <w:szCs w:val="24"/>
          <w:shd w:val="clear" w:color="auto" w:fill="FFFFFF"/>
        </w:rPr>
        <w:t xml:space="preserve">, 11(4), pp.555-571. </w:t>
      </w:r>
      <w:hyperlink r:id="rId24" w:tooltip="DOI: https://doi.org/10.1108/JFBM-03-2020-0020" w:history="1">
        <w:r w:rsidRPr="009E128C">
          <w:rPr>
            <w:rStyle w:val="Hyperlink"/>
            <w:rFonts w:ascii="Times New Roman" w:hAnsi="Times New Roman" w:cs="Times New Roman"/>
            <w:color w:val="auto"/>
            <w:sz w:val="24"/>
            <w:szCs w:val="24"/>
            <w:shd w:val="clear" w:color="auto" w:fill="FFFFFF"/>
          </w:rPr>
          <w:t>https://doi.org/10.1108/JFBM-03-2020-0020</w:t>
        </w:r>
      </w:hyperlink>
    </w:p>
    <w:p w14:paraId="7B55D1D3" w14:textId="77777777" w:rsidR="009E128C" w:rsidRPr="009E128C" w:rsidRDefault="009E128C" w:rsidP="009E128C">
      <w:pPr>
        <w:spacing w:line="480" w:lineRule="auto"/>
        <w:rPr>
          <w:rFonts w:ascii="Times New Roman" w:hAnsi="Times New Roman" w:cs="Times New Roman"/>
          <w:sz w:val="24"/>
          <w:szCs w:val="24"/>
          <w:shd w:val="clear" w:color="auto" w:fill="FFFFFF"/>
        </w:rPr>
      </w:pPr>
      <w:r w:rsidRPr="009E128C">
        <w:rPr>
          <w:rFonts w:ascii="Times New Roman" w:hAnsi="Times New Roman" w:cs="Times New Roman"/>
          <w:sz w:val="24"/>
          <w:szCs w:val="24"/>
          <w:shd w:val="clear" w:color="auto" w:fill="FFFFFF"/>
        </w:rPr>
        <w:t>Storry, M. and Childs, P. eds., (2022). </w:t>
      </w:r>
      <w:r w:rsidRPr="009E128C">
        <w:rPr>
          <w:rFonts w:ascii="Times New Roman" w:hAnsi="Times New Roman" w:cs="Times New Roman"/>
          <w:i/>
          <w:iCs/>
          <w:sz w:val="24"/>
          <w:szCs w:val="24"/>
          <w:shd w:val="clear" w:color="auto" w:fill="FFFFFF"/>
        </w:rPr>
        <w:t>British cultural identities</w:t>
      </w:r>
      <w:r w:rsidRPr="009E128C">
        <w:rPr>
          <w:rFonts w:ascii="Times New Roman" w:hAnsi="Times New Roman" w:cs="Times New Roman"/>
          <w:sz w:val="24"/>
          <w:szCs w:val="24"/>
          <w:shd w:val="clear" w:color="auto" w:fill="FFFFFF"/>
        </w:rPr>
        <w:t>. Taylor &amp; Francis.</w:t>
      </w:r>
    </w:p>
    <w:p w14:paraId="265F7E4B" w14:textId="77777777" w:rsidR="009E128C" w:rsidRPr="009E128C" w:rsidRDefault="009E128C" w:rsidP="009E128C">
      <w:pPr>
        <w:spacing w:line="480" w:lineRule="auto"/>
        <w:rPr>
          <w:rFonts w:ascii="Times New Roman" w:hAnsi="Times New Roman" w:cs="Times New Roman"/>
          <w:sz w:val="24"/>
          <w:szCs w:val="24"/>
        </w:rPr>
      </w:pPr>
      <w:r w:rsidRPr="009E128C">
        <w:rPr>
          <w:rFonts w:ascii="Times New Roman" w:hAnsi="Times New Roman" w:cs="Times New Roman"/>
          <w:sz w:val="24"/>
          <w:szCs w:val="24"/>
        </w:rPr>
        <w:t>Walaszczyk, L. and Mazur, R. (2019) ‘Risk insights vs. competences in managing multicultural teams in Poland’, </w:t>
      </w:r>
      <w:r w:rsidRPr="009E128C">
        <w:rPr>
          <w:rFonts w:ascii="Times New Roman" w:hAnsi="Times New Roman" w:cs="Times New Roman"/>
          <w:i/>
          <w:iCs/>
          <w:sz w:val="24"/>
          <w:szCs w:val="24"/>
        </w:rPr>
        <w:t>International Entrepreneurship Review</w:t>
      </w:r>
      <w:r w:rsidRPr="009E128C">
        <w:rPr>
          <w:rFonts w:ascii="Times New Roman" w:hAnsi="Times New Roman" w:cs="Times New Roman"/>
          <w:sz w:val="24"/>
          <w:szCs w:val="24"/>
        </w:rPr>
        <w:t>, </w:t>
      </w:r>
      <w:r w:rsidRPr="009E128C">
        <w:rPr>
          <w:rFonts w:ascii="Times New Roman" w:hAnsi="Times New Roman" w:cs="Times New Roman"/>
          <w:i/>
          <w:iCs/>
          <w:sz w:val="24"/>
          <w:szCs w:val="24"/>
        </w:rPr>
        <w:t>5</w:t>
      </w:r>
      <w:r w:rsidRPr="009E128C">
        <w:rPr>
          <w:rFonts w:ascii="Times New Roman" w:hAnsi="Times New Roman" w:cs="Times New Roman"/>
          <w:sz w:val="24"/>
          <w:szCs w:val="24"/>
        </w:rPr>
        <w:t xml:space="preserve">(3), p.145. </w:t>
      </w:r>
      <w:hyperlink r:id="rId25" w:history="1">
        <w:r w:rsidRPr="009E128C">
          <w:rPr>
            <w:rStyle w:val="Hyperlink"/>
            <w:rFonts w:ascii="Times New Roman" w:hAnsi="Times New Roman" w:cs="Times New Roman"/>
            <w:color w:val="auto"/>
            <w:sz w:val="24"/>
            <w:szCs w:val="24"/>
          </w:rPr>
          <w:t>https://doi.org/10.15678/IER.2019.0503.10</w:t>
        </w:r>
      </w:hyperlink>
    </w:p>
    <w:p w14:paraId="387CD9CA" w14:textId="0B8FAC81" w:rsidR="009E128C" w:rsidRPr="009E128C" w:rsidRDefault="009E128C" w:rsidP="009E128C">
      <w:pPr>
        <w:spacing w:line="480" w:lineRule="auto"/>
        <w:rPr>
          <w:rFonts w:ascii="Times New Roman" w:hAnsi="Times New Roman" w:cs="Times New Roman"/>
          <w:sz w:val="24"/>
          <w:szCs w:val="24"/>
          <w:lang w:val="en-US"/>
        </w:rPr>
      </w:pPr>
      <w:r w:rsidRPr="009E128C">
        <w:rPr>
          <w:rFonts w:ascii="Times New Roman" w:hAnsi="Times New Roman" w:cs="Times New Roman"/>
          <w:sz w:val="24"/>
          <w:szCs w:val="24"/>
        </w:rPr>
        <w:lastRenderedPageBreak/>
        <w:t xml:space="preserve">Warburton, K. (2023). </w:t>
      </w:r>
      <w:r w:rsidRPr="009E128C">
        <w:rPr>
          <w:rFonts w:ascii="Times New Roman" w:hAnsi="Times New Roman" w:cs="Times New Roman"/>
          <w:i/>
          <w:iCs/>
          <w:sz w:val="24"/>
          <w:szCs w:val="24"/>
          <w:lang w:val="en-US"/>
        </w:rPr>
        <w:t>French business communication styles</w:t>
      </w:r>
      <w:r w:rsidRPr="009E128C">
        <w:rPr>
          <w:rFonts w:ascii="Times New Roman" w:hAnsi="Times New Roman" w:cs="Times New Roman"/>
          <w:sz w:val="24"/>
          <w:szCs w:val="24"/>
          <w:lang w:val="en-US"/>
        </w:rPr>
        <w:t>. Available at:</w:t>
      </w:r>
      <w:r w:rsidR="006D1B5F" w:rsidRPr="006D1B5F">
        <w:rPr>
          <w:rFonts w:ascii="Times New Roman" w:hAnsi="Times New Roman" w:cs="Times New Roman"/>
          <w:sz w:val="24"/>
          <w:szCs w:val="24"/>
        </w:rPr>
        <w:t xml:space="preserve"> </w:t>
      </w:r>
      <w:hyperlink r:id="rId26" w:history="1">
        <w:r w:rsidR="006D1B5F" w:rsidRPr="009E128C">
          <w:rPr>
            <w:rStyle w:val="Hyperlink"/>
            <w:rFonts w:ascii="Times New Roman" w:hAnsi="Times New Roman" w:cs="Times New Roman"/>
            <w:color w:val="auto"/>
            <w:sz w:val="24"/>
            <w:szCs w:val="24"/>
          </w:rPr>
          <w:t>https://www.worldbusinessculture.com/country-profiles/france/business-communication-styles/(Accessed</w:t>
        </w:r>
      </w:hyperlink>
      <w:r w:rsidR="006D1B5F" w:rsidRPr="009E128C">
        <w:rPr>
          <w:rFonts w:ascii="Times New Roman" w:hAnsi="Times New Roman" w:cs="Times New Roman"/>
          <w:sz w:val="24"/>
          <w:szCs w:val="24"/>
        </w:rPr>
        <w:t>: 7 December 2023)</w:t>
      </w:r>
    </w:p>
    <w:p w14:paraId="28BBEC5B" w14:textId="77777777" w:rsidR="009E128C" w:rsidRPr="009E128C" w:rsidRDefault="009E128C" w:rsidP="009E128C">
      <w:pPr>
        <w:spacing w:line="480" w:lineRule="auto"/>
        <w:rPr>
          <w:rFonts w:ascii="Times New Roman" w:hAnsi="Times New Roman" w:cs="Times New Roman"/>
          <w:sz w:val="24"/>
          <w:szCs w:val="24"/>
          <w:shd w:val="clear" w:color="auto" w:fill="FFFFFF"/>
        </w:rPr>
      </w:pPr>
      <w:r w:rsidRPr="009E128C">
        <w:rPr>
          <w:rFonts w:ascii="Times New Roman" w:hAnsi="Times New Roman" w:cs="Times New Roman"/>
          <w:sz w:val="24"/>
          <w:szCs w:val="24"/>
          <w:shd w:val="clear" w:color="auto" w:fill="FFFFFF"/>
        </w:rPr>
        <w:t>Xu, J., 2020. </w:t>
      </w:r>
      <w:r w:rsidRPr="009E128C">
        <w:rPr>
          <w:rFonts w:ascii="Times New Roman" w:hAnsi="Times New Roman" w:cs="Times New Roman"/>
          <w:i/>
          <w:iCs/>
          <w:sz w:val="24"/>
          <w:szCs w:val="24"/>
          <w:shd w:val="clear" w:color="auto" w:fill="FFFFFF"/>
        </w:rPr>
        <w:t>The growth and internationalisation of global and Chinese banks: The cases of HSBC and ICBC</w:t>
      </w:r>
      <w:r w:rsidRPr="009E128C">
        <w:rPr>
          <w:rFonts w:ascii="Times New Roman" w:hAnsi="Times New Roman" w:cs="Times New Roman"/>
          <w:sz w:val="24"/>
          <w:szCs w:val="24"/>
          <w:shd w:val="clear" w:color="auto" w:fill="FFFFFF"/>
        </w:rPr>
        <w:t> (Doctoral dissertation, University of Cambridge).</w:t>
      </w:r>
    </w:p>
    <w:p w14:paraId="0CB5960A" w14:textId="77777777" w:rsidR="009A24F4" w:rsidRPr="009E128C" w:rsidRDefault="009A24F4" w:rsidP="009E128C">
      <w:pPr>
        <w:spacing w:line="480" w:lineRule="auto"/>
        <w:rPr>
          <w:rFonts w:ascii="Times New Roman" w:hAnsi="Times New Roman" w:cs="Times New Roman"/>
          <w:sz w:val="24"/>
          <w:szCs w:val="24"/>
        </w:rPr>
      </w:pPr>
    </w:p>
    <w:p w14:paraId="00000024" w14:textId="77777777" w:rsidR="00AE02B8" w:rsidRPr="009E128C" w:rsidRDefault="00AE02B8" w:rsidP="009E128C">
      <w:pPr>
        <w:spacing w:line="480" w:lineRule="auto"/>
        <w:rPr>
          <w:rFonts w:ascii="Times New Roman" w:eastAsia="Arial" w:hAnsi="Times New Roman" w:cs="Times New Roman"/>
          <w:sz w:val="24"/>
          <w:szCs w:val="24"/>
        </w:rPr>
      </w:pPr>
    </w:p>
    <w:p w14:paraId="00000025" w14:textId="77777777" w:rsidR="00AE02B8" w:rsidRPr="009E128C" w:rsidRDefault="00AE02B8" w:rsidP="009E128C">
      <w:pPr>
        <w:spacing w:line="480" w:lineRule="auto"/>
        <w:rPr>
          <w:rFonts w:ascii="Times New Roman" w:eastAsia="Arial" w:hAnsi="Times New Roman" w:cs="Times New Roman"/>
          <w:sz w:val="24"/>
          <w:szCs w:val="24"/>
        </w:rPr>
      </w:pPr>
    </w:p>
    <w:sectPr w:rsidR="00AE02B8" w:rsidRPr="009E128C">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8CF66" w14:textId="77777777" w:rsidR="00E278E7" w:rsidRDefault="00E278E7">
      <w:r>
        <w:separator/>
      </w:r>
    </w:p>
  </w:endnote>
  <w:endnote w:type="continuationSeparator" w:id="0">
    <w:p w14:paraId="02BB6FA3" w14:textId="77777777" w:rsidR="00E278E7" w:rsidRDefault="00E278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A" w14:textId="77777777" w:rsidR="00AE02B8" w:rsidRDefault="00AE02B8">
    <w:pPr>
      <w:pBdr>
        <w:top w:val="nil"/>
        <w:left w:val="nil"/>
        <w:bottom w:val="nil"/>
        <w:right w:val="nil"/>
        <w:between w:val="nil"/>
      </w:pBdr>
      <w:tabs>
        <w:tab w:val="center" w:pos="4680"/>
        <w:tab w:val="right" w:pos="936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1182708"/>
      <w:docPartObj>
        <w:docPartGallery w:val="Page Numbers (Bottom of Page)"/>
        <w:docPartUnique/>
      </w:docPartObj>
    </w:sdtPr>
    <w:sdtEndPr>
      <w:rPr>
        <w:noProof/>
      </w:rPr>
    </w:sdtEndPr>
    <w:sdtContent>
      <w:p w14:paraId="601C6756" w14:textId="163D37AB" w:rsidR="005145F0" w:rsidRDefault="005145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00002C" w14:textId="115E0CC4" w:rsidR="00AE02B8" w:rsidRDefault="00AE02B8" w:rsidP="00CC4E11">
    <w:pPr>
      <w:pStyle w:val="Footer"/>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B" w14:textId="77777777" w:rsidR="00AE02B8" w:rsidRDefault="00AE02B8">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3F03B" w14:textId="77777777" w:rsidR="00E278E7" w:rsidRDefault="00E278E7">
      <w:r>
        <w:separator/>
      </w:r>
    </w:p>
  </w:footnote>
  <w:footnote w:type="continuationSeparator" w:id="0">
    <w:p w14:paraId="691656E4" w14:textId="77777777" w:rsidR="00E278E7" w:rsidRDefault="00E278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8" w14:textId="77777777" w:rsidR="00AE02B8" w:rsidRDefault="00AE02B8">
    <w:pPr>
      <w:pBdr>
        <w:top w:val="nil"/>
        <w:left w:val="nil"/>
        <w:bottom w:val="nil"/>
        <w:right w:val="nil"/>
        <w:between w:val="nil"/>
      </w:pBdr>
      <w:tabs>
        <w:tab w:val="center" w:pos="4680"/>
        <w:tab w:val="right" w:pos="936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7" w14:textId="77777777" w:rsidR="00AE02B8" w:rsidRDefault="00AE02B8">
    <w:pPr>
      <w:tabs>
        <w:tab w:val="center" w:pos="4320"/>
        <w:tab w:val="right" w:pos="8640"/>
      </w:tabs>
      <w:rPr>
        <w:rFonts w:ascii="Times New Roman" w:eastAsia="Times New Roman" w:hAnsi="Times New Roman" w:cs="Times New Roman"/>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9" w14:textId="77777777" w:rsidR="00AE02B8" w:rsidRDefault="00AE02B8">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9F37F0"/>
    <w:multiLevelType w:val="multilevel"/>
    <w:tmpl w:val="54EC4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AD19A2"/>
    <w:multiLevelType w:val="hybridMultilevel"/>
    <w:tmpl w:val="40B4B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CF7106"/>
    <w:multiLevelType w:val="hybridMultilevel"/>
    <w:tmpl w:val="EB969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5986228">
    <w:abstractNumId w:val="0"/>
  </w:num>
  <w:num w:numId="2" w16cid:durableId="593825746">
    <w:abstractNumId w:val="1"/>
  </w:num>
  <w:num w:numId="3" w16cid:durableId="7201323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MxMTQyNTSztDSyNDVQ0lEKTi0uzszPAykwrgUAn/7gRiwAAAA="/>
  </w:docVars>
  <w:rsids>
    <w:rsidRoot w:val="00AE02B8"/>
    <w:rsid w:val="000537DB"/>
    <w:rsid w:val="000C220D"/>
    <w:rsid w:val="000F19EC"/>
    <w:rsid w:val="00111774"/>
    <w:rsid w:val="001436CD"/>
    <w:rsid w:val="0017656E"/>
    <w:rsid w:val="001807ED"/>
    <w:rsid w:val="001819C3"/>
    <w:rsid w:val="001E5E03"/>
    <w:rsid w:val="001F1245"/>
    <w:rsid w:val="0025094A"/>
    <w:rsid w:val="002B1EB6"/>
    <w:rsid w:val="003544C8"/>
    <w:rsid w:val="0035781E"/>
    <w:rsid w:val="00396DBC"/>
    <w:rsid w:val="003A506E"/>
    <w:rsid w:val="00402BD6"/>
    <w:rsid w:val="00491A1B"/>
    <w:rsid w:val="005145F0"/>
    <w:rsid w:val="00526C82"/>
    <w:rsid w:val="005B39B8"/>
    <w:rsid w:val="005C733B"/>
    <w:rsid w:val="005F789B"/>
    <w:rsid w:val="00626448"/>
    <w:rsid w:val="006B7AE6"/>
    <w:rsid w:val="006D1B5F"/>
    <w:rsid w:val="006D2738"/>
    <w:rsid w:val="006E1620"/>
    <w:rsid w:val="00746596"/>
    <w:rsid w:val="007660B1"/>
    <w:rsid w:val="007B771E"/>
    <w:rsid w:val="007F2A68"/>
    <w:rsid w:val="007F44C0"/>
    <w:rsid w:val="00814AF3"/>
    <w:rsid w:val="008B5A3B"/>
    <w:rsid w:val="008C0B71"/>
    <w:rsid w:val="009624EB"/>
    <w:rsid w:val="00974DFA"/>
    <w:rsid w:val="009A24F4"/>
    <w:rsid w:val="009E128C"/>
    <w:rsid w:val="009F0535"/>
    <w:rsid w:val="00A55FA7"/>
    <w:rsid w:val="00A83C34"/>
    <w:rsid w:val="00AE02B8"/>
    <w:rsid w:val="00AE0A44"/>
    <w:rsid w:val="00B17B51"/>
    <w:rsid w:val="00BC366D"/>
    <w:rsid w:val="00BF4C8A"/>
    <w:rsid w:val="00C02376"/>
    <w:rsid w:val="00C85E86"/>
    <w:rsid w:val="00CC4E11"/>
    <w:rsid w:val="00D44158"/>
    <w:rsid w:val="00D80F16"/>
    <w:rsid w:val="00E11519"/>
    <w:rsid w:val="00E136AA"/>
    <w:rsid w:val="00E224A6"/>
    <w:rsid w:val="00E2629B"/>
    <w:rsid w:val="00E278E7"/>
    <w:rsid w:val="00E6177D"/>
    <w:rsid w:val="00E6223B"/>
    <w:rsid w:val="00E96C9F"/>
    <w:rsid w:val="00F71D47"/>
    <w:rsid w:val="00F90A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A3E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n-CA" w:eastAsia="ru-RU"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B7AE6"/>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sz w:val="24"/>
      <w:szCs w:val="24"/>
    </w:rPr>
  </w:style>
  <w:style w:type="paragraph" w:styleId="Heading5">
    <w:name w:val="heading 5"/>
    <w:basedOn w:val="Normal"/>
    <w:next w:val="Normal"/>
    <w:pPr>
      <w:keepNext/>
      <w:keepLines/>
      <w:spacing w:before="220" w:after="40"/>
      <w:contextualSpacing/>
      <w:outlineLvl w:val="4"/>
    </w:pPr>
    <w:rPr>
      <w:b/>
      <w:sz w:val="22"/>
      <w:szCs w:val="22"/>
    </w:rPr>
  </w:style>
  <w:style w:type="paragraph" w:styleId="Heading6">
    <w:name w:val="heading 6"/>
    <w:basedOn w:val="Normal"/>
    <w:next w:val="Normal"/>
    <w:pPr>
      <w:keepNext/>
      <w:keepLines/>
      <w:spacing w:before="200" w:after="40"/>
      <w:contextualSpacing/>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831117"/>
    <w:pPr>
      <w:tabs>
        <w:tab w:val="center" w:pos="4680"/>
        <w:tab w:val="right" w:pos="9360"/>
      </w:tabs>
    </w:pPr>
  </w:style>
  <w:style w:type="character" w:customStyle="1" w:styleId="HeaderChar">
    <w:name w:val="Header Char"/>
    <w:basedOn w:val="DefaultParagraphFont"/>
    <w:link w:val="Header"/>
    <w:uiPriority w:val="99"/>
    <w:rsid w:val="00831117"/>
  </w:style>
  <w:style w:type="paragraph" w:styleId="Footer">
    <w:name w:val="footer"/>
    <w:basedOn w:val="Normal"/>
    <w:link w:val="FooterChar"/>
    <w:uiPriority w:val="99"/>
    <w:unhideWhenUsed/>
    <w:rsid w:val="00831117"/>
    <w:pPr>
      <w:tabs>
        <w:tab w:val="center" w:pos="4680"/>
        <w:tab w:val="right" w:pos="9360"/>
      </w:tabs>
    </w:pPr>
  </w:style>
  <w:style w:type="character" w:customStyle="1" w:styleId="FooterChar">
    <w:name w:val="Footer Char"/>
    <w:basedOn w:val="DefaultParagraphFont"/>
    <w:link w:val="Footer"/>
    <w:uiPriority w:val="99"/>
    <w:rsid w:val="00831117"/>
  </w:style>
  <w:style w:type="character" w:styleId="Hyperlink">
    <w:name w:val="Hyperlink"/>
    <w:basedOn w:val="DefaultParagraphFont"/>
    <w:uiPriority w:val="99"/>
    <w:unhideWhenUsed/>
    <w:rsid w:val="000115C8"/>
    <w:rPr>
      <w:color w:val="0000FF" w:themeColor="hyperlink"/>
      <w:u w:val="single"/>
    </w:rPr>
  </w:style>
  <w:style w:type="paragraph" w:styleId="BalloonText">
    <w:name w:val="Balloon Text"/>
    <w:basedOn w:val="Normal"/>
    <w:link w:val="BalloonTextChar"/>
    <w:uiPriority w:val="99"/>
    <w:semiHidden/>
    <w:unhideWhenUsed/>
    <w:rsid w:val="00F8663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8663A"/>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1E08E1"/>
    <w:rPr>
      <w:sz w:val="16"/>
      <w:szCs w:val="16"/>
    </w:rPr>
  </w:style>
  <w:style w:type="paragraph" w:styleId="CommentText">
    <w:name w:val="annotation text"/>
    <w:basedOn w:val="Normal"/>
    <w:link w:val="CommentTextChar"/>
    <w:uiPriority w:val="99"/>
    <w:semiHidden/>
    <w:unhideWhenUsed/>
    <w:rsid w:val="001E08E1"/>
  </w:style>
  <w:style w:type="character" w:customStyle="1" w:styleId="CommentTextChar">
    <w:name w:val="Comment Text Char"/>
    <w:basedOn w:val="DefaultParagraphFont"/>
    <w:link w:val="CommentText"/>
    <w:uiPriority w:val="99"/>
    <w:semiHidden/>
    <w:rsid w:val="001E08E1"/>
  </w:style>
  <w:style w:type="paragraph" w:styleId="CommentSubject">
    <w:name w:val="annotation subject"/>
    <w:basedOn w:val="CommentText"/>
    <w:next w:val="CommentText"/>
    <w:link w:val="CommentSubjectChar"/>
    <w:uiPriority w:val="99"/>
    <w:semiHidden/>
    <w:unhideWhenUsed/>
    <w:rsid w:val="001E08E1"/>
    <w:rPr>
      <w:b/>
      <w:bCs/>
    </w:rPr>
  </w:style>
  <w:style w:type="character" w:customStyle="1" w:styleId="CommentSubjectChar">
    <w:name w:val="Comment Subject Char"/>
    <w:basedOn w:val="CommentTextChar"/>
    <w:link w:val="CommentSubject"/>
    <w:uiPriority w:val="99"/>
    <w:semiHidden/>
    <w:rsid w:val="001E08E1"/>
    <w:rPr>
      <w:b/>
      <w:bCs/>
    </w:rPr>
  </w:style>
  <w:style w:type="character" w:customStyle="1" w:styleId="UnresolvedMention1">
    <w:name w:val="Unresolved Mention1"/>
    <w:basedOn w:val="DefaultParagraphFont"/>
    <w:uiPriority w:val="99"/>
    <w:semiHidden/>
    <w:unhideWhenUsed/>
    <w:rsid w:val="00491A1B"/>
    <w:rPr>
      <w:color w:val="605E5C"/>
      <w:shd w:val="clear" w:color="auto" w:fill="E1DFDD"/>
    </w:rPr>
  </w:style>
  <w:style w:type="character" w:styleId="UnresolvedMention">
    <w:name w:val="Unresolved Mention"/>
    <w:basedOn w:val="DefaultParagraphFont"/>
    <w:uiPriority w:val="99"/>
    <w:semiHidden/>
    <w:unhideWhenUsed/>
    <w:rsid w:val="00402BD6"/>
    <w:rPr>
      <w:color w:val="605E5C"/>
      <w:shd w:val="clear" w:color="auto" w:fill="E1DFDD"/>
    </w:rPr>
  </w:style>
  <w:style w:type="paragraph" w:styleId="ListParagraph">
    <w:name w:val="List Paragraph"/>
    <w:basedOn w:val="Normal"/>
    <w:uiPriority w:val="34"/>
    <w:qFormat/>
    <w:rsid w:val="006B7A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85902">
      <w:bodyDiv w:val="1"/>
      <w:marLeft w:val="0"/>
      <w:marRight w:val="0"/>
      <w:marTop w:val="0"/>
      <w:marBottom w:val="0"/>
      <w:divBdr>
        <w:top w:val="none" w:sz="0" w:space="0" w:color="auto"/>
        <w:left w:val="none" w:sz="0" w:space="0" w:color="auto"/>
        <w:bottom w:val="none" w:sz="0" w:space="0" w:color="auto"/>
        <w:right w:val="none" w:sz="0" w:space="0" w:color="auto"/>
      </w:divBdr>
    </w:div>
    <w:div w:id="372119106">
      <w:bodyDiv w:val="1"/>
      <w:marLeft w:val="0"/>
      <w:marRight w:val="0"/>
      <w:marTop w:val="0"/>
      <w:marBottom w:val="0"/>
      <w:divBdr>
        <w:top w:val="none" w:sz="0" w:space="0" w:color="auto"/>
        <w:left w:val="none" w:sz="0" w:space="0" w:color="auto"/>
        <w:bottom w:val="none" w:sz="0" w:space="0" w:color="auto"/>
        <w:right w:val="none" w:sz="0" w:space="0" w:color="auto"/>
      </w:divBdr>
    </w:div>
    <w:div w:id="989750139">
      <w:bodyDiv w:val="1"/>
      <w:marLeft w:val="0"/>
      <w:marRight w:val="0"/>
      <w:marTop w:val="0"/>
      <w:marBottom w:val="0"/>
      <w:divBdr>
        <w:top w:val="none" w:sz="0" w:space="0" w:color="auto"/>
        <w:left w:val="none" w:sz="0" w:space="0" w:color="auto"/>
        <w:bottom w:val="none" w:sz="0" w:space="0" w:color="auto"/>
        <w:right w:val="none" w:sz="0" w:space="0" w:color="auto"/>
      </w:divBdr>
    </w:div>
    <w:div w:id="1335112678">
      <w:bodyDiv w:val="1"/>
      <w:marLeft w:val="0"/>
      <w:marRight w:val="0"/>
      <w:marTop w:val="0"/>
      <w:marBottom w:val="0"/>
      <w:divBdr>
        <w:top w:val="none" w:sz="0" w:space="0" w:color="auto"/>
        <w:left w:val="none" w:sz="0" w:space="0" w:color="auto"/>
        <w:bottom w:val="none" w:sz="0" w:space="0" w:color="auto"/>
        <w:right w:val="none" w:sz="0" w:space="0" w:color="auto"/>
      </w:divBdr>
    </w:div>
    <w:div w:id="1907913162">
      <w:bodyDiv w:val="1"/>
      <w:marLeft w:val="0"/>
      <w:marRight w:val="0"/>
      <w:marTop w:val="0"/>
      <w:marBottom w:val="0"/>
      <w:divBdr>
        <w:top w:val="none" w:sz="0" w:space="0" w:color="auto"/>
        <w:left w:val="none" w:sz="0" w:space="0" w:color="auto"/>
        <w:bottom w:val="none" w:sz="0" w:space="0" w:color="auto"/>
        <w:right w:val="none" w:sz="0" w:space="0" w:color="auto"/>
      </w:divBdr>
    </w:div>
    <w:div w:id="19347053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https://www.worldbusinessculture.com/country-profiles/france/business-communication-styles/(Accessed" TargetMode="External"/><Relationship Id="rId3" Type="http://schemas.openxmlformats.org/officeDocument/2006/relationships/styles" Target="styles.xml"/><Relationship Id="rId21" Type="http://schemas.openxmlformats.org/officeDocument/2006/relationships/hyperlink" Target="http://dx.doi.org/10.5604/01.3001.0053.7702"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3.xml"/><Relationship Id="rId25" Type="http://schemas.openxmlformats.org/officeDocument/2006/relationships/hyperlink" Target="https://doi.org/10.15678/IER.2019.0503.10"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s://www.reginacoeli.com/blog/french-business-culture.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108/JFBM-03-2020-0020"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https://doi.org/10.1080/09585192.2018.1496125"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doi.org/10.3390/su1401042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 Id="rId22" Type="http://schemas.openxmlformats.org/officeDocument/2006/relationships/hyperlink" Target="https://www.planarty.com/blog/french-business-etiquett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dTPYTeYTAd1XuXajvJegESKZN7Q==">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3002</Words>
  <Characters>17116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2023-12-15T10:01:00Z</dcterms:created>
  <dcterms:modified xsi:type="dcterms:W3CDTF">2023-12-17T16:43:00Z</dcterms:modified>
</cp:coreProperties>
</file>