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70799504"/>
        <w:docPartObj>
          <w:docPartGallery w:val="Cover Pages"/>
          <w:docPartUnique/>
        </w:docPartObj>
      </w:sdtPr>
      <w:sdtEndPr/>
      <w:sdtContent>
        <w:p w14:paraId="03C515B1" w14:textId="60C4D9EE" w:rsidR="00217C0F" w:rsidRDefault="00217C0F"/>
        <w:p w14:paraId="53C36E1C" w14:textId="3E8DA6B3" w:rsidR="00217C0F" w:rsidRDefault="00217C0F">
          <w:r>
            <w:rPr>
              <w:noProof/>
            </w:rPr>
            <mc:AlternateContent>
              <mc:Choice Requires="wps">
                <w:drawing>
                  <wp:inline distT="0" distB="0" distL="0" distR="0" wp14:anchorId="6A6709C0" wp14:editId="56844829">
                    <wp:extent cx="4686300" cy="6720840"/>
                    <wp:effectExtent l="0" t="0" r="0" b="2540"/>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6683A6" w14:textId="68F009C6" w:rsidR="00217C0F" w:rsidRDefault="001A397D">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17C0F">
                                      <w:rPr>
                                        <w:color w:val="156082" w:themeColor="accent1"/>
                                        <w:sz w:val="72"/>
                                        <w:szCs w:val="72"/>
                                      </w:rPr>
                                      <w:t>Assignment Report</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BD5374B" w14:textId="5E1077B1" w:rsidR="00217C0F" w:rsidRDefault="0075227F">
                                    <w:pPr>
                                      <w:pStyle w:val="NoSpacing"/>
                                      <w:spacing w:before="40" w:after="40"/>
                                      <w:rPr>
                                        <w:caps/>
                                        <w:color w:val="501549" w:themeColor="accent5" w:themeShade="80"/>
                                        <w:sz w:val="28"/>
                                        <w:szCs w:val="28"/>
                                      </w:rPr>
                                    </w:pPr>
                                    <w:r w:rsidRPr="0075227F">
                                      <w:rPr>
                                        <w:caps/>
                                        <w:color w:val="501549" w:themeColor="accent5" w:themeShade="80"/>
                                        <w:sz w:val="28"/>
                                        <w:szCs w:val="28"/>
                                      </w:rPr>
                                      <w:t>ACCA4024 Network and Cybersecurity Essentials</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DB716BC" w14:textId="36E9D8B4" w:rsidR="00217C0F" w:rsidRDefault="00217C0F">
                                    <w:pPr>
                                      <w:pStyle w:val="NoSpacing"/>
                                      <w:spacing w:before="80" w:after="40"/>
                                      <w:rPr>
                                        <w:caps/>
                                        <w:color w:val="A02B93" w:themeColor="accent5"/>
                                        <w:sz w:val="24"/>
                                        <w:szCs w:val="24"/>
                                      </w:rPr>
                                    </w:pPr>
                                    <w:r>
                                      <w:rPr>
                                        <w:caps/>
                                        <w:color w:val="A02B93" w:themeColor="accent5"/>
                                        <w:sz w:val="24"/>
                                        <w:szCs w:val="24"/>
                                      </w:rPr>
                                      <w:t>Sam Mifsud (2305369)</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w:pict>
                  <v:shapetype w14:anchorId="6A6709C0" id="_x0000_t202" coordsize="21600,21600" o:spt="202" path="m,l,21600r21600,l21600,xe">
                    <v:stroke joinstyle="miter"/>
                    <v:path gradientshapeok="t" o:connecttype="rect"/>
                  </v:shapetype>
                  <v:shape id="Text Box 131" o:spid="_x0000_s1026" type="#_x0000_t202" style="width:369pt;height:529.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" filled="f" stroked="f" strokeweight=".5pt">
                    <v:textbox style="mso-fit-shape-to-text:t" inset="0,0,0,0">
                      <w:txbxContent>
                        <w:p w14:paraId="346683A6" w14:textId="68F009C6" w:rsidR="00217C0F" w:rsidRDefault="001A397D">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17C0F">
                                <w:rPr>
                                  <w:color w:val="156082" w:themeColor="accent1"/>
                                  <w:sz w:val="72"/>
                                  <w:szCs w:val="72"/>
                                </w:rPr>
                                <w:t>Assignment Report</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BD5374B" w14:textId="5E1077B1" w:rsidR="00217C0F" w:rsidRDefault="0075227F">
                              <w:pPr>
                                <w:pStyle w:val="NoSpacing"/>
                                <w:spacing w:before="40" w:after="40"/>
                                <w:rPr>
                                  <w:caps/>
                                  <w:color w:val="501549" w:themeColor="accent5" w:themeShade="80"/>
                                  <w:sz w:val="28"/>
                                  <w:szCs w:val="28"/>
                                </w:rPr>
                              </w:pPr>
                              <w:r w:rsidRPr="0075227F">
                                <w:rPr>
                                  <w:caps/>
                                  <w:color w:val="501549" w:themeColor="accent5" w:themeShade="80"/>
                                  <w:sz w:val="28"/>
                                  <w:szCs w:val="28"/>
                                </w:rPr>
                                <w:t>ACCA4024 Network and Cybersecurity Essentials</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DB716BC" w14:textId="36E9D8B4" w:rsidR="00217C0F" w:rsidRDefault="00217C0F">
                              <w:pPr>
                                <w:pStyle w:val="NoSpacing"/>
                                <w:spacing w:before="80" w:after="40"/>
                                <w:rPr>
                                  <w:caps/>
                                  <w:color w:val="A02B93" w:themeColor="accent5"/>
                                  <w:sz w:val="24"/>
                                  <w:szCs w:val="24"/>
                                </w:rPr>
                              </w:pPr>
                              <w:r>
                                <w:rPr>
                                  <w:caps/>
                                  <w:color w:val="A02B93" w:themeColor="accent5"/>
                                  <w:sz w:val="24"/>
                                  <w:szCs w:val="24"/>
                                </w:rPr>
                                <w:t>Sam Mifsud (2305369)</w:t>
                              </w:r>
                            </w:p>
                          </w:sdtContent>
                        </w:sdt>
                      </w:txbxContent>
                    </v:textbox>
                    <w10:anchorlock/>
                  </v:shape>
                </w:pict>
              </mc:Fallback>
            </mc:AlternateContent>
          </w:r>
          <w:r>
            <w:rPr>
              <w:noProof/>
            </w:rPr>
            <mc:AlternateContent>
              <mc:Choice Requires="wps">
                <w:drawing>
                  <wp:anchor distT="0" distB="0" distL="114300" distR="114300" simplePos="0" relativeHeight="251659776" behindDoc="0" locked="0" layoutInCell="1" allowOverlap="1" wp14:anchorId="7CD70A76" wp14:editId="2BD13D2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14:paraId="7463A35E" w14:textId="6C0CF36C" w:rsidR="00217C0F" w:rsidRDefault="0075227F">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CD70A76" id="Rectangle 132" o:spid="_x0000_s1027" alt="&quot;&quot;" style="position:absolute;margin-left:-4.4pt;margin-top:0;width:46.8pt;height:77.75pt;z-index:25165977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14:paraId="7463A35E" w14:textId="6C0CF36C" w:rsidR="00217C0F" w:rsidRDefault="0075227F">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kern w:val="2"/>
          <w:sz w:val="24"/>
          <w:szCs w:val="24"/>
          <w:lang w:val="en-GB"/>
          <w14:ligatures w14:val="standardContextual"/>
        </w:rPr>
        <w:id w:val="115189885"/>
        <w:docPartObj>
          <w:docPartGallery w:val="Table of Contents"/>
          <w:docPartUnique/>
        </w:docPartObj>
      </w:sdtPr>
      <w:sdtEndPr>
        <w:rPr>
          <w:b/>
          <w:bCs/>
          <w:noProof/>
        </w:rPr>
      </w:sdtEndPr>
      <w:sdtContent>
        <w:p w14:paraId="04A10BD7" w14:textId="7D2EB1FC" w:rsidR="0075227F" w:rsidRPr="00186116" w:rsidRDefault="0075227F">
          <w:pPr>
            <w:pStyle w:val="TOCHeading"/>
            <w:rPr>
              <w:rStyle w:val="Heading1Char"/>
            </w:rPr>
          </w:pPr>
          <w:r w:rsidRPr="00186116">
            <w:rPr>
              <w:rStyle w:val="Heading1Char"/>
            </w:rPr>
            <w:t>Table of Contents</w:t>
          </w:r>
        </w:p>
        <w:p w14:paraId="3537BACF" w14:textId="303A0D99" w:rsidR="00EF375E" w:rsidRDefault="0075227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6208886" w:history="1">
            <w:r w:rsidR="00EF375E" w:rsidRPr="00FB6041">
              <w:rPr>
                <w:rStyle w:val="Hyperlink"/>
                <w:noProof/>
              </w:rPr>
              <w:t>Introduction</w:t>
            </w:r>
            <w:r w:rsidR="00EF375E">
              <w:rPr>
                <w:noProof/>
                <w:webHidden/>
              </w:rPr>
              <w:tab/>
            </w:r>
            <w:r w:rsidR="00EF375E">
              <w:rPr>
                <w:noProof/>
                <w:webHidden/>
              </w:rPr>
              <w:fldChar w:fldCharType="begin"/>
            </w:r>
            <w:r w:rsidR="00EF375E">
              <w:rPr>
                <w:noProof/>
                <w:webHidden/>
              </w:rPr>
              <w:instrText xml:space="preserve"> PAGEREF _Toc166208886 \h </w:instrText>
            </w:r>
            <w:r w:rsidR="00EF375E">
              <w:rPr>
                <w:noProof/>
                <w:webHidden/>
              </w:rPr>
            </w:r>
            <w:r w:rsidR="00EF375E">
              <w:rPr>
                <w:noProof/>
                <w:webHidden/>
              </w:rPr>
              <w:fldChar w:fldCharType="separate"/>
            </w:r>
            <w:r w:rsidR="00EF375E">
              <w:rPr>
                <w:noProof/>
                <w:webHidden/>
              </w:rPr>
              <w:t>2</w:t>
            </w:r>
            <w:r w:rsidR="00EF375E">
              <w:rPr>
                <w:noProof/>
                <w:webHidden/>
              </w:rPr>
              <w:fldChar w:fldCharType="end"/>
            </w:r>
          </w:hyperlink>
        </w:p>
        <w:p w14:paraId="36066799" w14:textId="621950F7" w:rsidR="00EF375E" w:rsidRDefault="00EF375E">
          <w:pPr>
            <w:pStyle w:val="TOC1"/>
            <w:tabs>
              <w:tab w:val="right" w:leader="dot" w:pos="9016"/>
            </w:tabs>
            <w:rPr>
              <w:rFonts w:eastAsiaTheme="minorEastAsia"/>
              <w:noProof/>
              <w:lang w:eastAsia="en-GB"/>
            </w:rPr>
          </w:pPr>
          <w:hyperlink w:anchor="_Toc166208887" w:history="1">
            <w:r w:rsidRPr="00FB6041">
              <w:rPr>
                <w:rStyle w:val="Hyperlink"/>
                <w:noProof/>
              </w:rPr>
              <w:t>Part 1</w:t>
            </w:r>
            <w:r>
              <w:rPr>
                <w:noProof/>
                <w:webHidden/>
              </w:rPr>
              <w:tab/>
            </w:r>
            <w:r>
              <w:rPr>
                <w:noProof/>
                <w:webHidden/>
              </w:rPr>
              <w:fldChar w:fldCharType="begin"/>
            </w:r>
            <w:r>
              <w:rPr>
                <w:noProof/>
                <w:webHidden/>
              </w:rPr>
              <w:instrText xml:space="preserve"> PAGEREF _Toc166208887 \h </w:instrText>
            </w:r>
            <w:r>
              <w:rPr>
                <w:noProof/>
                <w:webHidden/>
              </w:rPr>
            </w:r>
            <w:r>
              <w:rPr>
                <w:noProof/>
                <w:webHidden/>
              </w:rPr>
              <w:fldChar w:fldCharType="separate"/>
            </w:r>
            <w:r>
              <w:rPr>
                <w:noProof/>
                <w:webHidden/>
              </w:rPr>
              <w:t>2</w:t>
            </w:r>
            <w:r>
              <w:rPr>
                <w:noProof/>
                <w:webHidden/>
              </w:rPr>
              <w:fldChar w:fldCharType="end"/>
            </w:r>
          </w:hyperlink>
        </w:p>
        <w:p w14:paraId="2EC12E9A" w14:textId="5E62AA0A" w:rsidR="00EF375E" w:rsidRDefault="00EF375E">
          <w:pPr>
            <w:pStyle w:val="TOC2"/>
            <w:tabs>
              <w:tab w:val="right" w:leader="dot" w:pos="9016"/>
            </w:tabs>
            <w:rPr>
              <w:rFonts w:eastAsiaTheme="minorEastAsia"/>
              <w:noProof/>
              <w:lang w:eastAsia="en-GB"/>
            </w:rPr>
          </w:pPr>
          <w:hyperlink w:anchor="_Toc166208888" w:history="1">
            <w:r w:rsidRPr="00FB6041">
              <w:rPr>
                <w:rStyle w:val="Hyperlink"/>
                <w:noProof/>
              </w:rPr>
              <w:t>NIST Cybersecurity Framework</w:t>
            </w:r>
            <w:r>
              <w:rPr>
                <w:noProof/>
                <w:webHidden/>
              </w:rPr>
              <w:tab/>
            </w:r>
            <w:r>
              <w:rPr>
                <w:noProof/>
                <w:webHidden/>
              </w:rPr>
              <w:fldChar w:fldCharType="begin"/>
            </w:r>
            <w:r>
              <w:rPr>
                <w:noProof/>
                <w:webHidden/>
              </w:rPr>
              <w:instrText xml:space="preserve"> PAGEREF _Toc166208888 \h </w:instrText>
            </w:r>
            <w:r>
              <w:rPr>
                <w:noProof/>
                <w:webHidden/>
              </w:rPr>
            </w:r>
            <w:r>
              <w:rPr>
                <w:noProof/>
                <w:webHidden/>
              </w:rPr>
              <w:fldChar w:fldCharType="separate"/>
            </w:r>
            <w:r>
              <w:rPr>
                <w:noProof/>
                <w:webHidden/>
              </w:rPr>
              <w:t>2</w:t>
            </w:r>
            <w:r>
              <w:rPr>
                <w:noProof/>
                <w:webHidden/>
              </w:rPr>
              <w:fldChar w:fldCharType="end"/>
            </w:r>
          </w:hyperlink>
        </w:p>
        <w:p w14:paraId="44259180" w14:textId="70869B69" w:rsidR="00EF375E" w:rsidRDefault="00EF375E">
          <w:pPr>
            <w:pStyle w:val="TOC2"/>
            <w:tabs>
              <w:tab w:val="right" w:leader="dot" w:pos="9016"/>
            </w:tabs>
            <w:rPr>
              <w:rFonts w:eastAsiaTheme="minorEastAsia"/>
              <w:noProof/>
              <w:lang w:eastAsia="en-GB"/>
            </w:rPr>
          </w:pPr>
          <w:hyperlink w:anchor="_Toc166208889" w:history="1">
            <w:r w:rsidRPr="00FB6041">
              <w:rPr>
                <w:rStyle w:val="Hyperlink"/>
                <w:noProof/>
              </w:rPr>
              <w:t>Use of Reconnaissance Tools in a Cyberattack</w:t>
            </w:r>
            <w:r>
              <w:rPr>
                <w:noProof/>
                <w:webHidden/>
              </w:rPr>
              <w:tab/>
            </w:r>
            <w:r>
              <w:rPr>
                <w:noProof/>
                <w:webHidden/>
              </w:rPr>
              <w:fldChar w:fldCharType="begin"/>
            </w:r>
            <w:r>
              <w:rPr>
                <w:noProof/>
                <w:webHidden/>
              </w:rPr>
              <w:instrText xml:space="preserve"> PAGEREF _Toc166208889 \h </w:instrText>
            </w:r>
            <w:r>
              <w:rPr>
                <w:noProof/>
                <w:webHidden/>
              </w:rPr>
            </w:r>
            <w:r>
              <w:rPr>
                <w:noProof/>
                <w:webHidden/>
              </w:rPr>
              <w:fldChar w:fldCharType="separate"/>
            </w:r>
            <w:r>
              <w:rPr>
                <w:noProof/>
                <w:webHidden/>
              </w:rPr>
              <w:t>3</w:t>
            </w:r>
            <w:r>
              <w:rPr>
                <w:noProof/>
                <w:webHidden/>
              </w:rPr>
              <w:fldChar w:fldCharType="end"/>
            </w:r>
          </w:hyperlink>
        </w:p>
        <w:p w14:paraId="704BC73F" w14:textId="6DE9CB2C" w:rsidR="00EF375E" w:rsidRDefault="00EF375E">
          <w:pPr>
            <w:pStyle w:val="TOC3"/>
            <w:tabs>
              <w:tab w:val="right" w:leader="dot" w:pos="9016"/>
            </w:tabs>
            <w:rPr>
              <w:rFonts w:eastAsiaTheme="minorEastAsia"/>
              <w:noProof/>
              <w:lang w:eastAsia="en-GB"/>
            </w:rPr>
          </w:pPr>
          <w:hyperlink w:anchor="_Toc166208890" w:history="1">
            <w:r w:rsidRPr="00FB6041">
              <w:rPr>
                <w:rStyle w:val="Hyperlink"/>
                <w:noProof/>
              </w:rPr>
              <w:t>NMAP</w:t>
            </w:r>
            <w:r>
              <w:rPr>
                <w:noProof/>
                <w:webHidden/>
              </w:rPr>
              <w:tab/>
            </w:r>
            <w:r>
              <w:rPr>
                <w:noProof/>
                <w:webHidden/>
              </w:rPr>
              <w:fldChar w:fldCharType="begin"/>
            </w:r>
            <w:r>
              <w:rPr>
                <w:noProof/>
                <w:webHidden/>
              </w:rPr>
              <w:instrText xml:space="preserve"> PAGEREF _Toc166208890 \h </w:instrText>
            </w:r>
            <w:r>
              <w:rPr>
                <w:noProof/>
                <w:webHidden/>
              </w:rPr>
            </w:r>
            <w:r>
              <w:rPr>
                <w:noProof/>
                <w:webHidden/>
              </w:rPr>
              <w:fldChar w:fldCharType="separate"/>
            </w:r>
            <w:r>
              <w:rPr>
                <w:noProof/>
                <w:webHidden/>
              </w:rPr>
              <w:t>3</w:t>
            </w:r>
            <w:r>
              <w:rPr>
                <w:noProof/>
                <w:webHidden/>
              </w:rPr>
              <w:fldChar w:fldCharType="end"/>
            </w:r>
          </w:hyperlink>
        </w:p>
        <w:p w14:paraId="26279D5F" w14:textId="32AF3728" w:rsidR="00EF375E" w:rsidRDefault="00EF375E">
          <w:pPr>
            <w:pStyle w:val="TOC3"/>
            <w:tabs>
              <w:tab w:val="right" w:leader="dot" w:pos="9016"/>
            </w:tabs>
            <w:rPr>
              <w:rFonts w:eastAsiaTheme="minorEastAsia"/>
              <w:noProof/>
              <w:lang w:eastAsia="en-GB"/>
            </w:rPr>
          </w:pPr>
          <w:hyperlink w:anchor="_Toc166208891" w:history="1">
            <w:r w:rsidRPr="00FB6041">
              <w:rPr>
                <w:rStyle w:val="Hyperlink"/>
                <w:noProof/>
              </w:rPr>
              <w:t>Wireshark</w:t>
            </w:r>
            <w:r>
              <w:rPr>
                <w:noProof/>
                <w:webHidden/>
              </w:rPr>
              <w:tab/>
            </w:r>
            <w:r>
              <w:rPr>
                <w:noProof/>
                <w:webHidden/>
              </w:rPr>
              <w:fldChar w:fldCharType="begin"/>
            </w:r>
            <w:r>
              <w:rPr>
                <w:noProof/>
                <w:webHidden/>
              </w:rPr>
              <w:instrText xml:space="preserve"> PAGEREF _Toc166208891 \h </w:instrText>
            </w:r>
            <w:r>
              <w:rPr>
                <w:noProof/>
                <w:webHidden/>
              </w:rPr>
            </w:r>
            <w:r>
              <w:rPr>
                <w:noProof/>
                <w:webHidden/>
              </w:rPr>
              <w:fldChar w:fldCharType="separate"/>
            </w:r>
            <w:r>
              <w:rPr>
                <w:noProof/>
                <w:webHidden/>
              </w:rPr>
              <w:t>3</w:t>
            </w:r>
            <w:r>
              <w:rPr>
                <w:noProof/>
                <w:webHidden/>
              </w:rPr>
              <w:fldChar w:fldCharType="end"/>
            </w:r>
          </w:hyperlink>
        </w:p>
        <w:p w14:paraId="58CD0520" w14:textId="25FDB5C0" w:rsidR="00EF375E" w:rsidRDefault="00EF375E">
          <w:pPr>
            <w:pStyle w:val="TOC2"/>
            <w:tabs>
              <w:tab w:val="right" w:leader="dot" w:pos="9016"/>
            </w:tabs>
            <w:rPr>
              <w:rFonts w:eastAsiaTheme="minorEastAsia"/>
              <w:noProof/>
              <w:lang w:eastAsia="en-GB"/>
            </w:rPr>
          </w:pPr>
          <w:hyperlink w:anchor="_Toc166208892" w:history="1">
            <w:r w:rsidRPr="00FB6041">
              <w:rPr>
                <w:rStyle w:val="Hyperlink"/>
                <w:noProof/>
              </w:rPr>
              <w:t>Cyber Attacks and Mitigation Strategies</w:t>
            </w:r>
            <w:r>
              <w:rPr>
                <w:noProof/>
                <w:webHidden/>
              </w:rPr>
              <w:tab/>
            </w:r>
            <w:r>
              <w:rPr>
                <w:noProof/>
                <w:webHidden/>
              </w:rPr>
              <w:fldChar w:fldCharType="begin"/>
            </w:r>
            <w:r>
              <w:rPr>
                <w:noProof/>
                <w:webHidden/>
              </w:rPr>
              <w:instrText xml:space="preserve"> PAGEREF _Toc166208892 \h </w:instrText>
            </w:r>
            <w:r>
              <w:rPr>
                <w:noProof/>
                <w:webHidden/>
              </w:rPr>
            </w:r>
            <w:r>
              <w:rPr>
                <w:noProof/>
                <w:webHidden/>
              </w:rPr>
              <w:fldChar w:fldCharType="separate"/>
            </w:r>
            <w:r>
              <w:rPr>
                <w:noProof/>
                <w:webHidden/>
              </w:rPr>
              <w:t>4</w:t>
            </w:r>
            <w:r>
              <w:rPr>
                <w:noProof/>
                <w:webHidden/>
              </w:rPr>
              <w:fldChar w:fldCharType="end"/>
            </w:r>
          </w:hyperlink>
        </w:p>
        <w:p w14:paraId="4C4A7EA1" w14:textId="62EDB4A9" w:rsidR="00EF375E" w:rsidRDefault="00EF375E">
          <w:pPr>
            <w:pStyle w:val="TOC3"/>
            <w:tabs>
              <w:tab w:val="right" w:leader="dot" w:pos="9016"/>
            </w:tabs>
            <w:rPr>
              <w:rFonts w:eastAsiaTheme="minorEastAsia"/>
              <w:noProof/>
              <w:lang w:eastAsia="en-GB"/>
            </w:rPr>
          </w:pPr>
          <w:hyperlink w:anchor="_Toc166208893" w:history="1">
            <w:r w:rsidRPr="00FB6041">
              <w:rPr>
                <w:rStyle w:val="Hyperlink"/>
                <w:noProof/>
              </w:rPr>
              <w:t>WannaCry</w:t>
            </w:r>
            <w:r>
              <w:rPr>
                <w:noProof/>
                <w:webHidden/>
              </w:rPr>
              <w:tab/>
            </w:r>
            <w:r>
              <w:rPr>
                <w:noProof/>
                <w:webHidden/>
              </w:rPr>
              <w:fldChar w:fldCharType="begin"/>
            </w:r>
            <w:r>
              <w:rPr>
                <w:noProof/>
                <w:webHidden/>
              </w:rPr>
              <w:instrText xml:space="preserve"> PAGEREF _Toc166208893 \h </w:instrText>
            </w:r>
            <w:r>
              <w:rPr>
                <w:noProof/>
                <w:webHidden/>
              </w:rPr>
            </w:r>
            <w:r>
              <w:rPr>
                <w:noProof/>
                <w:webHidden/>
              </w:rPr>
              <w:fldChar w:fldCharType="separate"/>
            </w:r>
            <w:r>
              <w:rPr>
                <w:noProof/>
                <w:webHidden/>
              </w:rPr>
              <w:t>4</w:t>
            </w:r>
            <w:r>
              <w:rPr>
                <w:noProof/>
                <w:webHidden/>
              </w:rPr>
              <w:fldChar w:fldCharType="end"/>
            </w:r>
          </w:hyperlink>
        </w:p>
        <w:p w14:paraId="60E8D6CE" w14:textId="7F6EA333" w:rsidR="00EF375E" w:rsidRDefault="00EF375E">
          <w:pPr>
            <w:pStyle w:val="TOC3"/>
            <w:tabs>
              <w:tab w:val="right" w:leader="dot" w:pos="9016"/>
            </w:tabs>
            <w:rPr>
              <w:rFonts w:eastAsiaTheme="minorEastAsia"/>
              <w:noProof/>
              <w:lang w:eastAsia="en-GB"/>
            </w:rPr>
          </w:pPr>
          <w:hyperlink w:anchor="_Toc166208894" w:history="1">
            <w:r w:rsidRPr="00FB6041">
              <w:rPr>
                <w:rStyle w:val="Hyperlink"/>
                <w:noProof/>
              </w:rPr>
              <w:t>TeleRAT</w:t>
            </w:r>
            <w:r>
              <w:rPr>
                <w:noProof/>
                <w:webHidden/>
              </w:rPr>
              <w:tab/>
            </w:r>
            <w:r>
              <w:rPr>
                <w:noProof/>
                <w:webHidden/>
              </w:rPr>
              <w:fldChar w:fldCharType="begin"/>
            </w:r>
            <w:r>
              <w:rPr>
                <w:noProof/>
                <w:webHidden/>
              </w:rPr>
              <w:instrText xml:space="preserve"> PAGEREF _Toc166208894 \h </w:instrText>
            </w:r>
            <w:r>
              <w:rPr>
                <w:noProof/>
                <w:webHidden/>
              </w:rPr>
            </w:r>
            <w:r>
              <w:rPr>
                <w:noProof/>
                <w:webHidden/>
              </w:rPr>
              <w:fldChar w:fldCharType="separate"/>
            </w:r>
            <w:r>
              <w:rPr>
                <w:noProof/>
                <w:webHidden/>
              </w:rPr>
              <w:t>5</w:t>
            </w:r>
            <w:r>
              <w:rPr>
                <w:noProof/>
                <w:webHidden/>
              </w:rPr>
              <w:fldChar w:fldCharType="end"/>
            </w:r>
          </w:hyperlink>
        </w:p>
        <w:p w14:paraId="5F858163" w14:textId="69BD8F89" w:rsidR="00EF375E" w:rsidRDefault="00EF375E">
          <w:pPr>
            <w:pStyle w:val="TOC3"/>
            <w:tabs>
              <w:tab w:val="right" w:leader="dot" w:pos="9016"/>
            </w:tabs>
            <w:rPr>
              <w:rFonts w:eastAsiaTheme="minorEastAsia"/>
              <w:noProof/>
              <w:lang w:eastAsia="en-GB"/>
            </w:rPr>
          </w:pPr>
          <w:hyperlink w:anchor="_Toc166208895" w:history="1">
            <w:r w:rsidRPr="00FB6041">
              <w:rPr>
                <w:rStyle w:val="Hyperlink"/>
                <w:noProof/>
              </w:rPr>
              <w:t>Whaling</w:t>
            </w:r>
            <w:r>
              <w:rPr>
                <w:noProof/>
                <w:webHidden/>
              </w:rPr>
              <w:tab/>
            </w:r>
            <w:r>
              <w:rPr>
                <w:noProof/>
                <w:webHidden/>
              </w:rPr>
              <w:fldChar w:fldCharType="begin"/>
            </w:r>
            <w:r>
              <w:rPr>
                <w:noProof/>
                <w:webHidden/>
              </w:rPr>
              <w:instrText xml:space="preserve"> PAGEREF _Toc166208895 \h </w:instrText>
            </w:r>
            <w:r>
              <w:rPr>
                <w:noProof/>
                <w:webHidden/>
              </w:rPr>
            </w:r>
            <w:r>
              <w:rPr>
                <w:noProof/>
                <w:webHidden/>
              </w:rPr>
              <w:fldChar w:fldCharType="separate"/>
            </w:r>
            <w:r>
              <w:rPr>
                <w:noProof/>
                <w:webHidden/>
              </w:rPr>
              <w:t>5</w:t>
            </w:r>
            <w:r>
              <w:rPr>
                <w:noProof/>
                <w:webHidden/>
              </w:rPr>
              <w:fldChar w:fldCharType="end"/>
            </w:r>
          </w:hyperlink>
        </w:p>
        <w:p w14:paraId="1FC1AA07" w14:textId="7F39D82D" w:rsidR="00EF375E" w:rsidRDefault="00EF375E">
          <w:pPr>
            <w:pStyle w:val="TOC3"/>
            <w:tabs>
              <w:tab w:val="right" w:leader="dot" w:pos="9016"/>
            </w:tabs>
            <w:rPr>
              <w:rFonts w:eastAsiaTheme="minorEastAsia"/>
              <w:noProof/>
              <w:lang w:eastAsia="en-GB"/>
            </w:rPr>
          </w:pPr>
          <w:hyperlink w:anchor="_Toc166208896" w:history="1">
            <w:r w:rsidRPr="00FB6041">
              <w:rPr>
                <w:rStyle w:val="Hyperlink"/>
                <w:noProof/>
              </w:rPr>
              <w:t>Pharming</w:t>
            </w:r>
            <w:r>
              <w:rPr>
                <w:noProof/>
                <w:webHidden/>
              </w:rPr>
              <w:tab/>
            </w:r>
            <w:r>
              <w:rPr>
                <w:noProof/>
                <w:webHidden/>
              </w:rPr>
              <w:fldChar w:fldCharType="begin"/>
            </w:r>
            <w:r>
              <w:rPr>
                <w:noProof/>
                <w:webHidden/>
              </w:rPr>
              <w:instrText xml:space="preserve"> PAGEREF _Toc166208896 \h </w:instrText>
            </w:r>
            <w:r>
              <w:rPr>
                <w:noProof/>
                <w:webHidden/>
              </w:rPr>
            </w:r>
            <w:r>
              <w:rPr>
                <w:noProof/>
                <w:webHidden/>
              </w:rPr>
              <w:fldChar w:fldCharType="separate"/>
            </w:r>
            <w:r>
              <w:rPr>
                <w:noProof/>
                <w:webHidden/>
              </w:rPr>
              <w:t>5</w:t>
            </w:r>
            <w:r>
              <w:rPr>
                <w:noProof/>
                <w:webHidden/>
              </w:rPr>
              <w:fldChar w:fldCharType="end"/>
            </w:r>
          </w:hyperlink>
        </w:p>
        <w:p w14:paraId="63A49A12" w14:textId="0A5C4198" w:rsidR="00EF375E" w:rsidRDefault="00EF375E">
          <w:pPr>
            <w:pStyle w:val="TOC1"/>
            <w:tabs>
              <w:tab w:val="right" w:leader="dot" w:pos="9016"/>
            </w:tabs>
            <w:rPr>
              <w:rFonts w:eastAsiaTheme="minorEastAsia"/>
              <w:noProof/>
              <w:lang w:eastAsia="en-GB"/>
            </w:rPr>
          </w:pPr>
          <w:hyperlink w:anchor="_Toc166208897" w:history="1">
            <w:r w:rsidRPr="00FB6041">
              <w:rPr>
                <w:rStyle w:val="Hyperlink"/>
                <w:noProof/>
              </w:rPr>
              <w:t>Part 2</w:t>
            </w:r>
            <w:r>
              <w:rPr>
                <w:noProof/>
                <w:webHidden/>
              </w:rPr>
              <w:tab/>
            </w:r>
            <w:r>
              <w:rPr>
                <w:noProof/>
                <w:webHidden/>
              </w:rPr>
              <w:fldChar w:fldCharType="begin"/>
            </w:r>
            <w:r>
              <w:rPr>
                <w:noProof/>
                <w:webHidden/>
              </w:rPr>
              <w:instrText xml:space="preserve"> PAGEREF _Toc166208897 \h </w:instrText>
            </w:r>
            <w:r>
              <w:rPr>
                <w:noProof/>
                <w:webHidden/>
              </w:rPr>
            </w:r>
            <w:r>
              <w:rPr>
                <w:noProof/>
                <w:webHidden/>
              </w:rPr>
              <w:fldChar w:fldCharType="separate"/>
            </w:r>
            <w:r>
              <w:rPr>
                <w:noProof/>
                <w:webHidden/>
              </w:rPr>
              <w:t>6</w:t>
            </w:r>
            <w:r>
              <w:rPr>
                <w:noProof/>
                <w:webHidden/>
              </w:rPr>
              <w:fldChar w:fldCharType="end"/>
            </w:r>
          </w:hyperlink>
        </w:p>
        <w:p w14:paraId="3CB781FA" w14:textId="3C05E7AD" w:rsidR="00EF375E" w:rsidRDefault="00EF375E">
          <w:pPr>
            <w:pStyle w:val="TOC2"/>
            <w:tabs>
              <w:tab w:val="right" w:leader="dot" w:pos="9016"/>
            </w:tabs>
            <w:rPr>
              <w:rFonts w:eastAsiaTheme="minorEastAsia"/>
              <w:noProof/>
              <w:lang w:eastAsia="en-GB"/>
            </w:rPr>
          </w:pPr>
          <w:hyperlink w:anchor="_Toc166208898" w:history="1">
            <w:r w:rsidRPr="00FB6041">
              <w:rPr>
                <w:rStyle w:val="Hyperlink"/>
                <w:noProof/>
              </w:rPr>
              <w:t>Creation of a Secure Network Design</w:t>
            </w:r>
            <w:r>
              <w:rPr>
                <w:noProof/>
                <w:webHidden/>
              </w:rPr>
              <w:tab/>
            </w:r>
            <w:r>
              <w:rPr>
                <w:noProof/>
                <w:webHidden/>
              </w:rPr>
              <w:fldChar w:fldCharType="begin"/>
            </w:r>
            <w:r>
              <w:rPr>
                <w:noProof/>
                <w:webHidden/>
              </w:rPr>
              <w:instrText xml:space="preserve"> PAGEREF _Toc166208898 \h </w:instrText>
            </w:r>
            <w:r>
              <w:rPr>
                <w:noProof/>
                <w:webHidden/>
              </w:rPr>
            </w:r>
            <w:r>
              <w:rPr>
                <w:noProof/>
                <w:webHidden/>
              </w:rPr>
              <w:fldChar w:fldCharType="separate"/>
            </w:r>
            <w:r>
              <w:rPr>
                <w:noProof/>
                <w:webHidden/>
              </w:rPr>
              <w:t>6</w:t>
            </w:r>
            <w:r>
              <w:rPr>
                <w:noProof/>
                <w:webHidden/>
              </w:rPr>
              <w:fldChar w:fldCharType="end"/>
            </w:r>
          </w:hyperlink>
        </w:p>
        <w:p w14:paraId="67021AB3" w14:textId="4AD7A30C" w:rsidR="00EF375E" w:rsidRDefault="00EF375E">
          <w:pPr>
            <w:pStyle w:val="TOC3"/>
            <w:tabs>
              <w:tab w:val="right" w:leader="dot" w:pos="9016"/>
            </w:tabs>
            <w:rPr>
              <w:rFonts w:eastAsiaTheme="minorEastAsia"/>
              <w:noProof/>
              <w:lang w:eastAsia="en-GB"/>
            </w:rPr>
          </w:pPr>
          <w:hyperlink w:anchor="_Toc166208899" w:history="1">
            <w:r w:rsidRPr="00FB6041">
              <w:rPr>
                <w:rStyle w:val="Hyperlink"/>
                <w:noProof/>
              </w:rPr>
              <w:t>Implementation in Packet Tracer</w:t>
            </w:r>
            <w:r>
              <w:rPr>
                <w:noProof/>
                <w:webHidden/>
              </w:rPr>
              <w:tab/>
            </w:r>
            <w:r>
              <w:rPr>
                <w:noProof/>
                <w:webHidden/>
              </w:rPr>
              <w:fldChar w:fldCharType="begin"/>
            </w:r>
            <w:r>
              <w:rPr>
                <w:noProof/>
                <w:webHidden/>
              </w:rPr>
              <w:instrText xml:space="preserve"> PAGEREF _Toc166208899 \h </w:instrText>
            </w:r>
            <w:r>
              <w:rPr>
                <w:noProof/>
                <w:webHidden/>
              </w:rPr>
            </w:r>
            <w:r>
              <w:rPr>
                <w:noProof/>
                <w:webHidden/>
              </w:rPr>
              <w:fldChar w:fldCharType="separate"/>
            </w:r>
            <w:r>
              <w:rPr>
                <w:noProof/>
                <w:webHidden/>
              </w:rPr>
              <w:t>7</w:t>
            </w:r>
            <w:r>
              <w:rPr>
                <w:noProof/>
                <w:webHidden/>
              </w:rPr>
              <w:fldChar w:fldCharType="end"/>
            </w:r>
          </w:hyperlink>
        </w:p>
        <w:p w14:paraId="56C73EC9" w14:textId="613B12E1" w:rsidR="00EF375E" w:rsidRDefault="00EF375E">
          <w:pPr>
            <w:pStyle w:val="TOC2"/>
            <w:tabs>
              <w:tab w:val="right" w:leader="dot" w:pos="9016"/>
            </w:tabs>
            <w:rPr>
              <w:rFonts w:eastAsiaTheme="minorEastAsia"/>
              <w:noProof/>
              <w:lang w:eastAsia="en-GB"/>
            </w:rPr>
          </w:pPr>
          <w:hyperlink w:anchor="_Toc166208900" w:history="1">
            <w:r w:rsidRPr="00FB6041">
              <w:rPr>
                <w:rStyle w:val="Hyperlink"/>
                <w:noProof/>
              </w:rPr>
              <w:t>Explanation of Software and Hardware Implementation to Enhance Network Security</w:t>
            </w:r>
            <w:r>
              <w:rPr>
                <w:noProof/>
                <w:webHidden/>
              </w:rPr>
              <w:tab/>
            </w:r>
            <w:r>
              <w:rPr>
                <w:noProof/>
                <w:webHidden/>
              </w:rPr>
              <w:fldChar w:fldCharType="begin"/>
            </w:r>
            <w:r>
              <w:rPr>
                <w:noProof/>
                <w:webHidden/>
              </w:rPr>
              <w:instrText xml:space="preserve"> PAGEREF _Toc166208900 \h </w:instrText>
            </w:r>
            <w:r>
              <w:rPr>
                <w:noProof/>
                <w:webHidden/>
              </w:rPr>
            </w:r>
            <w:r>
              <w:rPr>
                <w:noProof/>
                <w:webHidden/>
              </w:rPr>
              <w:fldChar w:fldCharType="separate"/>
            </w:r>
            <w:r>
              <w:rPr>
                <w:noProof/>
                <w:webHidden/>
              </w:rPr>
              <w:t>18</w:t>
            </w:r>
            <w:r>
              <w:rPr>
                <w:noProof/>
                <w:webHidden/>
              </w:rPr>
              <w:fldChar w:fldCharType="end"/>
            </w:r>
          </w:hyperlink>
        </w:p>
        <w:p w14:paraId="34C0853A" w14:textId="252CC4CF" w:rsidR="00EF375E" w:rsidRDefault="00EF375E">
          <w:pPr>
            <w:pStyle w:val="TOC2"/>
            <w:tabs>
              <w:tab w:val="right" w:leader="dot" w:pos="9016"/>
            </w:tabs>
            <w:rPr>
              <w:rFonts w:eastAsiaTheme="minorEastAsia"/>
              <w:noProof/>
              <w:lang w:eastAsia="en-GB"/>
            </w:rPr>
          </w:pPr>
          <w:hyperlink w:anchor="_Toc166208901" w:history="1">
            <w:r w:rsidRPr="00FB6041">
              <w:rPr>
                <w:rStyle w:val="Hyperlink"/>
                <w:noProof/>
              </w:rPr>
              <w:t>Course Completion Certificates</w:t>
            </w:r>
            <w:r>
              <w:rPr>
                <w:noProof/>
                <w:webHidden/>
              </w:rPr>
              <w:tab/>
            </w:r>
            <w:r>
              <w:rPr>
                <w:noProof/>
                <w:webHidden/>
              </w:rPr>
              <w:fldChar w:fldCharType="begin"/>
            </w:r>
            <w:r>
              <w:rPr>
                <w:noProof/>
                <w:webHidden/>
              </w:rPr>
              <w:instrText xml:space="preserve"> PAGEREF _Toc166208901 \h </w:instrText>
            </w:r>
            <w:r>
              <w:rPr>
                <w:noProof/>
                <w:webHidden/>
              </w:rPr>
            </w:r>
            <w:r>
              <w:rPr>
                <w:noProof/>
                <w:webHidden/>
              </w:rPr>
              <w:fldChar w:fldCharType="separate"/>
            </w:r>
            <w:r>
              <w:rPr>
                <w:noProof/>
                <w:webHidden/>
              </w:rPr>
              <w:t>19</w:t>
            </w:r>
            <w:r>
              <w:rPr>
                <w:noProof/>
                <w:webHidden/>
              </w:rPr>
              <w:fldChar w:fldCharType="end"/>
            </w:r>
          </w:hyperlink>
        </w:p>
        <w:p w14:paraId="58C3E49A" w14:textId="7A9CEC42" w:rsidR="00EF375E" w:rsidRDefault="00EF375E">
          <w:pPr>
            <w:pStyle w:val="TOC1"/>
            <w:tabs>
              <w:tab w:val="right" w:leader="dot" w:pos="9016"/>
            </w:tabs>
            <w:rPr>
              <w:rFonts w:eastAsiaTheme="minorEastAsia"/>
              <w:noProof/>
              <w:lang w:eastAsia="en-GB"/>
            </w:rPr>
          </w:pPr>
          <w:hyperlink w:anchor="_Toc166208902" w:history="1">
            <w:r w:rsidRPr="00FB6041">
              <w:rPr>
                <w:rStyle w:val="Hyperlink"/>
                <w:noProof/>
              </w:rPr>
              <w:t>References</w:t>
            </w:r>
            <w:r>
              <w:rPr>
                <w:noProof/>
                <w:webHidden/>
              </w:rPr>
              <w:tab/>
            </w:r>
            <w:r>
              <w:rPr>
                <w:noProof/>
                <w:webHidden/>
              </w:rPr>
              <w:fldChar w:fldCharType="begin"/>
            </w:r>
            <w:r>
              <w:rPr>
                <w:noProof/>
                <w:webHidden/>
              </w:rPr>
              <w:instrText xml:space="preserve"> PAGEREF _Toc166208902 \h </w:instrText>
            </w:r>
            <w:r>
              <w:rPr>
                <w:noProof/>
                <w:webHidden/>
              </w:rPr>
            </w:r>
            <w:r>
              <w:rPr>
                <w:noProof/>
                <w:webHidden/>
              </w:rPr>
              <w:fldChar w:fldCharType="separate"/>
            </w:r>
            <w:r>
              <w:rPr>
                <w:noProof/>
                <w:webHidden/>
              </w:rPr>
              <w:t>21</w:t>
            </w:r>
            <w:r>
              <w:rPr>
                <w:noProof/>
                <w:webHidden/>
              </w:rPr>
              <w:fldChar w:fldCharType="end"/>
            </w:r>
          </w:hyperlink>
        </w:p>
        <w:p w14:paraId="118D9BF0" w14:textId="6E25BC50" w:rsidR="00077291" w:rsidRDefault="0075227F">
          <w:pPr>
            <w:rPr>
              <w:b/>
              <w:bCs/>
              <w:noProof/>
            </w:rPr>
          </w:pPr>
          <w:r>
            <w:rPr>
              <w:b/>
              <w:bCs/>
              <w:noProof/>
            </w:rPr>
            <w:fldChar w:fldCharType="end"/>
          </w:r>
        </w:p>
      </w:sdtContent>
    </w:sdt>
    <w:p w14:paraId="22B52DD5" w14:textId="1C700C1E" w:rsidR="0075227F" w:rsidRDefault="0075227F">
      <w:r>
        <w:br w:type="page"/>
      </w:r>
    </w:p>
    <w:p w14:paraId="73A0EFB2" w14:textId="6D105575" w:rsidR="00C56AE4" w:rsidRDefault="0058322B" w:rsidP="0058322B">
      <w:pPr>
        <w:pStyle w:val="Heading1"/>
      </w:pPr>
      <w:bookmarkStart w:id="0" w:name="_Toc166208886"/>
      <w:r>
        <w:lastRenderedPageBreak/>
        <w:t>Introduction</w:t>
      </w:r>
      <w:bookmarkEnd w:id="0"/>
    </w:p>
    <w:p w14:paraId="18AD7F04" w14:textId="77777777" w:rsidR="00173736" w:rsidRDefault="00D66810" w:rsidP="0058322B">
      <w:r>
        <w:t>Cybersecurity</w:t>
      </w:r>
      <w:r w:rsidR="00EF6CB1">
        <w:t xml:space="preserve"> and Networking are</w:t>
      </w:r>
      <w:r>
        <w:t xml:space="preserve"> </w:t>
      </w:r>
      <w:r w:rsidR="007B2B3F">
        <w:t>very important part</w:t>
      </w:r>
      <w:r w:rsidR="00EF6CB1">
        <w:t>s</w:t>
      </w:r>
      <w:r w:rsidR="007B2B3F">
        <w:t xml:space="preserve"> of the modern world, with much of</w:t>
      </w:r>
      <w:r w:rsidR="00173736">
        <w:t xml:space="preserve"> modern industry and government relying on networked computer systems to an extent. </w:t>
      </w:r>
      <w:r w:rsidR="00007F08">
        <w:t xml:space="preserve">I will demonstrate my </w:t>
      </w:r>
      <w:r w:rsidR="00432497">
        <w:t xml:space="preserve">ability </w:t>
      </w:r>
      <w:r w:rsidR="004C4C16">
        <w:t>and knowledge in Cybersecurity and Networking by</w:t>
      </w:r>
      <w:r w:rsidR="00A94458">
        <w:t xml:space="preserve"> completing several tasks. </w:t>
      </w:r>
    </w:p>
    <w:p w14:paraId="14C76756" w14:textId="698B1B91" w:rsidR="0058322B" w:rsidRDefault="00232591" w:rsidP="0058322B">
      <w:r>
        <w:t>First,</w:t>
      </w:r>
      <w:r w:rsidR="00A94458">
        <w:t xml:space="preserve"> I will </w:t>
      </w:r>
      <w:r w:rsidR="0028540D">
        <w:t xml:space="preserve">research and explain </w:t>
      </w:r>
      <w:r>
        <w:t>the NIST Cybersecurity Framework</w:t>
      </w:r>
      <w:r w:rsidR="00616D0C">
        <w:t xml:space="preserve"> and how it can </w:t>
      </w:r>
      <w:r w:rsidR="00080EAB">
        <w:t xml:space="preserve">be used to improve cybersecurity. I will then </w:t>
      </w:r>
      <w:r w:rsidR="00E53C2B">
        <w:t>research and explain how certain reconnaissance tools are used in cyberattacks</w:t>
      </w:r>
      <w:r w:rsidR="005241C8">
        <w:t xml:space="preserve"> and how </w:t>
      </w:r>
      <w:r w:rsidR="00D04DEE">
        <w:t>to prevent the damage they can help cause</w:t>
      </w:r>
      <w:r w:rsidR="00D330EE">
        <w:t xml:space="preserve">, then </w:t>
      </w:r>
      <w:r w:rsidR="00D04DEE">
        <w:t xml:space="preserve">I will do the same for certain types of phishing attacks. </w:t>
      </w:r>
    </w:p>
    <w:p w14:paraId="486E9067" w14:textId="4B012864" w:rsidR="00D04DEE" w:rsidRDefault="00D04DEE" w:rsidP="0058322B">
      <w:r>
        <w:t xml:space="preserve">For the second part </w:t>
      </w:r>
      <w:r w:rsidR="008F3CB2">
        <w:t xml:space="preserve">I will create a </w:t>
      </w:r>
      <w:r w:rsidR="009667E9">
        <w:t>secure network diagram</w:t>
      </w:r>
      <w:r w:rsidR="00720674">
        <w:t xml:space="preserve"> and create an implementation of the design in Cisco’s Packet Tracer.</w:t>
      </w:r>
      <w:r w:rsidR="00EF6CB1">
        <w:t xml:space="preserve"> I will then explain some software and hardware technologies I could implement to </w:t>
      </w:r>
      <w:r w:rsidR="00C07CFC">
        <w:t xml:space="preserve">improve this solution. Finally, I will attach evidence of my completion of 3 relevant </w:t>
      </w:r>
      <w:r w:rsidR="00F1132C">
        <w:t xml:space="preserve">online </w:t>
      </w:r>
      <w:r w:rsidR="00C07CFC">
        <w:t>courses.</w:t>
      </w:r>
    </w:p>
    <w:p w14:paraId="1F756B7A" w14:textId="5B71669F" w:rsidR="0058322B" w:rsidRDefault="0058322B" w:rsidP="0058322B">
      <w:pPr>
        <w:pStyle w:val="Heading1"/>
      </w:pPr>
      <w:bookmarkStart w:id="1" w:name="_Toc166208887"/>
      <w:r>
        <w:t>Part 1</w:t>
      </w:r>
      <w:bookmarkEnd w:id="1"/>
    </w:p>
    <w:p w14:paraId="0ADA2DD3" w14:textId="6E906F3B" w:rsidR="0058322B" w:rsidRDefault="005759EE" w:rsidP="005759EE">
      <w:pPr>
        <w:pStyle w:val="Heading2"/>
      </w:pPr>
      <w:bookmarkStart w:id="2" w:name="_Toc166208888"/>
      <w:r>
        <w:t>NIST Cybersecurity Framework</w:t>
      </w:r>
      <w:bookmarkEnd w:id="2"/>
    </w:p>
    <w:p w14:paraId="704A788D" w14:textId="4D44DC5E" w:rsidR="005759EE" w:rsidRDefault="00BB3686" w:rsidP="005759EE">
      <w:r>
        <w:t xml:space="preserve">The National Institute </w:t>
      </w:r>
      <w:r w:rsidR="006719F1">
        <w:t xml:space="preserve">of Standards and Technology created a Cybersecurity Framework, known as the NIST CSF, </w:t>
      </w:r>
      <w:r w:rsidR="00E02CDA">
        <w:t xml:space="preserve">which is designed to help </w:t>
      </w:r>
      <w:r w:rsidR="00D626D5">
        <w:t xml:space="preserve">organizations implement </w:t>
      </w:r>
      <w:r w:rsidR="00701919">
        <w:t>solutions to improve the</w:t>
      </w:r>
      <w:r w:rsidR="00EB7BBD">
        <w:t xml:space="preserve">ir cybersecurity. It does so by </w:t>
      </w:r>
      <w:r w:rsidR="00A7555A">
        <w:t xml:space="preserve">teaching users </w:t>
      </w:r>
      <w:r w:rsidR="005476E7">
        <w:t>how to</w:t>
      </w:r>
      <w:r w:rsidR="00590843">
        <w:t xml:space="preserve"> </w:t>
      </w:r>
      <w:r w:rsidR="008E2D4F">
        <w:t xml:space="preserve">develop and </w:t>
      </w:r>
      <w:r w:rsidR="004E6B3B">
        <w:t xml:space="preserve">implement </w:t>
      </w:r>
      <w:r w:rsidR="008E2D4F">
        <w:t xml:space="preserve">their own </w:t>
      </w:r>
      <w:r w:rsidR="004E6B3B">
        <w:t xml:space="preserve">cybersecurity solutions, rather than </w:t>
      </w:r>
      <w:r w:rsidR="008E2D4F">
        <w:t>providing the</w:t>
      </w:r>
      <w:r w:rsidR="00FA6714">
        <w:t>m with a specific</w:t>
      </w:r>
      <w:r w:rsidR="00DF4A1C">
        <w:t xml:space="preserve"> premade</w:t>
      </w:r>
      <w:r w:rsidR="00FA6714">
        <w:t xml:space="preserve"> solution</w:t>
      </w:r>
      <w:r w:rsidR="00DF4A1C">
        <w:t xml:space="preserve"> </w:t>
      </w:r>
      <w:sdt>
        <w:sdtPr>
          <w:id w:val="360559904"/>
          <w:citation/>
        </w:sdtPr>
        <w:sdtEndPr/>
        <w:sdtContent>
          <w:r w:rsidR="00DF4A1C">
            <w:fldChar w:fldCharType="begin"/>
          </w:r>
          <w:r w:rsidR="00DF4A1C">
            <w:instrText xml:space="preserve"> CITATION Nat24 \l 2057 </w:instrText>
          </w:r>
          <w:r w:rsidR="00DF4A1C">
            <w:fldChar w:fldCharType="separate"/>
          </w:r>
          <w:r w:rsidR="00BD7679" w:rsidRPr="00BD7679">
            <w:rPr>
              <w:noProof/>
            </w:rPr>
            <w:t>[1]</w:t>
          </w:r>
          <w:r w:rsidR="00DF4A1C">
            <w:fldChar w:fldCharType="end"/>
          </w:r>
        </w:sdtContent>
      </w:sdt>
      <w:r w:rsidR="00DF4A1C">
        <w:t xml:space="preserve">. </w:t>
      </w:r>
    </w:p>
    <w:p w14:paraId="6F6862CE" w14:textId="6AF670FC" w:rsidR="00AB14A5" w:rsidRDefault="00A75764" w:rsidP="005759EE">
      <w:r>
        <w:t xml:space="preserve">The framework </w:t>
      </w:r>
      <w:r w:rsidR="007A3771">
        <w:t>outlines 6 st</w:t>
      </w:r>
      <w:r w:rsidR="00D213DF">
        <w:t xml:space="preserve">eps to producing a cybersecurity solution. The steps are Govern, </w:t>
      </w:r>
      <w:r w:rsidR="000A37AD">
        <w:t xml:space="preserve">Identify, Protect, Detect, Respond and Recover </w:t>
      </w:r>
      <w:sdt>
        <w:sdtPr>
          <w:id w:val="1139083871"/>
          <w:citation/>
        </w:sdtPr>
        <w:sdtEndPr/>
        <w:sdtContent>
          <w:r w:rsidR="000A37AD">
            <w:fldChar w:fldCharType="begin"/>
          </w:r>
          <w:r w:rsidR="000A37AD">
            <w:instrText xml:space="preserve"> CITATION Nat24 \l 2057 </w:instrText>
          </w:r>
          <w:r w:rsidR="000A37AD">
            <w:fldChar w:fldCharType="separate"/>
          </w:r>
          <w:r w:rsidR="00BD7679" w:rsidRPr="00BD7679">
            <w:rPr>
              <w:noProof/>
            </w:rPr>
            <w:t>[1]</w:t>
          </w:r>
          <w:r w:rsidR="000A37AD">
            <w:fldChar w:fldCharType="end"/>
          </w:r>
        </w:sdtContent>
      </w:sdt>
      <w:r w:rsidR="002709B2">
        <w:t xml:space="preserve">. </w:t>
      </w:r>
      <w:r w:rsidR="00CF3AAD">
        <w:t>Following these steps the user will</w:t>
      </w:r>
      <w:r w:rsidR="00AB1E8A">
        <w:t xml:space="preserve"> first</w:t>
      </w:r>
      <w:r w:rsidR="00CF3AAD">
        <w:t xml:space="preserve"> create </w:t>
      </w:r>
      <w:r w:rsidR="00E91D9C">
        <w:t>policies and processes to guide them as they proceed</w:t>
      </w:r>
      <w:r w:rsidR="00AB1E8A">
        <w:t>. They will</w:t>
      </w:r>
      <w:r w:rsidR="00E91D9C">
        <w:t xml:space="preserve"> then identify </w:t>
      </w:r>
      <w:r w:rsidR="002C0CCB">
        <w:t xml:space="preserve">the parts of their systems </w:t>
      </w:r>
      <w:r w:rsidR="00DC1E88">
        <w:t xml:space="preserve">that need defences and the level of protection they require. Then they will </w:t>
      </w:r>
      <w:r w:rsidR="003A1B82">
        <w:t xml:space="preserve">protect the systems, implementing the solutions they </w:t>
      </w:r>
      <w:r w:rsidR="007C12F2">
        <w:t xml:space="preserve">design with the guidance of the framework. From then </w:t>
      </w:r>
      <w:r w:rsidR="00AB6563">
        <w:t>on,</w:t>
      </w:r>
      <w:r w:rsidR="007C12F2">
        <w:t xml:space="preserve"> they </w:t>
      </w:r>
      <w:r w:rsidR="00AB6563">
        <w:t xml:space="preserve">will </w:t>
      </w:r>
      <w:r w:rsidR="00252752">
        <w:t xml:space="preserve">monitor their systems to detect any cyberattacks, </w:t>
      </w:r>
      <w:r w:rsidR="00316866">
        <w:t>respond quickly and effectively to limit the damage they can cause, and then recover by fixing any damage caused.</w:t>
      </w:r>
    </w:p>
    <w:p w14:paraId="528DA00C" w14:textId="188A3B30" w:rsidR="009B0801" w:rsidRDefault="009B0801" w:rsidP="005759EE">
      <w:r>
        <w:t xml:space="preserve">The NIST </w:t>
      </w:r>
      <w:r w:rsidR="009D7112">
        <w:t xml:space="preserve">CSF is </w:t>
      </w:r>
      <w:r w:rsidR="0038278A">
        <w:t xml:space="preserve">incredibly helpful </w:t>
      </w:r>
      <w:r w:rsidR="00911373">
        <w:t xml:space="preserve">as </w:t>
      </w:r>
      <w:r w:rsidR="00A74C7D">
        <w:t xml:space="preserve">teaching people how to choose and implement their own </w:t>
      </w:r>
      <w:r w:rsidR="002E47E5">
        <w:t>solutions</w:t>
      </w:r>
      <w:r w:rsidR="00F91A1E">
        <w:t xml:space="preserve"> gives them the ability to adapt </w:t>
      </w:r>
      <w:r w:rsidR="000318A3">
        <w:t>their cybersecurity s</w:t>
      </w:r>
      <w:r w:rsidR="00332E53">
        <w:t>olution</w:t>
      </w:r>
      <w:r w:rsidR="000318A3">
        <w:t xml:space="preserve"> </w:t>
      </w:r>
      <w:r w:rsidR="00332E53">
        <w:t xml:space="preserve">to their unique requirements and update it </w:t>
      </w:r>
      <w:r w:rsidR="000318A3">
        <w:t xml:space="preserve">as </w:t>
      </w:r>
      <w:r w:rsidR="00332E53">
        <w:t xml:space="preserve">they </w:t>
      </w:r>
      <w:r w:rsidR="000318A3">
        <w:t xml:space="preserve">evolve, improving their solutions and responding to threats as necessary. </w:t>
      </w:r>
    </w:p>
    <w:p w14:paraId="2C7669EE" w14:textId="46E6BCE2" w:rsidR="00EC12F3" w:rsidRDefault="00EC12F3" w:rsidP="004033A3">
      <w:pPr>
        <w:pStyle w:val="Heading2"/>
      </w:pPr>
      <w:bookmarkStart w:id="3" w:name="_Toc166208889"/>
      <w:r>
        <w:lastRenderedPageBreak/>
        <w:t xml:space="preserve">Use of </w:t>
      </w:r>
      <w:r w:rsidR="005759EE">
        <w:t>Reconnaissance</w:t>
      </w:r>
      <w:r w:rsidR="000B1CB9">
        <w:t xml:space="preserve"> </w:t>
      </w:r>
      <w:r>
        <w:t>T</w:t>
      </w:r>
      <w:r w:rsidR="000B1CB9">
        <w:t>ools in a Cyberattack</w:t>
      </w:r>
      <w:bookmarkEnd w:id="3"/>
    </w:p>
    <w:p w14:paraId="79CC1FFB" w14:textId="77777777" w:rsidR="00DE22EB" w:rsidRDefault="004B6618" w:rsidP="004B6618">
      <w:r>
        <w:t xml:space="preserve">Cyber criminals can use a multitude of tools </w:t>
      </w:r>
      <w:r w:rsidR="002A1E48">
        <w:t xml:space="preserve">to gather information about a target while preparing for a </w:t>
      </w:r>
      <w:r w:rsidR="00B83BB1">
        <w:t xml:space="preserve">cyberattack. They use these tools to find openings in a network’s security they can </w:t>
      </w:r>
      <w:r w:rsidR="00D93A56">
        <w:t xml:space="preserve">exploit for </w:t>
      </w:r>
      <w:r w:rsidR="00EE339D">
        <w:t>their attack</w:t>
      </w:r>
      <w:r w:rsidR="007E5A42">
        <w:t xml:space="preserve">. </w:t>
      </w:r>
    </w:p>
    <w:p w14:paraId="651B3C70" w14:textId="50351826" w:rsidR="004B6618" w:rsidRPr="004B6618" w:rsidRDefault="007E5A42" w:rsidP="004B6618">
      <w:r>
        <w:t xml:space="preserve">Two examples of these tools are Network Mapper (NMAP) and Wireshark. These are public, commercially available penetration testing tools intended </w:t>
      </w:r>
      <w:r w:rsidR="00220091">
        <w:t xml:space="preserve">to be used by cybersecurity professionals to detect these vulnerabilities and patch them before they are discovered by a cybercriminal, however </w:t>
      </w:r>
      <w:r w:rsidR="003A14F9">
        <w:t xml:space="preserve">they </w:t>
      </w:r>
      <w:r w:rsidR="00220091">
        <w:t xml:space="preserve">can also be used by the cyber criminals themselves. </w:t>
      </w:r>
    </w:p>
    <w:p w14:paraId="3F0DB9C5" w14:textId="3FF5F1A4" w:rsidR="000B1CB9" w:rsidRDefault="000B1CB9" w:rsidP="000B1CB9">
      <w:pPr>
        <w:pStyle w:val="Heading3"/>
      </w:pPr>
      <w:bookmarkStart w:id="4" w:name="_Toc166208890"/>
      <w:r>
        <w:t>NMAP</w:t>
      </w:r>
      <w:bookmarkEnd w:id="4"/>
    </w:p>
    <w:p w14:paraId="1ED3D917" w14:textId="61B5C8B8" w:rsidR="000B1CB9" w:rsidRDefault="00220091" w:rsidP="000B1CB9">
      <w:r>
        <w:t xml:space="preserve">Network Mapper, or NMAP, is a </w:t>
      </w:r>
      <w:r w:rsidR="001E63A3">
        <w:t xml:space="preserve">network scanning tool used to get a detailed analysis of the target network by discovering information about network devices, firewalls, </w:t>
      </w:r>
      <w:proofErr w:type="gramStart"/>
      <w:r w:rsidR="001E63A3">
        <w:t>ports</w:t>
      </w:r>
      <w:proofErr w:type="gramEnd"/>
      <w:r w:rsidR="001E63A3">
        <w:t xml:space="preserve"> and many other details </w:t>
      </w:r>
      <w:sdt>
        <w:sdtPr>
          <w:id w:val="-491718642"/>
          <w:citation/>
        </w:sdtPr>
        <w:sdtEndPr/>
        <w:sdtContent>
          <w:r w:rsidR="001E63A3">
            <w:fldChar w:fldCharType="begin"/>
          </w:r>
          <w:r w:rsidR="001E63A3">
            <w:instrText xml:space="preserve"> CITATION Gor24 \l 2057 </w:instrText>
          </w:r>
          <w:r w:rsidR="001E63A3">
            <w:fldChar w:fldCharType="separate"/>
          </w:r>
          <w:r w:rsidR="00BD7679" w:rsidRPr="00BD7679">
            <w:rPr>
              <w:noProof/>
            </w:rPr>
            <w:t>[2]</w:t>
          </w:r>
          <w:r w:rsidR="001E63A3">
            <w:fldChar w:fldCharType="end"/>
          </w:r>
        </w:sdtContent>
      </w:sdt>
      <w:r w:rsidR="001E63A3">
        <w:t xml:space="preserve">. </w:t>
      </w:r>
    </w:p>
    <w:p w14:paraId="0942B146" w14:textId="1382A79A" w:rsidR="001E63A3" w:rsidRDefault="001E63A3" w:rsidP="000B1CB9">
      <w:r>
        <w:t>Understanding the network is the main goal of the reconnaissance stage of a cyberattack, and one way</w:t>
      </w:r>
      <w:r w:rsidR="006F6DA0">
        <w:t xml:space="preserve"> that</w:t>
      </w:r>
      <w:r>
        <w:t xml:space="preserve"> NMAP allows a cybercriminal to do this is through port scanning. </w:t>
      </w:r>
      <w:r w:rsidR="003C2289">
        <w:t xml:space="preserve">This process is used to find ports that can be used by the attacker to communicate with systems on the target network and potentially exploit for vulnerabilities to </w:t>
      </w:r>
      <w:r w:rsidR="00FA7BBE">
        <w:t>breach the network’s defences</w:t>
      </w:r>
      <w:r w:rsidR="000C6D31">
        <w:t xml:space="preserve"> </w:t>
      </w:r>
      <w:sdt>
        <w:sdtPr>
          <w:id w:val="558823252"/>
          <w:citation/>
        </w:sdtPr>
        <w:sdtEndPr/>
        <w:sdtContent>
          <w:r w:rsidR="000C6D31">
            <w:fldChar w:fldCharType="begin"/>
          </w:r>
          <w:r w:rsidR="000F3006">
            <w:instrText xml:space="preserve">CITATION Kau17 \l 2057 </w:instrText>
          </w:r>
          <w:r w:rsidR="000C6D31">
            <w:fldChar w:fldCharType="separate"/>
          </w:r>
          <w:r w:rsidR="00BD7679" w:rsidRPr="00BD7679">
            <w:rPr>
              <w:noProof/>
            </w:rPr>
            <w:t>[3]</w:t>
          </w:r>
          <w:r w:rsidR="000C6D31">
            <w:fldChar w:fldCharType="end"/>
          </w:r>
        </w:sdtContent>
      </w:sdt>
      <w:r w:rsidR="00FA7BBE">
        <w:t xml:space="preserve">. </w:t>
      </w:r>
    </w:p>
    <w:p w14:paraId="55CB921E" w14:textId="2514E4A3" w:rsidR="00100FFD" w:rsidRDefault="00100FFD" w:rsidP="000B1CB9">
      <w:r>
        <w:t xml:space="preserve">An effective way to mitigate </w:t>
      </w:r>
      <w:r w:rsidR="00925364">
        <w:t xml:space="preserve">an attacker’s ability to discover vulnerabilities using NMAP would be to do so yourself, finding weaknesses and fixing them so the attacker has nothing to find. </w:t>
      </w:r>
    </w:p>
    <w:p w14:paraId="5A6B5405" w14:textId="52FADFF2" w:rsidR="000B1CB9" w:rsidRDefault="000B1CB9" w:rsidP="000B1CB9">
      <w:pPr>
        <w:pStyle w:val="Heading3"/>
      </w:pPr>
      <w:bookmarkStart w:id="5" w:name="_Toc166208891"/>
      <w:r>
        <w:t>Wireshark</w:t>
      </w:r>
      <w:bookmarkEnd w:id="5"/>
    </w:p>
    <w:p w14:paraId="6D2CF481" w14:textId="3ED687D4" w:rsidR="000B1CB9" w:rsidRDefault="006F01C1" w:rsidP="00D65624">
      <w:r>
        <w:t xml:space="preserve">Wireshark is </w:t>
      </w:r>
      <w:r w:rsidR="003B5344">
        <w:t xml:space="preserve">a </w:t>
      </w:r>
      <w:r w:rsidR="000F3006">
        <w:t xml:space="preserve">tool for analysing packets on a network </w:t>
      </w:r>
      <w:sdt>
        <w:sdtPr>
          <w:id w:val="-1126538859"/>
          <w:citation/>
        </w:sdtPr>
        <w:sdtEndPr/>
        <w:sdtContent>
          <w:r w:rsidR="000F3006">
            <w:fldChar w:fldCharType="begin"/>
          </w:r>
          <w:r w:rsidR="000F3006">
            <w:instrText xml:space="preserve"> CITATION Cha24 \l 2057 </w:instrText>
          </w:r>
          <w:r w:rsidR="000F3006">
            <w:fldChar w:fldCharType="separate"/>
          </w:r>
          <w:r w:rsidR="00BD7679" w:rsidRPr="00BD7679">
            <w:rPr>
              <w:noProof/>
            </w:rPr>
            <w:t>[4]</w:t>
          </w:r>
          <w:r w:rsidR="000F3006">
            <w:fldChar w:fldCharType="end"/>
          </w:r>
        </w:sdtContent>
      </w:sdt>
      <w:r w:rsidR="000D2C47">
        <w:t xml:space="preserve">. </w:t>
      </w:r>
      <w:r w:rsidR="00D57235">
        <w:t xml:space="preserve">Packet analysis </w:t>
      </w:r>
      <w:r w:rsidR="00644B3A">
        <w:t xml:space="preserve">programs </w:t>
      </w:r>
      <w:r w:rsidR="00D669E5">
        <w:t xml:space="preserve">like Wireshark </w:t>
      </w:r>
      <w:r w:rsidR="00644B3A">
        <w:t>work by int</w:t>
      </w:r>
      <w:r w:rsidR="001E06D1">
        <w:t xml:space="preserve">ercepting network data packets </w:t>
      </w:r>
      <w:r w:rsidR="006D2C2D">
        <w:t>and analysing their</w:t>
      </w:r>
      <w:r w:rsidR="006B3573">
        <w:t xml:space="preserve"> contents</w:t>
      </w:r>
      <w:r w:rsidR="00003B7C">
        <w:t xml:space="preserve">. Using the context of other packets these programs can </w:t>
      </w:r>
      <w:r w:rsidR="00FE2E58">
        <w:t xml:space="preserve">allow the user to determine information about what is going on in the network, what devices are active on it, and what </w:t>
      </w:r>
      <w:r w:rsidR="006B3573">
        <w:t xml:space="preserve">information is being transferred through it </w:t>
      </w:r>
      <w:sdt>
        <w:sdtPr>
          <w:id w:val="-1937739106"/>
          <w:citation/>
        </w:sdtPr>
        <w:sdtEndPr/>
        <w:sdtContent>
          <w:r w:rsidR="006B3573">
            <w:fldChar w:fldCharType="begin"/>
          </w:r>
          <w:r w:rsidR="006B3573">
            <w:instrText xml:space="preserve"> CITATION Sik20 \l 2057 </w:instrText>
          </w:r>
          <w:r w:rsidR="006B3573">
            <w:fldChar w:fldCharType="separate"/>
          </w:r>
          <w:r w:rsidR="00BD7679" w:rsidRPr="00BD7679">
            <w:rPr>
              <w:noProof/>
            </w:rPr>
            <w:t>[5]</w:t>
          </w:r>
          <w:r w:rsidR="006B3573">
            <w:fldChar w:fldCharType="end"/>
          </w:r>
        </w:sdtContent>
      </w:sdt>
      <w:r w:rsidR="006B3573">
        <w:t xml:space="preserve">. </w:t>
      </w:r>
    </w:p>
    <w:p w14:paraId="6E061833" w14:textId="4A9EE40D" w:rsidR="0086502B" w:rsidRDefault="00BD73F3" w:rsidP="00D65624">
      <w:r>
        <w:t>This</w:t>
      </w:r>
      <w:r w:rsidR="006B3573">
        <w:t xml:space="preserve"> software </w:t>
      </w:r>
      <w:r>
        <w:t>is commonly</w:t>
      </w:r>
      <w:r w:rsidR="006B3573">
        <w:t xml:space="preserve"> used by network administrator</w:t>
      </w:r>
      <w:r>
        <w:t>s</w:t>
      </w:r>
      <w:r w:rsidR="006B3573">
        <w:t xml:space="preserve"> </w:t>
      </w:r>
      <w:r w:rsidR="009D6820">
        <w:t>for</w:t>
      </w:r>
      <w:r w:rsidR="006B3573">
        <w:t xml:space="preserve"> </w:t>
      </w:r>
      <w:r w:rsidR="00DE5CEA">
        <w:t>troubleshoot</w:t>
      </w:r>
      <w:r w:rsidR="009D6820">
        <w:t>ing</w:t>
      </w:r>
      <w:r w:rsidR="00DE5CEA">
        <w:t xml:space="preserve"> problems with the</w:t>
      </w:r>
      <w:r w:rsidR="009D6820">
        <w:t>ir</w:t>
      </w:r>
      <w:r w:rsidR="00DE5CEA">
        <w:t xml:space="preserve"> network</w:t>
      </w:r>
      <w:r w:rsidR="009D6820">
        <w:t>s</w:t>
      </w:r>
      <w:r w:rsidR="00DE5CEA">
        <w:t>, i</w:t>
      </w:r>
      <w:r w:rsidR="003E41B5">
        <w:t xml:space="preserve">nvestigate </w:t>
      </w:r>
      <w:r w:rsidR="001A5351">
        <w:t xml:space="preserve">potential security threats and much more. </w:t>
      </w:r>
      <w:r w:rsidR="009D6820">
        <w:t>However, while g</w:t>
      </w:r>
      <w:r w:rsidR="00E66E06">
        <w:t xml:space="preserve">etting a device connected to </w:t>
      </w:r>
      <w:r w:rsidR="00B03762">
        <w:t xml:space="preserve">an internal network </w:t>
      </w:r>
      <w:r w:rsidR="009D6820">
        <w:t xml:space="preserve">to use such software </w:t>
      </w:r>
      <w:r w:rsidR="00B03762">
        <w:t xml:space="preserve">could be difficult, </w:t>
      </w:r>
      <w:r w:rsidR="0002436F">
        <w:t xml:space="preserve">once connected </w:t>
      </w:r>
      <w:r w:rsidR="009D6820">
        <w:t xml:space="preserve">a cybercriminal </w:t>
      </w:r>
      <w:r w:rsidR="0002436F">
        <w:t xml:space="preserve">might have the ability to see every device on the network, </w:t>
      </w:r>
      <w:r w:rsidR="00D267A7">
        <w:t>learn about the structure of the network and see what users and programs are sending through it</w:t>
      </w:r>
      <w:r w:rsidR="0029171B">
        <w:t xml:space="preserve"> </w:t>
      </w:r>
      <w:sdt>
        <w:sdtPr>
          <w:id w:val="-481227019"/>
          <w:citation/>
        </w:sdtPr>
        <w:sdtEndPr/>
        <w:sdtContent>
          <w:r w:rsidR="0029171B">
            <w:fldChar w:fldCharType="begin"/>
          </w:r>
          <w:r w:rsidR="0029171B">
            <w:instrText xml:space="preserve"> CITATION Sik20 \l 2057 </w:instrText>
          </w:r>
          <w:r w:rsidR="0029171B">
            <w:fldChar w:fldCharType="separate"/>
          </w:r>
          <w:r w:rsidR="00BD7679" w:rsidRPr="00BD7679">
            <w:rPr>
              <w:noProof/>
            </w:rPr>
            <w:t>[5]</w:t>
          </w:r>
          <w:r w:rsidR="0029171B">
            <w:fldChar w:fldCharType="end"/>
          </w:r>
        </w:sdtContent>
      </w:sdt>
      <w:r w:rsidR="00D267A7">
        <w:t>.</w:t>
      </w:r>
      <w:r w:rsidR="00220763">
        <w:t xml:space="preserve"> </w:t>
      </w:r>
    </w:p>
    <w:p w14:paraId="08375372" w14:textId="68BE75DF" w:rsidR="00220763" w:rsidRDefault="00282B06" w:rsidP="00D65624">
      <w:r>
        <w:t>The software may be able to pick up information about devices that reveal vulnerabilities in them, such as revealing open ports</w:t>
      </w:r>
      <w:r w:rsidR="0029171B">
        <w:t xml:space="preserve">, </w:t>
      </w:r>
      <w:r w:rsidR="007D044F">
        <w:t>and even see sensitive information being transferred, such as usernames and passwords</w:t>
      </w:r>
      <w:r w:rsidR="001E6B8F">
        <w:t xml:space="preserve"> or</w:t>
      </w:r>
      <w:r w:rsidR="007D044F">
        <w:t xml:space="preserve"> employee</w:t>
      </w:r>
      <w:r w:rsidR="001E6B8F">
        <w:t>s’</w:t>
      </w:r>
      <w:r w:rsidR="007D044F">
        <w:t xml:space="preserve"> and customers’ </w:t>
      </w:r>
      <w:r w:rsidR="007D044F">
        <w:lastRenderedPageBreak/>
        <w:t>personal information</w:t>
      </w:r>
      <w:r w:rsidR="001E6B8F">
        <w:t xml:space="preserve"> </w:t>
      </w:r>
      <w:sdt>
        <w:sdtPr>
          <w:id w:val="398413413"/>
          <w:citation/>
        </w:sdtPr>
        <w:sdtEndPr/>
        <w:sdtContent>
          <w:r w:rsidR="00F82037">
            <w:fldChar w:fldCharType="begin"/>
          </w:r>
          <w:r w:rsidR="00F82037">
            <w:instrText xml:space="preserve"> CITATION Ins23 \l 2057 </w:instrText>
          </w:r>
          <w:r w:rsidR="00F82037">
            <w:fldChar w:fldCharType="separate"/>
          </w:r>
          <w:r w:rsidR="00BD7679" w:rsidRPr="00BD7679">
            <w:rPr>
              <w:noProof/>
            </w:rPr>
            <w:t>[6]</w:t>
          </w:r>
          <w:r w:rsidR="00F82037">
            <w:fldChar w:fldCharType="end"/>
          </w:r>
        </w:sdtContent>
      </w:sdt>
      <w:r w:rsidR="001E6B8F">
        <w:t xml:space="preserve">. </w:t>
      </w:r>
      <w:r w:rsidR="00220763">
        <w:t>This could be very dangerous and provide a lot of information they could use in a later cyberattack.</w:t>
      </w:r>
    </w:p>
    <w:p w14:paraId="666A0ECC" w14:textId="6AB376DC" w:rsidR="00220763" w:rsidRPr="00D65624" w:rsidRDefault="00220763" w:rsidP="00D65624">
      <w:r>
        <w:t>T</w:t>
      </w:r>
      <w:r w:rsidR="001E6B8F">
        <w:t xml:space="preserve">here are many ways to limit the amount of information an attacker can gather through these methods. </w:t>
      </w:r>
      <w:r w:rsidR="00D4527C">
        <w:t>E</w:t>
      </w:r>
      <w:r w:rsidR="00751825">
        <w:t>ncrypting data sent through the network can prevent the attacker from getting information such as passwords and confidential employee or customer data from the packets</w:t>
      </w:r>
      <w:r w:rsidR="00A61CC0">
        <w:t xml:space="preserve"> </w:t>
      </w:r>
      <w:sdt>
        <w:sdtPr>
          <w:id w:val="531619030"/>
          <w:citation/>
        </w:sdtPr>
        <w:sdtEndPr/>
        <w:sdtContent>
          <w:r w:rsidR="00A61CC0">
            <w:fldChar w:fldCharType="begin"/>
          </w:r>
          <w:r w:rsidR="00A61CC0">
            <w:instrText xml:space="preserve"> CITATION Pau23 \l 2057 </w:instrText>
          </w:r>
          <w:r w:rsidR="00A61CC0">
            <w:fldChar w:fldCharType="separate"/>
          </w:r>
          <w:r w:rsidR="00BD7679" w:rsidRPr="00BD7679">
            <w:rPr>
              <w:noProof/>
            </w:rPr>
            <w:t>[7]</w:t>
          </w:r>
          <w:r w:rsidR="00A61CC0">
            <w:fldChar w:fldCharType="end"/>
          </w:r>
        </w:sdtContent>
      </w:sdt>
      <w:r w:rsidR="00751825">
        <w:t xml:space="preserve">. </w:t>
      </w:r>
      <w:r w:rsidR="00A61CC0">
        <w:t xml:space="preserve">Segmenting your network </w:t>
      </w:r>
      <w:r w:rsidR="00E32A9C">
        <w:t>can</w:t>
      </w:r>
      <w:r w:rsidR="001C523F">
        <w:t xml:space="preserve"> help</w:t>
      </w:r>
      <w:r w:rsidR="00E32A9C">
        <w:t xml:space="preserve"> restrict the reach of the packet analysis tool to only the segment it is connected to</w:t>
      </w:r>
      <w:r w:rsidR="001C523F">
        <w:t xml:space="preserve"> </w:t>
      </w:r>
      <w:sdt>
        <w:sdtPr>
          <w:id w:val="-1927644121"/>
          <w:citation/>
        </w:sdtPr>
        <w:sdtEndPr/>
        <w:sdtContent>
          <w:r w:rsidR="006526C1">
            <w:fldChar w:fldCharType="begin"/>
          </w:r>
          <w:r w:rsidR="006526C1">
            <w:instrText xml:space="preserve"> CITATION Sik20 \l 2057 </w:instrText>
          </w:r>
          <w:r w:rsidR="006526C1">
            <w:fldChar w:fldCharType="separate"/>
          </w:r>
          <w:r w:rsidR="00BD7679" w:rsidRPr="00BD7679">
            <w:rPr>
              <w:noProof/>
            </w:rPr>
            <w:t>[5]</w:t>
          </w:r>
          <w:r w:rsidR="006526C1">
            <w:fldChar w:fldCharType="end"/>
          </w:r>
        </w:sdtContent>
      </w:sdt>
      <w:r w:rsidR="001C523F">
        <w:t xml:space="preserve">, allowing you to </w:t>
      </w:r>
      <w:r w:rsidR="006526C1">
        <w:t xml:space="preserve">keep more sensitive data safe in better secured portions of the network. </w:t>
      </w:r>
    </w:p>
    <w:p w14:paraId="05195BB8" w14:textId="55799EA4" w:rsidR="000B1CB9" w:rsidRDefault="000B1CB9" w:rsidP="000B1CB9">
      <w:pPr>
        <w:pStyle w:val="Heading2"/>
      </w:pPr>
      <w:bookmarkStart w:id="6" w:name="_Toc166208892"/>
      <w:r>
        <w:t>Cyber Attacks and Mitigation Strategies</w:t>
      </w:r>
      <w:bookmarkEnd w:id="6"/>
    </w:p>
    <w:p w14:paraId="563055CC" w14:textId="55E5AD37" w:rsidR="00EC12F3" w:rsidRDefault="00835160" w:rsidP="00835160">
      <w:pPr>
        <w:pStyle w:val="Heading3"/>
      </w:pPr>
      <w:bookmarkStart w:id="7" w:name="_Toc166208893"/>
      <w:r>
        <w:t>WannaCry</w:t>
      </w:r>
      <w:bookmarkEnd w:id="7"/>
    </w:p>
    <w:p w14:paraId="2B2D58DB" w14:textId="5AA492C7" w:rsidR="00835160" w:rsidRDefault="001369AC" w:rsidP="00835160">
      <w:r>
        <w:t xml:space="preserve">WannaCry was a ransomware </w:t>
      </w:r>
      <w:r w:rsidR="00C3718D">
        <w:t xml:space="preserve">program that was used to attack computer systems globally in May of 2017 </w:t>
      </w:r>
      <w:sdt>
        <w:sdtPr>
          <w:id w:val="-216584115"/>
          <w:citation/>
        </w:sdtPr>
        <w:sdtEndPr/>
        <w:sdtContent>
          <w:r w:rsidR="00C3718D">
            <w:fldChar w:fldCharType="begin"/>
          </w:r>
          <w:r w:rsidR="00C3718D">
            <w:instrText xml:space="preserve"> CITATION Wha242 \l 2057 </w:instrText>
          </w:r>
          <w:r w:rsidR="00C3718D">
            <w:fldChar w:fldCharType="separate"/>
          </w:r>
          <w:r w:rsidR="00BD7679" w:rsidRPr="00BD7679">
            <w:rPr>
              <w:noProof/>
            </w:rPr>
            <w:t>[8]</w:t>
          </w:r>
          <w:r w:rsidR="00C3718D">
            <w:fldChar w:fldCharType="end"/>
          </w:r>
        </w:sdtContent>
      </w:sdt>
      <w:r w:rsidR="00C3718D">
        <w:t xml:space="preserve">. Ransomware is a type of malware that is used to </w:t>
      </w:r>
      <w:r w:rsidR="006F20D5">
        <w:t>extort money from victims in exchange for</w:t>
      </w:r>
      <w:r w:rsidR="009E68BB">
        <w:t xml:space="preserve"> </w:t>
      </w:r>
      <w:r w:rsidR="000B491F">
        <w:t>undoing the damage caused by the ransomware, usually encryption of users’ files</w:t>
      </w:r>
      <w:r w:rsidR="00A230BC">
        <w:t xml:space="preserve"> that prevents access to them </w:t>
      </w:r>
      <w:sdt>
        <w:sdtPr>
          <w:id w:val="-1856559049"/>
          <w:citation/>
        </w:sdtPr>
        <w:sdtEndPr/>
        <w:sdtContent>
          <w:r w:rsidR="00A230BC">
            <w:fldChar w:fldCharType="begin"/>
          </w:r>
          <w:r w:rsidR="00A230BC">
            <w:instrText xml:space="preserve"> CITATION Agu24 \l 2057 </w:instrText>
          </w:r>
          <w:r w:rsidR="00A230BC">
            <w:fldChar w:fldCharType="separate"/>
          </w:r>
          <w:r w:rsidR="00BD7679" w:rsidRPr="00BD7679">
            <w:rPr>
              <w:noProof/>
            </w:rPr>
            <w:t>[9]</w:t>
          </w:r>
          <w:r w:rsidR="00A230BC">
            <w:fldChar w:fldCharType="end"/>
          </w:r>
        </w:sdtContent>
      </w:sdt>
      <w:r w:rsidR="002F77AE">
        <w:t xml:space="preserve">. </w:t>
      </w:r>
    </w:p>
    <w:p w14:paraId="4C6BC30A" w14:textId="61A61D70" w:rsidR="00231F45" w:rsidRDefault="002F77AE" w:rsidP="00835160">
      <w:r>
        <w:t xml:space="preserve">The WannaCry </w:t>
      </w:r>
      <w:r w:rsidR="00790F53">
        <w:t xml:space="preserve">used </w:t>
      </w:r>
      <w:r w:rsidR="00105BD7">
        <w:t>multiple</w:t>
      </w:r>
      <w:r w:rsidR="00790F53">
        <w:t xml:space="preserve"> exploits present in Microsoft’s Windows Operating Systems to infect users’ computers</w:t>
      </w:r>
      <w:r w:rsidR="00F13FE9">
        <w:t>, spread itself to other machines and encrypt files</w:t>
      </w:r>
      <w:r w:rsidR="00105BD7">
        <w:t>, demanding u</w:t>
      </w:r>
      <w:r w:rsidR="00F13FE9">
        <w:t xml:space="preserve">sers </w:t>
      </w:r>
      <w:r w:rsidR="00105BD7">
        <w:t xml:space="preserve">make a payment in cryptocurrency to regain access to their files. </w:t>
      </w:r>
      <w:r w:rsidR="00E13234">
        <w:t xml:space="preserve">The malware infected </w:t>
      </w:r>
      <w:r w:rsidR="007E1971">
        <w:t xml:space="preserve">an enormous number of computer systems globally, </w:t>
      </w:r>
      <w:r w:rsidR="00F52A3A">
        <w:t xml:space="preserve">including in government, healthcare, and business sectors </w:t>
      </w:r>
      <w:sdt>
        <w:sdtPr>
          <w:id w:val="-673804268"/>
          <w:citation/>
        </w:sdtPr>
        <w:sdtContent>
          <w:r w:rsidR="00F52A3A">
            <w:fldChar w:fldCharType="begin"/>
          </w:r>
          <w:r w:rsidR="00F52A3A">
            <w:instrText xml:space="preserve"> CITATION Akb19 \l 2057 </w:instrText>
          </w:r>
          <w:r w:rsidR="00F52A3A">
            <w:fldChar w:fldCharType="separate"/>
          </w:r>
          <w:r w:rsidR="00BD7679" w:rsidRPr="00BD7679">
            <w:rPr>
              <w:noProof/>
            </w:rPr>
            <w:t>[10]</w:t>
          </w:r>
          <w:r w:rsidR="00F52A3A">
            <w:fldChar w:fldCharType="end"/>
          </w:r>
        </w:sdtContent>
      </w:sdt>
      <w:r w:rsidR="00F52A3A">
        <w:t xml:space="preserve">. </w:t>
      </w:r>
    </w:p>
    <w:p w14:paraId="0CA6A50F" w14:textId="633F109F" w:rsidR="00F15CF4" w:rsidRDefault="00105BD7" w:rsidP="00835160">
      <w:r>
        <w:t>The most important exploit</w:t>
      </w:r>
      <w:r w:rsidR="00231F45">
        <w:t xml:space="preserve"> for the malware</w:t>
      </w:r>
      <w:r>
        <w:t xml:space="preserve">, the one that allowed initial infection of the system, was an exploit called </w:t>
      </w:r>
      <w:proofErr w:type="spellStart"/>
      <w:r>
        <w:t>EternalBlue</w:t>
      </w:r>
      <w:proofErr w:type="spellEnd"/>
      <w:r w:rsidR="00231F45">
        <w:t xml:space="preserve">. </w:t>
      </w:r>
      <w:r w:rsidR="004F5976">
        <w:t xml:space="preserve">This exploit was publicised by </w:t>
      </w:r>
      <w:r w:rsidR="002807A8">
        <w:t>a hacking group called the Shadow Brokers in April of 2017, and reportedly developed by the United Stat</w:t>
      </w:r>
      <w:r w:rsidR="00E55768">
        <w:t xml:space="preserve">es’ National Security Agency </w:t>
      </w:r>
      <w:sdt>
        <w:sdtPr>
          <w:id w:val="1751855289"/>
          <w:citation/>
        </w:sdtPr>
        <w:sdtContent>
          <w:r w:rsidR="00E55768">
            <w:fldChar w:fldCharType="begin"/>
          </w:r>
          <w:r w:rsidR="00E55768">
            <w:instrText xml:space="preserve"> CITATION The17 \l 2057 </w:instrText>
          </w:r>
          <w:r w:rsidR="00E55768">
            <w:fldChar w:fldCharType="separate"/>
          </w:r>
          <w:r w:rsidR="00BD7679" w:rsidRPr="00BD7679">
            <w:rPr>
              <w:noProof/>
            </w:rPr>
            <w:t>[11]</w:t>
          </w:r>
          <w:r w:rsidR="00E55768">
            <w:fldChar w:fldCharType="end"/>
          </w:r>
        </w:sdtContent>
      </w:sdt>
      <w:r w:rsidR="008473A5">
        <w:t xml:space="preserve">. </w:t>
      </w:r>
    </w:p>
    <w:p w14:paraId="30BA236D" w14:textId="1837CE6B" w:rsidR="002F77AE" w:rsidRDefault="0063792E" w:rsidP="00835160">
      <w:r>
        <w:t xml:space="preserve">However, this exploit had already been patched </w:t>
      </w:r>
      <w:r w:rsidR="008959BA">
        <w:t xml:space="preserve">not only before the May of 2017 cyberattack, but before it was released by the hacking group in April. Microsoft’s </w:t>
      </w:r>
      <w:r w:rsidR="008904A4" w:rsidRPr="008904A4">
        <w:t>Security Update for Microsoft Windows SMB Server (4013389)</w:t>
      </w:r>
      <w:r w:rsidR="008904A4">
        <w:t>, released on the 14</w:t>
      </w:r>
      <w:r w:rsidR="008904A4" w:rsidRPr="008904A4">
        <w:rPr>
          <w:vertAlign w:val="superscript"/>
        </w:rPr>
        <w:t>th</w:t>
      </w:r>
      <w:r w:rsidR="008904A4">
        <w:t xml:space="preserve"> of March 2017 and described in </w:t>
      </w:r>
      <w:r w:rsidR="00F15CF4" w:rsidRPr="00F15CF4">
        <w:t>Microsoft Security Bulletin MS17-010</w:t>
      </w:r>
      <w:r w:rsidR="00F15CF4">
        <w:t xml:space="preserve"> </w:t>
      </w:r>
      <w:sdt>
        <w:sdtPr>
          <w:id w:val="-1269996205"/>
          <w:citation/>
        </w:sdtPr>
        <w:sdtContent>
          <w:r w:rsidR="00F15CF4">
            <w:fldChar w:fldCharType="begin"/>
          </w:r>
          <w:r w:rsidR="00F15CF4">
            <w:instrText xml:space="preserve"> CITATION Mic17 \l 2057 </w:instrText>
          </w:r>
          <w:r w:rsidR="00F15CF4">
            <w:fldChar w:fldCharType="separate"/>
          </w:r>
          <w:r w:rsidR="00BD7679" w:rsidRPr="00BD7679">
            <w:rPr>
              <w:noProof/>
            </w:rPr>
            <w:t>[12]</w:t>
          </w:r>
          <w:r w:rsidR="00F15CF4">
            <w:fldChar w:fldCharType="end"/>
          </w:r>
        </w:sdtContent>
      </w:sdt>
      <w:r w:rsidR="00F15CF4">
        <w:t xml:space="preserve"> patched the </w:t>
      </w:r>
      <w:proofErr w:type="spellStart"/>
      <w:r w:rsidR="00F15CF4">
        <w:t>EternalBlue</w:t>
      </w:r>
      <w:proofErr w:type="spellEnd"/>
      <w:r w:rsidR="00F15CF4">
        <w:t xml:space="preserve"> exploit. This means any </w:t>
      </w:r>
      <w:r w:rsidR="000C31A2">
        <w:t>up-to-date</w:t>
      </w:r>
      <w:r w:rsidR="00F15CF4">
        <w:t xml:space="preserve"> computer system running any version of Windows past</w:t>
      </w:r>
      <w:r w:rsidR="000C31A2">
        <w:t xml:space="preserve"> Windows</w:t>
      </w:r>
      <w:r w:rsidR="00F15CF4">
        <w:t xml:space="preserve"> </w:t>
      </w:r>
      <w:r w:rsidR="000C31A2">
        <w:t>Vista Service Pack 2 would have been immune to the malware.</w:t>
      </w:r>
    </w:p>
    <w:p w14:paraId="1E19BBA3" w14:textId="61E111A4" w:rsidR="000C31A2" w:rsidRDefault="000C31A2" w:rsidP="00835160">
      <w:r>
        <w:t xml:space="preserve">However, </w:t>
      </w:r>
      <w:r w:rsidR="00A54C39">
        <w:t xml:space="preserve">due to poor security practices many important computer systems were not </w:t>
      </w:r>
      <w:r w:rsidR="0034411D">
        <w:t>using up to date software, even using older unsupported versions of Windows such as XP</w:t>
      </w:r>
      <w:r w:rsidR="00A54C39">
        <w:t xml:space="preserve">, including </w:t>
      </w:r>
      <w:r w:rsidR="00E26B0F">
        <w:t xml:space="preserve">many used by the United Kingdom’s National Health Service, causing widespread </w:t>
      </w:r>
      <w:r w:rsidR="00B57607">
        <w:t>disruptions</w:t>
      </w:r>
      <w:r w:rsidR="0034411D">
        <w:t xml:space="preserve"> </w:t>
      </w:r>
      <w:sdt>
        <w:sdtPr>
          <w:id w:val="-545988236"/>
          <w:citation/>
        </w:sdtPr>
        <w:sdtContent>
          <w:r w:rsidR="00A0633B">
            <w:fldChar w:fldCharType="begin"/>
          </w:r>
          <w:r w:rsidR="00A0633B">
            <w:instrText xml:space="preserve"> CITATION The17 \l 2057 </w:instrText>
          </w:r>
          <w:r w:rsidR="00A0633B">
            <w:fldChar w:fldCharType="separate"/>
          </w:r>
          <w:r w:rsidR="00BD7679" w:rsidRPr="00BD7679">
            <w:rPr>
              <w:noProof/>
            </w:rPr>
            <w:t>[11]</w:t>
          </w:r>
          <w:r w:rsidR="00A0633B">
            <w:fldChar w:fldCharType="end"/>
          </w:r>
        </w:sdtContent>
      </w:sdt>
      <w:r w:rsidR="00A0633B">
        <w:t xml:space="preserve">. </w:t>
      </w:r>
    </w:p>
    <w:p w14:paraId="1D9E7EBE" w14:textId="06DCA92D" w:rsidR="00237D48" w:rsidRDefault="00A0633B" w:rsidP="00835160">
      <w:r>
        <w:t>The way to mitigate this attack would have been to ensure all computer systems were running up</w:t>
      </w:r>
      <w:r w:rsidR="000C03B5">
        <w:t>-</w:t>
      </w:r>
      <w:r>
        <w:t>to</w:t>
      </w:r>
      <w:r w:rsidR="000C03B5">
        <w:t>-</w:t>
      </w:r>
      <w:r>
        <w:t>date software</w:t>
      </w:r>
      <w:r w:rsidR="003E5252">
        <w:t xml:space="preserve">, as the crucial exploit for the virus was already patched on </w:t>
      </w:r>
      <w:r w:rsidR="000C03B5">
        <w:t>up-to-date</w:t>
      </w:r>
      <w:r w:rsidR="003E5252">
        <w:t xml:space="preserve"> systems by the time it was released. </w:t>
      </w:r>
      <w:r w:rsidR="000C03B5">
        <w:t xml:space="preserve">This highlights the important of </w:t>
      </w:r>
      <w:r w:rsidR="000C03B5">
        <w:lastRenderedPageBreak/>
        <w:t xml:space="preserve">ensuring systems are updated </w:t>
      </w:r>
      <w:r w:rsidR="005A6C1C">
        <w:t>regularly and</w:t>
      </w:r>
      <w:r w:rsidR="000C03B5">
        <w:t xml:space="preserve"> avoiding the use of legacy</w:t>
      </w:r>
      <w:r w:rsidR="005A6C1C">
        <w:t>,</w:t>
      </w:r>
      <w:r w:rsidR="000C03B5">
        <w:t xml:space="preserve"> unsupported software</w:t>
      </w:r>
      <w:r w:rsidR="005A6C1C">
        <w:t xml:space="preserve">. </w:t>
      </w:r>
    </w:p>
    <w:p w14:paraId="47B6339C" w14:textId="09F7F25E" w:rsidR="00835160" w:rsidRDefault="00835160" w:rsidP="00835160">
      <w:pPr>
        <w:pStyle w:val="Heading3"/>
      </w:pPr>
      <w:bookmarkStart w:id="8" w:name="_Toc166208894"/>
      <w:r>
        <w:t>TeleRAT</w:t>
      </w:r>
      <w:bookmarkEnd w:id="8"/>
    </w:p>
    <w:p w14:paraId="5FD2DE5A" w14:textId="2770B2E5" w:rsidR="00835160" w:rsidRDefault="00E41C5E" w:rsidP="00835160">
      <w:r>
        <w:t xml:space="preserve">TeleRAT is a </w:t>
      </w:r>
      <w:r w:rsidR="0069080F">
        <w:t xml:space="preserve">Remote Access Trojan </w:t>
      </w:r>
      <w:r w:rsidR="00821AC3">
        <w:t>that</w:t>
      </w:r>
      <w:r w:rsidR="004027B1">
        <w:t xml:space="preserve"> uses the popular messaging app Telegram </w:t>
      </w:r>
      <w:r w:rsidR="00CA1376">
        <w:t xml:space="preserve">for communication between the infected host and </w:t>
      </w:r>
      <w:r w:rsidR="008E78F7">
        <w:t xml:space="preserve">a bot utilizing Telegram’s API to control the </w:t>
      </w:r>
      <w:r w:rsidR="00CA3444">
        <w:t xml:space="preserve">device remotely. </w:t>
      </w:r>
      <w:r w:rsidR="00247D9B">
        <w:t>The bot sends commands to the RAT, telling it to perform actions such as sending text messages</w:t>
      </w:r>
      <w:r w:rsidR="007C0551">
        <w:t xml:space="preserve"> or placing calls, but can perform several </w:t>
      </w:r>
      <w:r w:rsidR="00A157A3">
        <w:t xml:space="preserve">more </w:t>
      </w:r>
      <w:r w:rsidR="007C0551">
        <w:t xml:space="preserve">malicious and unwanted actions on the victim’s device </w:t>
      </w:r>
      <w:sdt>
        <w:sdtPr>
          <w:id w:val="2128970870"/>
          <w:citation/>
        </w:sdtPr>
        <w:sdtContent>
          <w:r w:rsidR="007C0551">
            <w:fldChar w:fldCharType="begin"/>
          </w:r>
          <w:r w:rsidR="007C0551">
            <w:instrText xml:space="preserve"> CITATION Nig18 \l 2057 </w:instrText>
          </w:r>
          <w:r w:rsidR="007C0551">
            <w:fldChar w:fldCharType="separate"/>
          </w:r>
          <w:r w:rsidR="00BD7679" w:rsidRPr="00BD7679">
            <w:rPr>
              <w:noProof/>
            </w:rPr>
            <w:t>[13]</w:t>
          </w:r>
          <w:r w:rsidR="007C0551">
            <w:fldChar w:fldCharType="end"/>
          </w:r>
        </w:sdtContent>
      </w:sdt>
      <w:r w:rsidR="007C0551">
        <w:t>.</w:t>
      </w:r>
      <w:r w:rsidR="00430B5E">
        <w:t xml:space="preserve"> </w:t>
      </w:r>
    </w:p>
    <w:p w14:paraId="2466C552" w14:textId="2E4D7919" w:rsidR="00F8250E" w:rsidRDefault="00F8250E" w:rsidP="00835160">
      <w:r>
        <w:t>The malware</w:t>
      </w:r>
      <w:r w:rsidR="007C0551">
        <w:t xml:space="preserve"> </w:t>
      </w:r>
      <w:r w:rsidR="0009606B">
        <w:t xml:space="preserve">spread primarily through </w:t>
      </w:r>
      <w:r w:rsidR="007D05F1">
        <w:t>malicious trojan APK files on third party application distribution platforms</w:t>
      </w:r>
      <w:r w:rsidR="004B2A61">
        <w:t xml:space="preserve">. These APK files would pose as installers for </w:t>
      </w:r>
      <w:r w:rsidR="00A564ED">
        <w:t xml:space="preserve">programs with </w:t>
      </w:r>
      <w:r w:rsidR="00544FFF">
        <w:t>a range of utilities,</w:t>
      </w:r>
      <w:r w:rsidR="0011282F">
        <w:t xml:space="preserve"> such as</w:t>
      </w:r>
      <w:r w:rsidR="00544FFF">
        <w:t xml:space="preserve"> </w:t>
      </w:r>
      <w:r w:rsidR="0011282F">
        <w:t xml:space="preserve">providing </w:t>
      </w:r>
      <w:r w:rsidR="00544FFF">
        <w:t>VPN</w:t>
      </w:r>
      <w:r w:rsidR="0011282F">
        <w:t xml:space="preserve"> functionality</w:t>
      </w:r>
      <w:r w:rsidR="00544FFF">
        <w:t xml:space="preserve"> </w:t>
      </w:r>
      <w:r w:rsidR="0011282F">
        <w:t>and</w:t>
      </w:r>
      <w:r w:rsidR="00544FFF">
        <w:t xml:space="preserve"> </w:t>
      </w:r>
      <w:r w:rsidR="0011282F">
        <w:t>various utilities for Telegram, however their actual purpose is to install the RAT</w:t>
      </w:r>
      <w:r w:rsidR="00565972">
        <w:t xml:space="preserve"> </w:t>
      </w:r>
      <w:sdt>
        <w:sdtPr>
          <w:id w:val="-1088461597"/>
          <w:citation/>
        </w:sdtPr>
        <w:sdtContent>
          <w:r w:rsidR="00565972">
            <w:fldChar w:fldCharType="begin"/>
          </w:r>
          <w:r w:rsidR="00565972">
            <w:instrText xml:space="preserve"> CITATION Nig18 \l 2057 </w:instrText>
          </w:r>
          <w:r w:rsidR="00565972">
            <w:fldChar w:fldCharType="separate"/>
          </w:r>
          <w:r w:rsidR="00BD7679" w:rsidRPr="00BD7679">
            <w:rPr>
              <w:noProof/>
            </w:rPr>
            <w:t>[13]</w:t>
          </w:r>
          <w:r w:rsidR="00565972">
            <w:fldChar w:fldCharType="end"/>
          </w:r>
        </w:sdtContent>
      </w:sdt>
      <w:r w:rsidR="0011282F">
        <w:t>.</w:t>
      </w:r>
    </w:p>
    <w:p w14:paraId="7A59CEB2" w14:textId="05D411B5" w:rsidR="0011282F" w:rsidRDefault="00565972" w:rsidP="00835160">
      <w:r>
        <w:t>The solution to this problem is avoiding downloading programs from untrusted sources</w:t>
      </w:r>
      <w:r w:rsidR="00D72630">
        <w:t>. Applications should be downloaded from first party distributors where possible, such as the Google Play Store on Android</w:t>
      </w:r>
      <w:r w:rsidR="00CE37F6">
        <w:t xml:space="preserve"> or the Apple App Store on iOS</w:t>
      </w:r>
      <w:r w:rsidR="004F2309">
        <w:t>. When</w:t>
      </w:r>
      <w:r w:rsidR="00510FC3">
        <w:t xml:space="preserve"> applications are unavailable </w:t>
      </w:r>
      <w:r w:rsidR="004F2309">
        <w:t>there</w:t>
      </w:r>
      <w:r w:rsidR="00CE37F6">
        <w:t>,</w:t>
      </w:r>
      <w:r w:rsidR="00510FC3">
        <w:t xml:space="preserve"> they can be downloaded </w:t>
      </w:r>
      <w:r w:rsidR="00D72630">
        <w:t xml:space="preserve">from trusted </w:t>
      </w:r>
      <w:r w:rsidR="00CE37F6">
        <w:t>third-party</w:t>
      </w:r>
      <w:r w:rsidR="00D72630">
        <w:t xml:space="preserve"> distributors with high levels of quality control</w:t>
      </w:r>
      <w:r w:rsidR="00510FC3">
        <w:t xml:space="preserve">, or directly from </w:t>
      </w:r>
      <w:r w:rsidR="003E0847">
        <w:t xml:space="preserve">trusted </w:t>
      </w:r>
      <w:r w:rsidR="00510FC3">
        <w:t>developers</w:t>
      </w:r>
      <w:r w:rsidR="003E0847">
        <w:t>’ own distribution platforms or websites</w:t>
      </w:r>
      <w:r w:rsidR="005C4BF0">
        <w:t xml:space="preserve">. </w:t>
      </w:r>
    </w:p>
    <w:p w14:paraId="6DBC9DFC" w14:textId="69A275FF" w:rsidR="00835160" w:rsidRDefault="00835160" w:rsidP="00835160">
      <w:pPr>
        <w:pStyle w:val="Heading3"/>
      </w:pPr>
      <w:bookmarkStart w:id="9" w:name="_Toc166208895"/>
      <w:r>
        <w:t>Whaling</w:t>
      </w:r>
      <w:bookmarkEnd w:id="9"/>
    </w:p>
    <w:p w14:paraId="426168C9" w14:textId="691555D7" w:rsidR="00835160" w:rsidRDefault="001B5F80" w:rsidP="00835160">
      <w:r>
        <w:t>Whaling is a type of spear phishing attack aimed at high value tar</w:t>
      </w:r>
      <w:r w:rsidR="008C61E3">
        <w:t xml:space="preserve">gets in an organization (known as Whales) </w:t>
      </w:r>
      <w:r w:rsidR="003F3628">
        <w:t>to</w:t>
      </w:r>
      <w:r w:rsidR="00471683">
        <w:t xml:space="preserve"> get</w:t>
      </w:r>
      <w:r w:rsidR="00C57442">
        <w:t xml:space="preserve"> sensitive</w:t>
      </w:r>
      <w:r w:rsidR="00471683">
        <w:t xml:space="preserve"> information from them</w:t>
      </w:r>
      <w:r w:rsidR="00C57442">
        <w:t>, such as login details that could give access to secure systems</w:t>
      </w:r>
      <w:r w:rsidR="00E32CDF">
        <w:t>, or potentially have the targets perform actions such as transferring money o</w:t>
      </w:r>
      <w:r w:rsidR="005A7198">
        <w:t>r installing malicious software on their behalf</w:t>
      </w:r>
      <w:r w:rsidR="00C57442">
        <w:t xml:space="preserve">. </w:t>
      </w:r>
      <w:r w:rsidR="003F3628">
        <w:t xml:space="preserve">They do so </w:t>
      </w:r>
      <w:r w:rsidR="005A7198">
        <w:t xml:space="preserve">by </w:t>
      </w:r>
      <w:r w:rsidR="003A287F">
        <w:t xml:space="preserve">using social engineering </w:t>
      </w:r>
      <w:r w:rsidR="00A0195D">
        <w:t xml:space="preserve">tactics, such as posing </w:t>
      </w:r>
      <w:r w:rsidR="006305AB">
        <w:t xml:space="preserve">as trusted </w:t>
      </w:r>
      <w:r w:rsidR="00E32CDF">
        <w:t>entities or coworkers</w:t>
      </w:r>
      <w:r w:rsidR="00BF5E8F">
        <w:t xml:space="preserve">. </w:t>
      </w:r>
      <w:r w:rsidR="008550C8">
        <w:t>The attack may be an email seemingly sent from a trusted party containing malicious instructions or a malicious link designed to infect their PC</w:t>
      </w:r>
      <w:r w:rsidR="00E233AC">
        <w:t xml:space="preserve"> </w:t>
      </w:r>
      <w:sdt>
        <w:sdtPr>
          <w:id w:val="1331563356"/>
          <w:citation/>
        </w:sdtPr>
        <w:sdtContent>
          <w:r w:rsidR="006D3EA8">
            <w:fldChar w:fldCharType="begin"/>
          </w:r>
          <w:r w:rsidR="006D3EA8">
            <w:instrText xml:space="preserve"> CITATION Pie20 \l 2057 </w:instrText>
          </w:r>
          <w:r w:rsidR="006D3EA8">
            <w:fldChar w:fldCharType="separate"/>
          </w:r>
          <w:r w:rsidR="00BD7679" w:rsidRPr="00BD7679">
            <w:rPr>
              <w:noProof/>
            </w:rPr>
            <w:t>[14]</w:t>
          </w:r>
          <w:r w:rsidR="006D3EA8">
            <w:fldChar w:fldCharType="end"/>
          </w:r>
        </w:sdtContent>
      </w:sdt>
      <w:r w:rsidR="008550C8">
        <w:t xml:space="preserve">. </w:t>
      </w:r>
    </w:p>
    <w:p w14:paraId="2B9F1F4F" w14:textId="5B6E4207" w:rsidR="008550C8" w:rsidRDefault="00E65BF7" w:rsidP="00835160">
      <w:r>
        <w:t xml:space="preserve">Mitigating the damage of Whaling can be done by educating high level employees on the strategies and dangers of it. Training them on how to recognise phishing attacks and social engineering efforts and avoid engaging with them </w:t>
      </w:r>
      <w:r w:rsidR="00BB7BA2">
        <w:t xml:space="preserve">can stop these attacks at the source. </w:t>
      </w:r>
      <w:r w:rsidR="0008171F">
        <w:t xml:space="preserve">Employing </w:t>
      </w:r>
      <w:r w:rsidR="00340F82">
        <w:t xml:space="preserve">technological cybersecurity measures can also prevent damage, such as </w:t>
      </w:r>
      <w:r w:rsidR="00547AE7">
        <w:t xml:space="preserve">2 factor </w:t>
      </w:r>
      <w:r w:rsidR="00340F82">
        <w:t xml:space="preserve">authentication </w:t>
      </w:r>
      <w:r w:rsidR="00547AE7">
        <w:t>systems for</w:t>
      </w:r>
      <w:r w:rsidR="00CA4DBB">
        <w:t xml:space="preserve"> sensitive actions</w:t>
      </w:r>
      <w:r w:rsidR="00F95E77">
        <w:t xml:space="preserve"> </w:t>
      </w:r>
      <w:sdt>
        <w:sdtPr>
          <w:id w:val="-2061700494"/>
          <w:citation/>
        </w:sdtPr>
        <w:sdtContent>
          <w:r w:rsidR="00F95E77">
            <w:fldChar w:fldCharType="begin"/>
          </w:r>
          <w:r w:rsidR="00F95E77">
            <w:instrText xml:space="preserve"> CITATION Pie20 \l 2057 </w:instrText>
          </w:r>
          <w:r w:rsidR="00F95E77">
            <w:fldChar w:fldCharType="separate"/>
          </w:r>
          <w:r w:rsidR="00BD7679" w:rsidRPr="00BD7679">
            <w:rPr>
              <w:noProof/>
            </w:rPr>
            <w:t>[14]</w:t>
          </w:r>
          <w:r w:rsidR="00F95E77">
            <w:fldChar w:fldCharType="end"/>
          </w:r>
        </w:sdtContent>
      </w:sdt>
      <w:r w:rsidR="00F95E77">
        <w:t xml:space="preserve">. </w:t>
      </w:r>
    </w:p>
    <w:p w14:paraId="7CB11483" w14:textId="3A544C7F" w:rsidR="00835160" w:rsidRDefault="00835160" w:rsidP="00835160">
      <w:pPr>
        <w:pStyle w:val="Heading3"/>
      </w:pPr>
      <w:bookmarkStart w:id="10" w:name="_Toc166208896"/>
      <w:r>
        <w:t>Pharming</w:t>
      </w:r>
      <w:bookmarkEnd w:id="10"/>
    </w:p>
    <w:p w14:paraId="6A22F7E6" w14:textId="254A5E6A" w:rsidR="00835160" w:rsidRDefault="000E2829" w:rsidP="00835160">
      <w:r>
        <w:t xml:space="preserve">Pharming is a type of cyberattack where </w:t>
      </w:r>
      <w:r w:rsidR="00A43EB9">
        <w:t xml:space="preserve">users </w:t>
      </w:r>
      <w:r w:rsidR="0063582F">
        <w:t>are redirected to malicious copies of websites when they attempt to visit the real site</w:t>
      </w:r>
      <w:r w:rsidR="00C569FE">
        <w:t>, such as by</w:t>
      </w:r>
      <w:r w:rsidR="0063582F">
        <w:t xml:space="preserve"> </w:t>
      </w:r>
      <w:r w:rsidR="00C569FE">
        <w:t xml:space="preserve">installing </w:t>
      </w:r>
      <w:r w:rsidR="0063582F">
        <w:t>malicious software t</w:t>
      </w:r>
      <w:r w:rsidR="00C569FE">
        <w:t>hat</w:t>
      </w:r>
      <w:r w:rsidR="0063582F">
        <w:t xml:space="preserve"> redirect</w:t>
      </w:r>
      <w:r w:rsidR="00953E59">
        <w:t>s</w:t>
      </w:r>
      <w:r w:rsidR="0063582F">
        <w:t xml:space="preserve"> the user automatically to a copy of the sit</w:t>
      </w:r>
      <w:r w:rsidR="00C569FE">
        <w:t>e even if they attempt to visit the correct UR</w:t>
      </w:r>
      <w:r w:rsidR="00953E59">
        <w:t>L and masking any information that would reveal the website to be fake</w:t>
      </w:r>
      <w:r w:rsidR="00636083">
        <w:t xml:space="preserve">. </w:t>
      </w:r>
      <w:r w:rsidR="00474D81">
        <w:t xml:space="preserve">An attacker could also exploit a vulnerability in a DNS server, which </w:t>
      </w:r>
      <w:r w:rsidR="0062300E">
        <w:t xml:space="preserve">associates </w:t>
      </w:r>
      <w:r w:rsidR="0062300E">
        <w:lastRenderedPageBreak/>
        <w:t>URLs with IP addresses, to associate a legitimate URL with a malicious IP</w:t>
      </w:r>
      <w:r w:rsidR="005C4CD0">
        <w:t xml:space="preserve">. </w:t>
      </w:r>
      <w:r w:rsidR="005C4CD0">
        <w:t>This can allow the attacker to gather information the user intended to input into the real website, such as personal details, login information or banking details, which can be used to cause further damage in other ways</w:t>
      </w:r>
      <w:r w:rsidR="00432F07">
        <w:t xml:space="preserve"> </w:t>
      </w:r>
      <w:sdt>
        <w:sdtPr>
          <w:id w:val="-259218097"/>
          <w:citation/>
        </w:sdtPr>
        <w:sdtContent>
          <w:r w:rsidR="00432F07">
            <w:fldChar w:fldCharType="begin"/>
          </w:r>
          <w:r w:rsidR="00432F07">
            <w:instrText xml:space="preserve"> CITATION Bro07 \l 2057 </w:instrText>
          </w:r>
          <w:r w:rsidR="00432F07">
            <w:fldChar w:fldCharType="separate"/>
          </w:r>
          <w:r w:rsidR="00BD7679" w:rsidRPr="00BD7679">
            <w:rPr>
              <w:noProof/>
            </w:rPr>
            <w:t>[15]</w:t>
          </w:r>
          <w:r w:rsidR="00432F07">
            <w:fldChar w:fldCharType="end"/>
          </w:r>
        </w:sdtContent>
      </w:sdt>
      <w:r w:rsidR="00953E59">
        <w:t>.</w:t>
      </w:r>
    </w:p>
    <w:p w14:paraId="253587C3" w14:textId="24C19563" w:rsidR="005C4CD0" w:rsidRDefault="00E80551" w:rsidP="00835160">
      <w:r>
        <w:t xml:space="preserve">For regular users the best way to protect themselves from Pharming is to </w:t>
      </w:r>
      <w:r w:rsidR="0074246A">
        <w:t xml:space="preserve">use trustworthy </w:t>
      </w:r>
      <w:r w:rsidR="00BF116A">
        <w:t xml:space="preserve">and secure </w:t>
      </w:r>
      <w:r w:rsidR="0074246A">
        <w:t>DNS servers</w:t>
      </w:r>
      <w:r w:rsidR="00BF116A">
        <w:t xml:space="preserve">. It is most likely that your device will be configured from the factory to use a trustworthy DNS server, so simply not changing it should </w:t>
      </w:r>
      <w:r w:rsidR="00250884">
        <w:t xml:space="preserve">keep you safe. In businesses and other places where more care is required there exist tools such as DNSSEC which verify that the </w:t>
      </w:r>
      <w:r w:rsidR="00F8092B">
        <w:t>IP address matches</w:t>
      </w:r>
      <w:r w:rsidR="003F42BD">
        <w:t xml:space="preserve"> the correct IP for th</w:t>
      </w:r>
      <w:r w:rsidR="00AC420A">
        <w:t>e URL</w:t>
      </w:r>
      <w:r w:rsidR="00D67CC1">
        <w:t xml:space="preserve">. Educating yourself as an individual and employees </w:t>
      </w:r>
      <w:r w:rsidR="00B56EB7">
        <w:t xml:space="preserve">as a business can also be incredibly helpful to mitigate the damage of Pharming </w:t>
      </w:r>
      <w:sdt>
        <w:sdtPr>
          <w:id w:val="-361135236"/>
          <w:citation/>
        </w:sdtPr>
        <w:sdtContent>
          <w:r w:rsidR="00B56EB7">
            <w:fldChar w:fldCharType="begin"/>
          </w:r>
          <w:r w:rsidR="00B56EB7">
            <w:instrText xml:space="preserve"> CITATION Bro07 \l 2057 </w:instrText>
          </w:r>
          <w:r w:rsidR="00B56EB7">
            <w:fldChar w:fldCharType="separate"/>
          </w:r>
          <w:r w:rsidR="00BD7679" w:rsidRPr="00BD7679">
            <w:rPr>
              <w:noProof/>
            </w:rPr>
            <w:t>[15]</w:t>
          </w:r>
          <w:r w:rsidR="00B56EB7">
            <w:fldChar w:fldCharType="end"/>
          </w:r>
        </w:sdtContent>
      </w:sdt>
      <w:r w:rsidR="00B56EB7">
        <w:t xml:space="preserve">. </w:t>
      </w:r>
    </w:p>
    <w:p w14:paraId="387F3270" w14:textId="2291FA14" w:rsidR="0058322B" w:rsidRDefault="0058322B" w:rsidP="0058322B">
      <w:pPr>
        <w:pStyle w:val="Heading1"/>
      </w:pPr>
      <w:bookmarkStart w:id="11" w:name="_Toc166208897"/>
      <w:r>
        <w:t>Part 2</w:t>
      </w:r>
      <w:bookmarkEnd w:id="11"/>
    </w:p>
    <w:p w14:paraId="399423DA" w14:textId="73000A90" w:rsidR="0058322B" w:rsidRDefault="00127BF3" w:rsidP="00127BF3">
      <w:pPr>
        <w:pStyle w:val="Heading2"/>
      </w:pPr>
      <w:bookmarkStart w:id="12" w:name="_Toc166208898"/>
      <w:r>
        <w:t>Creation of a Secure Network Design</w:t>
      </w:r>
      <w:bookmarkEnd w:id="12"/>
    </w:p>
    <w:p w14:paraId="5E54D741" w14:textId="45EE132A" w:rsidR="00127BF3" w:rsidRDefault="00AD183D" w:rsidP="00127BF3">
      <w:r>
        <w:rPr>
          <w:noProof/>
        </w:rPr>
        <w:drawing>
          <wp:inline distT="0" distB="0" distL="0" distR="0" wp14:anchorId="0962E261" wp14:editId="4CD5ECE6">
            <wp:extent cx="5724525" cy="5248275"/>
            <wp:effectExtent l="0" t="0" r="9525" b="9525"/>
            <wp:docPr id="7308398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5248275"/>
                    </a:xfrm>
                    <a:prstGeom prst="rect">
                      <a:avLst/>
                    </a:prstGeom>
                    <a:noFill/>
                    <a:ln>
                      <a:noFill/>
                    </a:ln>
                  </pic:spPr>
                </pic:pic>
              </a:graphicData>
            </a:graphic>
          </wp:inline>
        </w:drawing>
      </w:r>
    </w:p>
    <w:p w14:paraId="5A228BFE" w14:textId="5EBC8196" w:rsidR="002B73B0" w:rsidRDefault="00216D0E" w:rsidP="00127BF3">
      <w:r>
        <w:lastRenderedPageBreak/>
        <w:t>To create a network that provided reliable crossover and eliminated single points of failure I used redund</w:t>
      </w:r>
      <w:r w:rsidR="00B96197">
        <w:t xml:space="preserve">ancy. Redundant switches and routers ensure that the network does not fail if </w:t>
      </w:r>
      <w:r w:rsidR="00303FA4">
        <w:t>a single piece of hardware, or even a cable, fails. Having 2 servers ensures that if one fails the other can resume its duties and continue providing service</w:t>
      </w:r>
      <w:r w:rsidR="00D76CA0">
        <w:t xml:space="preserve"> </w:t>
      </w:r>
      <w:sdt>
        <w:sdtPr>
          <w:id w:val="441111380"/>
          <w:citation/>
        </w:sdtPr>
        <w:sdtContent>
          <w:r w:rsidR="00D76CA0">
            <w:fldChar w:fldCharType="begin"/>
          </w:r>
          <w:r w:rsidR="00D76CA0">
            <w:instrText xml:space="preserve"> CITATION Pau24 \l 2057 </w:instrText>
          </w:r>
          <w:r w:rsidR="00D76CA0">
            <w:fldChar w:fldCharType="separate"/>
          </w:r>
          <w:r w:rsidR="00BD7679" w:rsidRPr="00BD7679">
            <w:rPr>
              <w:noProof/>
            </w:rPr>
            <w:t>[16]</w:t>
          </w:r>
          <w:r w:rsidR="00D76CA0">
            <w:fldChar w:fldCharType="end"/>
          </w:r>
        </w:sdtContent>
      </w:sdt>
      <w:r w:rsidR="00303FA4">
        <w:t xml:space="preserve">. When both servers are functional </w:t>
      </w:r>
      <w:r w:rsidR="00225973">
        <w:t xml:space="preserve">load balancing techniques can be employed to </w:t>
      </w:r>
      <w:r w:rsidR="006322CF">
        <w:t>have</w:t>
      </w:r>
      <w:r w:rsidR="00225973">
        <w:t xml:space="preserve"> both servers work together to reduce the strain on each</w:t>
      </w:r>
      <w:r w:rsidR="00D76CA0">
        <w:t xml:space="preserve"> </w:t>
      </w:r>
      <w:r w:rsidR="006322CF">
        <w:t>and provide better overall performance</w:t>
      </w:r>
      <w:r w:rsidR="002B73B0">
        <w:t xml:space="preserve">, as well as automatically sending all traffic to the working server if the other is unavailable </w:t>
      </w:r>
      <w:sdt>
        <w:sdtPr>
          <w:id w:val="-1779714714"/>
          <w:citation/>
        </w:sdtPr>
        <w:sdtContent>
          <w:r w:rsidR="002B73B0">
            <w:fldChar w:fldCharType="begin"/>
          </w:r>
          <w:r w:rsidR="002B73B0">
            <w:instrText xml:space="preserve"> CITATION Ser24 \l 2057 </w:instrText>
          </w:r>
          <w:r w:rsidR="002B73B0">
            <w:fldChar w:fldCharType="separate"/>
          </w:r>
          <w:r w:rsidR="00BD7679" w:rsidRPr="00BD7679">
            <w:rPr>
              <w:noProof/>
            </w:rPr>
            <w:t>[17]</w:t>
          </w:r>
          <w:r w:rsidR="002B73B0">
            <w:fldChar w:fldCharType="end"/>
          </w:r>
        </w:sdtContent>
      </w:sdt>
      <w:r w:rsidR="00225973">
        <w:t xml:space="preserve">. </w:t>
      </w:r>
    </w:p>
    <w:p w14:paraId="28B1444D" w14:textId="5B1A5F9E" w:rsidR="004E59A7" w:rsidRDefault="004E59A7" w:rsidP="00127BF3">
      <w:r>
        <w:t xml:space="preserve">To improve the reliability and availability of the network replacement parts could be available on standby to be swapped into the network if a component was to fail, such as the </w:t>
      </w:r>
      <w:r w:rsidR="00535C27">
        <w:t xml:space="preserve">switches that connect to the workstations, which currently are not entirely redundant, though the workstations could be connected to empty ports on the other switch if one went down. </w:t>
      </w:r>
    </w:p>
    <w:p w14:paraId="1492BEA6" w14:textId="53DC1943" w:rsidR="00E65D55" w:rsidRDefault="002D7A70" w:rsidP="002D7A70">
      <w:pPr>
        <w:pStyle w:val="Heading3"/>
      </w:pPr>
      <w:bookmarkStart w:id="13" w:name="_Toc166208899"/>
      <w:r>
        <w:t>Implementation in Packet Tracer</w:t>
      </w:r>
      <w:bookmarkEnd w:id="13"/>
    </w:p>
    <w:p w14:paraId="5738F798" w14:textId="24BC2F07" w:rsidR="002D7A70" w:rsidRDefault="00DB1D60" w:rsidP="002D7A70">
      <w:r>
        <w:t xml:space="preserve">To implement the network in packet tracer I first added </w:t>
      </w:r>
      <w:r w:rsidR="00251077">
        <w:t>all the devices from the diagram and connected them using the auto cable tool</w:t>
      </w:r>
      <w:r w:rsidR="001E2AEC">
        <w:t>:</w:t>
      </w:r>
    </w:p>
    <w:p w14:paraId="66BC76DD" w14:textId="23DE4B47" w:rsidR="00251077" w:rsidRDefault="00EE0101" w:rsidP="002D7A70">
      <w:r>
        <w:rPr>
          <w:noProof/>
        </w:rPr>
        <w:drawing>
          <wp:inline distT="0" distB="0" distL="0" distR="0" wp14:anchorId="21FA9DB1" wp14:editId="5DF420AF">
            <wp:extent cx="5731510" cy="4625975"/>
            <wp:effectExtent l="0" t="0" r="2540" b="3175"/>
            <wp:docPr id="1676797506"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797506" name="Picture 1" descr="A diagram of a network&#10;&#10;Description automatically generated"/>
                    <pic:cNvPicPr/>
                  </pic:nvPicPr>
                  <pic:blipFill>
                    <a:blip r:embed="rId10"/>
                    <a:stretch>
                      <a:fillRect/>
                    </a:stretch>
                  </pic:blipFill>
                  <pic:spPr>
                    <a:xfrm>
                      <a:off x="0" y="0"/>
                      <a:ext cx="5731510" cy="4625975"/>
                    </a:xfrm>
                    <a:prstGeom prst="rect">
                      <a:avLst/>
                    </a:prstGeom>
                  </pic:spPr>
                </pic:pic>
              </a:graphicData>
            </a:graphic>
          </wp:inline>
        </w:drawing>
      </w:r>
    </w:p>
    <w:p w14:paraId="2792C27B" w14:textId="1060F581" w:rsidR="00EE0101" w:rsidRDefault="00EE0101" w:rsidP="002D7A70">
      <w:r>
        <w:lastRenderedPageBreak/>
        <w:t>I then had to configure the routers to enable the ports the switches are connected to and set up subnet masks.</w:t>
      </w:r>
      <w:r w:rsidR="00967B9A">
        <w:t xml:space="preserve"> </w:t>
      </w:r>
      <w:r w:rsidR="002C2196">
        <w:t>First,</w:t>
      </w:r>
      <w:r w:rsidR="00967B9A">
        <w:t xml:space="preserve"> I enabled all the necessary ports</w:t>
      </w:r>
      <w:r w:rsidR="001E2AEC">
        <w:t>:</w:t>
      </w:r>
    </w:p>
    <w:p w14:paraId="1F7D1384" w14:textId="56C47704" w:rsidR="00967B9A" w:rsidRDefault="001E2AEC" w:rsidP="002D7A70">
      <w:r>
        <w:rPr>
          <w:noProof/>
        </w:rPr>
        <w:drawing>
          <wp:inline distT="0" distB="0" distL="0" distR="0" wp14:anchorId="4A16C18C" wp14:editId="5B50FCD5">
            <wp:extent cx="5731510" cy="5813425"/>
            <wp:effectExtent l="0" t="0" r="2540" b="0"/>
            <wp:docPr id="1686932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93246" name="Picture 1" descr="A screenshot of a computer&#10;&#10;Description automatically generated"/>
                    <pic:cNvPicPr/>
                  </pic:nvPicPr>
                  <pic:blipFill>
                    <a:blip r:embed="rId11"/>
                    <a:stretch>
                      <a:fillRect/>
                    </a:stretch>
                  </pic:blipFill>
                  <pic:spPr>
                    <a:xfrm>
                      <a:off x="0" y="0"/>
                      <a:ext cx="5731510" cy="5813425"/>
                    </a:xfrm>
                    <a:prstGeom prst="rect">
                      <a:avLst/>
                    </a:prstGeom>
                  </pic:spPr>
                </pic:pic>
              </a:graphicData>
            </a:graphic>
          </wp:inline>
        </w:drawing>
      </w:r>
    </w:p>
    <w:p w14:paraId="120AD77B" w14:textId="76676BA6" w:rsidR="001E2AEC" w:rsidRDefault="001C3DAE" w:rsidP="002D7A70">
      <w:r>
        <w:rPr>
          <w:noProof/>
        </w:rPr>
        <w:lastRenderedPageBreak/>
        <w:drawing>
          <wp:inline distT="0" distB="0" distL="0" distR="0" wp14:anchorId="7899C0A1" wp14:editId="2B729ED0">
            <wp:extent cx="5731510" cy="5073015"/>
            <wp:effectExtent l="0" t="0" r="2540" b="0"/>
            <wp:docPr id="732956102"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956102" name="Picture 1" descr="A diagram of a network&#10;&#10;Description automatically generated"/>
                    <pic:cNvPicPr/>
                  </pic:nvPicPr>
                  <pic:blipFill>
                    <a:blip r:embed="rId12"/>
                    <a:stretch>
                      <a:fillRect/>
                    </a:stretch>
                  </pic:blipFill>
                  <pic:spPr>
                    <a:xfrm>
                      <a:off x="0" y="0"/>
                      <a:ext cx="5731510" cy="5073015"/>
                    </a:xfrm>
                    <a:prstGeom prst="rect">
                      <a:avLst/>
                    </a:prstGeom>
                  </pic:spPr>
                </pic:pic>
              </a:graphicData>
            </a:graphic>
          </wp:inline>
        </w:drawing>
      </w:r>
    </w:p>
    <w:p w14:paraId="5FBA1189" w14:textId="536BCEBA" w:rsidR="002C2196" w:rsidRDefault="002C2196" w:rsidP="002D7A70">
      <w:r>
        <w:t>Next,</w:t>
      </w:r>
      <w:r w:rsidR="001C3DAE">
        <w:t xml:space="preserve"> I set up </w:t>
      </w:r>
      <w:r>
        <w:t xml:space="preserve">both routers using the same configuration options to ensure that each side used the same </w:t>
      </w:r>
      <w:r w:rsidR="003F1B5A">
        <w:t>IP addres</w:t>
      </w:r>
      <w:r w:rsidR="009D373D">
        <w:t>s</w:t>
      </w:r>
      <w:r w:rsidR="007A5412">
        <w:t>. For the left side, which contains the servers, I used 192.168.1</w:t>
      </w:r>
      <w:r w:rsidR="002C5B14">
        <w:t>0</w:t>
      </w:r>
      <w:r w:rsidR="007A5412">
        <w:t>.</w:t>
      </w:r>
      <w:r w:rsidR="002C5B14">
        <w:t>1</w:t>
      </w:r>
      <w:r>
        <w:t>:</w:t>
      </w:r>
    </w:p>
    <w:p w14:paraId="1F2BCF39" w14:textId="402B16FC" w:rsidR="001C3DAE" w:rsidRDefault="001C3DAE" w:rsidP="002D7A70">
      <w:r>
        <w:lastRenderedPageBreak/>
        <w:t xml:space="preserve"> </w:t>
      </w:r>
      <w:r w:rsidR="00FD3E53">
        <w:rPr>
          <w:noProof/>
        </w:rPr>
        <w:drawing>
          <wp:inline distT="0" distB="0" distL="0" distR="0" wp14:anchorId="501D90F8" wp14:editId="3E900F3B">
            <wp:extent cx="5731510" cy="5813425"/>
            <wp:effectExtent l="0" t="0" r="2540" b="0"/>
            <wp:docPr id="18449770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977041" name="Picture 1" descr="A screenshot of a computer&#10;&#10;Description automatically generated"/>
                    <pic:cNvPicPr/>
                  </pic:nvPicPr>
                  <pic:blipFill>
                    <a:blip r:embed="rId13"/>
                    <a:stretch>
                      <a:fillRect/>
                    </a:stretch>
                  </pic:blipFill>
                  <pic:spPr>
                    <a:xfrm>
                      <a:off x="0" y="0"/>
                      <a:ext cx="5731510" cy="5813425"/>
                    </a:xfrm>
                    <a:prstGeom prst="rect">
                      <a:avLst/>
                    </a:prstGeom>
                  </pic:spPr>
                </pic:pic>
              </a:graphicData>
            </a:graphic>
          </wp:inline>
        </w:drawing>
      </w:r>
    </w:p>
    <w:p w14:paraId="5527F65F" w14:textId="510015B8" w:rsidR="007A5412" w:rsidRDefault="00FD3E53" w:rsidP="002D7A70">
      <w:r>
        <w:rPr>
          <w:noProof/>
        </w:rPr>
        <w:lastRenderedPageBreak/>
        <w:drawing>
          <wp:inline distT="0" distB="0" distL="0" distR="0" wp14:anchorId="0B4E031F" wp14:editId="1158448B">
            <wp:extent cx="5731510" cy="5813425"/>
            <wp:effectExtent l="0" t="0" r="2540" b="0"/>
            <wp:docPr id="20363524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352417" name="Picture 1" descr="A screenshot of a computer&#10;&#10;Description automatically generated"/>
                    <pic:cNvPicPr/>
                  </pic:nvPicPr>
                  <pic:blipFill>
                    <a:blip r:embed="rId14"/>
                    <a:stretch>
                      <a:fillRect/>
                    </a:stretch>
                  </pic:blipFill>
                  <pic:spPr>
                    <a:xfrm>
                      <a:off x="0" y="0"/>
                      <a:ext cx="5731510" cy="5813425"/>
                    </a:xfrm>
                    <a:prstGeom prst="rect">
                      <a:avLst/>
                    </a:prstGeom>
                  </pic:spPr>
                </pic:pic>
              </a:graphicData>
            </a:graphic>
          </wp:inline>
        </w:drawing>
      </w:r>
    </w:p>
    <w:p w14:paraId="704821EC" w14:textId="55E472BC" w:rsidR="000B331C" w:rsidRDefault="000B331C" w:rsidP="002D7A70">
      <w:r>
        <w:t>For the other side, which has the workstations, I will use 192.168.2</w:t>
      </w:r>
      <w:r w:rsidR="002C5B14">
        <w:t>0</w:t>
      </w:r>
      <w:r>
        <w:t>.</w:t>
      </w:r>
      <w:r w:rsidR="002C5B14">
        <w:t>1</w:t>
      </w:r>
      <w:r>
        <w:t>:</w:t>
      </w:r>
    </w:p>
    <w:p w14:paraId="09C52D7C" w14:textId="031C5E52" w:rsidR="000B331C" w:rsidRDefault="00534D98" w:rsidP="002D7A70">
      <w:r>
        <w:rPr>
          <w:noProof/>
        </w:rPr>
        <w:lastRenderedPageBreak/>
        <w:drawing>
          <wp:inline distT="0" distB="0" distL="0" distR="0" wp14:anchorId="725B2D01" wp14:editId="1CD13982">
            <wp:extent cx="5731510" cy="5813425"/>
            <wp:effectExtent l="0" t="0" r="2540" b="0"/>
            <wp:docPr id="8141618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161888" name="Picture 1" descr="A screenshot of a computer&#10;&#10;Description automatically generated"/>
                    <pic:cNvPicPr/>
                  </pic:nvPicPr>
                  <pic:blipFill>
                    <a:blip r:embed="rId15"/>
                    <a:stretch>
                      <a:fillRect/>
                    </a:stretch>
                  </pic:blipFill>
                  <pic:spPr>
                    <a:xfrm>
                      <a:off x="0" y="0"/>
                      <a:ext cx="5731510" cy="5813425"/>
                    </a:xfrm>
                    <a:prstGeom prst="rect">
                      <a:avLst/>
                    </a:prstGeom>
                  </pic:spPr>
                </pic:pic>
              </a:graphicData>
            </a:graphic>
          </wp:inline>
        </w:drawing>
      </w:r>
    </w:p>
    <w:p w14:paraId="5FC16B9D" w14:textId="2AD7638D" w:rsidR="00534D98" w:rsidRDefault="00534D98" w:rsidP="002D7A70">
      <w:r>
        <w:rPr>
          <w:noProof/>
        </w:rPr>
        <w:lastRenderedPageBreak/>
        <w:drawing>
          <wp:inline distT="0" distB="0" distL="0" distR="0" wp14:anchorId="2412CF5F" wp14:editId="004AE56C">
            <wp:extent cx="5731510" cy="5813425"/>
            <wp:effectExtent l="0" t="0" r="2540" b="0"/>
            <wp:docPr id="14617039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703968" name="Picture 1" descr="A screenshot of a computer&#10;&#10;Description automatically generated"/>
                    <pic:cNvPicPr/>
                  </pic:nvPicPr>
                  <pic:blipFill>
                    <a:blip r:embed="rId16"/>
                    <a:stretch>
                      <a:fillRect/>
                    </a:stretch>
                  </pic:blipFill>
                  <pic:spPr>
                    <a:xfrm>
                      <a:off x="0" y="0"/>
                      <a:ext cx="5731510" cy="5813425"/>
                    </a:xfrm>
                    <a:prstGeom prst="rect">
                      <a:avLst/>
                    </a:prstGeom>
                  </pic:spPr>
                </pic:pic>
              </a:graphicData>
            </a:graphic>
          </wp:inline>
        </w:drawing>
      </w:r>
    </w:p>
    <w:p w14:paraId="6F80B969" w14:textId="5C514D6E" w:rsidR="00534D98" w:rsidRDefault="00534D98" w:rsidP="002D7A70">
      <w:r>
        <w:t xml:space="preserve">I then set up </w:t>
      </w:r>
      <w:r w:rsidR="00BF692E">
        <w:t xml:space="preserve">the workstations and servers to match the </w:t>
      </w:r>
      <w:r w:rsidR="00B74836">
        <w:t>port configuration of the router. First, I set the default gateways for each to match the IP in the routers’ port configs</w:t>
      </w:r>
      <w:r>
        <w:t>:</w:t>
      </w:r>
    </w:p>
    <w:p w14:paraId="1A1B0CD5" w14:textId="6404879F" w:rsidR="00BA22D4" w:rsidRDefault="003A0696" w:rsidP="002D7A70">
      <w:r>
        <w:rPr>
          <w:noProof/>
        </w:rPr>
        <w:lastRenderedPageBreak/>
        <w:drawing>
          <wp:inline distT="0" distB="0" distL="0" distR="0" wp14:anchorId="1CD3BFDF" wp14:editId="2BA5AC39">
            <wp:extent cx="5731510" cy="5813425"/>
            <wp:effectExtent l="0" t="0" r="2540" b="0"/>
            <wp:docPr id="17597637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763793" name="Picture 1" descr="A screenshot of a computer&#10;&#10;Description automatically generated"/>
                    <pic:cNvPicPr/>
                  </pic:nvPicPr>
                  <pic:blipFill>
                    <a:blip r:embed="rId17"/>
                    <a:stretch>
                      <a:fillRect/>
                    </a:stretch>
                  </pic:blipFill>
                  <pic:spPr>
                    <a:xfrm>
                      <a:off x="0" y="0"/>
                      <a:ext cx="5731510" cy="5813425"/>
                    </a:xfrm>
                    <a:prstGeom prst="rect">
                      <a:avLst/>
                    </a:prstGeom>
                  </pic:spPr>
                </pic:pic>
              </a:graphicData>
            </a:graphic>
          </wp:inline>
        </w:drawing>
      </w:r>
    </w:p>
    <w:p w14:paraId="64177A08" w14:textId="6155228B" w:rsidR="00534D98" w:rsidRDefault="00101315" w:rsidP="002D7A70">
      <w:r>
        <w:rPr>
          <w:noProof/>
        </w:rPr>
        <w:lastRenderedPageBreak/>
        <w:drawing>
          <wp:inline distT="0" distB="0" distL="0" distR="0" wp14:anchorId="6467FACE" wp14:editId="5ACE1013">
            <wp:extent cx="5731510" cy="5813425"/>
            <wp:effectExtent l="0" t="0" r="2540" b="0"/>
            <wp:docPr id="2039033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03340" name="Picture 1" descr="A screenshot of a computer&#10;&#10;Description automatically generated"/>
                    <pic:cNvPicPr/>
                  </pic:nvPicPr>
                  <pic:blipFill>
                    <a:blip r:embed="rId18"/>
                    <a:stretch>
                      <a:fillRect/>
                    </a:stretch>
                  </pic:blipFill>
                  <pic:spPr>
                    <a:xfrm>
                      <a:off x="0" y="0"/>
                      <a:ext cx="5731510" cy="5813425"/>
                    </a:xfrm>
                    <a:prstGeom prst="rect">
                      <a:avLst/>
                    </a:prstGeom>
                  </pic:spPr>
                </pic:pic>
              </a:graphicData>
            </a:graphic>
          </wp:inline>
        </w:drawing>
      </w:r>
    </w:p>
    <w:p w14:paraId="03CFDA93" w14:textId="77897ABA" w:rsidR="003A0696" w:rsidRDefault="003A0696" w:rsidP="002D7A70">
      <w:r>
        <w:t>Then I set unique IP addresses for all of them which matched the IP addresses for the ports:</w:t>
      </w:r>
    </w:p>
    <w:p w14:paraId="6AB2E427" w14:textId="457B305A" w:rsidR="003A0696" w:rsidRDefault="00787EDD" w:rsidP="002D7A70">
      <w:r>
        <w:rPr>
          <w:noProof/>
        </w:rPr>
        <w:lastRenderedPageBreak/>
        <w:drawing>
          <wp:inline distT="0" distB="0" distL="0" distR="0" wp14:anchorId="21FAB6F4" wp14:editId="4EE286CB">
            <wp:extent cx="5731510" cy="5813425"/>
            <wp:effectExtent l="0" t="0" r="2540" b="0"/>
            <wp:docPr id="12878396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839667" name="Picture 1" descr="A screenshot of a computer&#10;&#10;Description automatically generated"/>
                    <pic:cNvPicPr/>
                  </pic:nvPicPr>
                  <pic:blipFill>
                    <a:blip r:embed="rId19"/>
                    <a:stretch>
                      <a:fillRect/>
                    </a:stretch>
                  </pic:blipFill>
                  <pic:spPr>
                    <a:xfrm>
                      <a:off x="0" y="0"/>
                      <a:ext cx="5731510" cy="5813425"/>
                    </a:xfrm>
                    <a:prstGeom prst="rect">
                      <a:avLst/>
                    </a:prstGeom>
                  </pic:spPr>
                </pic:pic>
              </a:graphicData>
            </a:graphic>
          </wp:inline>
        </w:drawing>
      </w:r>
    </w:p>
    <w:p w14:paraId="0EF09B80" w14:textId="7844BA4B" w:rsidR="00787EDD" w:rsidRDefault="00787EDD" w:rsidP="002D7A70">
      <w:r>
        <w:rPr>
          <w:noProof/>
        </w:rPr>
        <w:lastRenderedPageBreak/>
        <w:drawing>
          <wp:inline distT="0" distB="0" distL="0" distR="0" wp14:anchorId="7FABCAE0" wp14:editId="4C7E893E">
            <wp:extent cx="5731510" cy="5813425"/>
            <wp:effectExtent l="0" t="0" r="2540" b="0"/>
            <wp:docPr id="16565179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517908" name="Picture 1" descr="A screenshot of a computer&#10;&#10;Description automatically generated"/>
                    <pic:cNvPicPr/>
                  </pic:nvPicPr>
                  <pic:blipFill>
                    <a:blip r:embed="rId20"/>
                    <a:stretch>
                      <a:fillRect/>
                    </a:stretch>
                  </pic:blipFill>
                  <pic:spPr>
                    <a:xfrm>
                      <a:off x="0" y="0"/>
                      <a:ext cx="5731510" cy="5813425"/>
                    </a:xfrm>
                    <a:prstGeom prst="rect">
                      <a:avLst/>
                    </a:prstGeom>
                  </pic:spPr>
                </pic:pic>
              </a:graphicData>
            </a:graphic>
          </wp:inline>
        </w:drawing>
      </w:r>
    </w:p>
    <w:p w14:paraId="6DAEB570" w14:textId="563E53B2" w:rsidR="00787EDD" w:rsidRDefault="00787EDD" w:rsidP="002D7A70">
      <w:r>
        <w:t xml:space="preserve">To test that my configurations were successful I can </w:t>
      </w:r>
      <w:r w:rsidR="005642C6">
        <w:t>use the terminal on one of the workstations to ping one of the servers</w:t>
      </w:r>
      <w:r w:rsidR="000375AE">
        <w:t xml:space="preserve">. The first packet failed for the first command as the settings had not finished applying yet, so I </w:t>
      </w:r>
      <w:proofErr w:type="gramStart"/>
      <w:r w:rsidR="000375AE">
        <w:t>retried</w:t>
      </w:r>
      <w:proofErr w:type="gramEnd"/>
      <w:r w:rsidR="000375AE">
        <w:t xml:space="preserve"> and all packets were sent and received successfully showing the network has been configured and works correctly</w:t>
      </w:r>
      <w:r w:rsidR="005642C6">
        <w:t>:</w:t>
      </w:r>
    </w:p>
    <w:p w14:paraId="63FFC8EA" w14:textId="6A07E49C" w:rsidR="005642C6" w:rsidRPr="002D7A70" w:rsidRDefault="000375AE" w:rsidP="002D7A70">
      <w:r>
        <w:rPr>
          <w:noProof/>
        </w:rPr>
        <w:lastRenderedPageBreak/>
        <w:drawing>
          <wp:inline distT="0" distB="0" distL="0" distR="0" wp14:anchorId="4BDA32C7" wp14:editId="2B280B3E">
            <wp:extent cx="5731510" cy="5813425"/>
            <wp:effectExtent l="0" t="0" r="2540" b="0"/>
            <wp:docPr id="154561520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615205" name="Picture 1" descr="A screenshot of a computer program&#10;&#10;Description automatically generated"/>
                    <pic:cNvPicPr/>
                  </pic:nvPicPr>
                  <pic:blipFill>
                    <a:blip r:embed="rId21"/>
                    <a:stretch>
                      <a:fillRect/>
                    </a:stretch>
                  </pic:blipFill>
                  <pic:spPr>
                    <a:xfrm>
                      <a:off x="0" y="0"/>
                      <a:ext cx="5731510" cy="5813425"/>
                    </a:xfrm>
                    <a:prstGeom prst="rect">
                      <a:avLst/>
                    </a:prstGeom>
                  </pic:spPr>
                </pic:pic>
              </a:graphicData>
            </a:graphic>
          </wp:inline>
        </w:drawing>
      </w:r>
    </w:p>
    <w:p w14:paraId="6B9D714F" w14:textId="27D6D5D1" w:rsidR="009378C0" w:rsidRDefault="009378C0" w:rsidP="00A36CC0">
      <w:pPr>
        <w:pStyle w:val="Heading2"/>
      </w:pPr>
      <w:bookmarkStart w:id="14" w:name="_Toc166208900"/>
      <w:r>
        <w:t xml:space="preserve">Explanation of </w:t>
      </w:r>
      <w:r w:rsidR="008D4E8C">
        <w:t>Software and Hardware Implementation to Enhance Network Security</w:t>
      </w:r>
      <w:bookmarkEnd w:id="14"/>
    </w:p>
    <w:p w14:paraId="3B02EF4F" w14:textId="77777777" w:rsidR="008D580C" w:rsidRDefault="00CC5479" w:rsidP="00A36CC0">
      <w:r>
        <w:t>Several</w:t>
      </w:r>
      <w:r w:rsidR="00CF3DE2">
        <w:t xml:space="preserve"> software and hardware security measures could be implemented</w:t>
      </w:r>
      <w:r>
        <w:t xml:space="preserve"> into this network to further improve its security and protect against cyberattacks. </w:t>
      </w:r>
    </w:p>
    <w:p w14:paraId="54BFE14F" w14:textId="22D869C0" w:rsidR="00A36CC0" w:rsidRDefault="008534E1" w:rsidP="00A36CC0">
      <w:r>
        <w:t>Installing</w:t>
      </w:r>
      <w:r w:rsidR="00CC5479">
        <w:t xml:space="preserve"> and configuring hardware and software firewalls </w:t>
      </w:r>
      <w:r w:rsidR="008D580C">
        <w:t xml:space="preserve">to restrict any network traffic beyond the bare minimum will reduce the number of potential vulnerabilities </w:t>
      </w:r>
      <w:r w:rsidR="00C136E6">
        <w:t xml:space="preserve">a bad actor can exploit. </w:t>
      </w:r>
      <w:r w:rsidR="00201ED0">
        <w:t xml:space="preserve">Blocking ports, IP addresses </w:t>
      </w:r>
      <w:r w:rsidR="000F112C">
        <w:t xml:space="preserve">and types of traffic can help keep the network safe and secure </w:t>
      </w:r>
      <w:sdt>
        <w:sdtPr>
          <w:id w:val="-1082751331"/>
          <w:citation/>
        </w:sdtPr>
        <w:sdtContent>
          <w:r w:rsidR="008C556A">
            <w:fldChar w:fldCharType="begin"/>
          </w:r>
          <w:r w:rsidR="008C556A">
            <w:instrText xml:space="preserve"> CITATION Wha243 \l 2057 </w:instrText>
          </w:r>
          <w:r w:rsidR="008C556A">
            <w:fldChar w:fldCharType="separate"/>
          </w:r>
          <w:r w:rsidR="00BD7679" w:rsidRPr="00BD7679">
            <w:rPr>
              <w:noProof/>
            </w:rPr>
            <w:t>[18]</w:t>
          </w:r>
          <w:r w:rsidR="008C556A">
            <w:fldChar w:fldCharType="end"/>
          </w:r>
        </w:sdtContent>
      </w:sdt>
      <w:r w:rsidR="008C556A">
        <w:t>.</w:t>
      </w:r>
    </w:p>
    <w:p w14:paraId="5171F659" w14:textId="42770077" w:rsidR="00FE31CF" w:rsidRPr="00A36CC0" w:rsidRDefault="00FD14F2" w:rsidP="00A36CC0">
      <w:r>
        <w:t xml:space="preserve">Installing Antimalware software on </w:t>
      </w:r>
      <w:r w:rsidR="00383BB3">
        <w:t>workstations and servers can help prevent several security threats. They can</w:t>
      </w:r>
      <w:r w:rsidR="002851D0">
        <w:t xml:space="preserve"> </w:t>
      </w:r>
      <w:r w:rsidR="00186E3C">
        <w:t xml:space="preserve">detect and delete malicious files, prevent access to </w:t>
      </w:r>
      <w:r w:rsidR="00186E3C">
        <w:lastRenderedPageBreak/>
        <w:t>malicious websites and other malicious network traffic</w:t>
      </w:r>
      <w:r w:rsidR="004B5FB5">
        <w:t xml:space="preserve"> before </w:t>
      </w:r>
      <w:r w:rsidR="001673FD">
        <w:t xml:space="preserve">the systems are infected </w:t>
      </w:r>
      <w:sdt>
        <w:sdtPr>
          <w:id w:val="954604817"/>
          <w:citation/>
        </w:sdtPr>
        <w:sdtContent>
          <w:r w:rsidR="00081E13">
            <w:fldChar w:fldCharType="begin"/>
          </w:r>
          <w:r w:rsidR="00081E13">
            <w:instrText xml:space="preserve"> CITATION Wha244 \l 2057 </w:instrText>
          </w:r>
          <w:r w:rsidR="00081E13">
            <w:fldChar w:fldCharType="separate"/>
          </w:r>
          <w:r w:rsidR="00BD7679" w:rsidRPr="00BD7679">
            <w:rPr>
              <w:noProof/>
            </w:rPr>
            <w:t>[19]</w:t>
          </w:r>
          <w:r w:rsidR="00081E13">
            <w:fldChar w:fldCharType="end"/>
          </w:r>
        </w:sdtContent>
      </w:sdt>
      <w:r w:rsidR="00081E13">
        <w:t xml:space="preserve"> </w:t>
      </w:r>
      <w:sdt>
        <w:sdtPr>
          <w:id w:val="-700009600"/>
          <w:citation/>
        </w:sdtPr>
        <w:sdtContent>
          <w:r w:rsidR="00E168CB">
            <w:fldChar w:fldCharType="begin"/>
          </w:r>
          <w:r w:rsidR="00E168CB">
            <w:instrText xml:space="preserve"> CITATION Und19 \l 2057 </w:instrText>
          </w:r>
          <w:r w:rsidR="00E168CB">
            <w:fldChar w:fldCharType="separate"/>
          </w:r>
          <w:r w:rsidR="00BD7679" w:rsidRPr="00BD7679">
            <w:rPr>
              <w:noProof/>
            </w:rPr>
            <w:t>[20]</w:t>
          </w:r>
          <w:r w:rsidR="00E168CB">
            <w:fldChar w:fldCharType="end"/>
          </w:r>
        </w:sdtContent>
      </w:sdt>
      <w:r w:rsidR="00E168CB">
        <w:t xml:space="preserve">. </w:t>
      </w:r>
    </w:p>
    <w:p w14:paraId="29103923" w14:textId="0906F0FA" w:rsidR="009378C0" w:rsidRDefault="009378C0" w:rsidP="009378C0">
      <w:pPr>
        <w:pStyle w:val="Heading2"/>
      </w:pPr>
      <w:bookmarkStart w:id="15" w:name="_Toc166208901"/>
      <w:r>
        <w:t xml:space="preserve">Course </w:t>
      </w:r>
      <w:r w:rsidR="001E3493">
        <w:t>Completion Certificates</w:t>
      </w:r>
      <w:bookmarkEnd w:id="15"/>
    </w:p>
    <w:p w14:paraId="344B4022" w14:textId="77777777" w:rsidR="009A51BF" w:rsidRDefault="009A51BF" w:rsidP="009A51BF">
      <w:r>
        <w:rPr>
          <w:noProof/>
        </w:rPr>
        <w:drawing>
          <wp:inline distT="0" distB="0" distL="0" distR="0" wp14:anchorId="16559B76" wp14:editId="6D39B264">
            <wp:extent cx="5731510" cy="4035425"/>
            <wp:effectExtent l="0" t="0" r="2540" b="3175"/>
            <wp:docPr id="19411279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127932" name="Picture 1" descr="A screenshot of a computer&#10;&#10;Description automatically generated"/>
                    <pic:cNvPicPr/>
                  </pic:nvPicPr>
                  <pic:blipFill>
                    <a:blip r:embed="rId22"/>
                    <a:stretch>
                      <a:fillRect/>
                    </a:stretch>
                  </pic:blipFill>
                  <pic:spPr>
                    <a:xfrm>
                      <a:off x="0" y="0"/>
                      <a:ext cx="5731510" cy="4035425"/>
                    </a:xfrm>
                    <a:prstGeom prst="rect">
                      <a:avLst/>
                    </a:prstGeom>
                  </pic:spPr>
                </pic:pic>
              </a:graphicData>
            </a:graphic>
          </wp:inline>
        </w:drawing>
      </w:r>
    </w:p>
    <w:p w14:paraId="45E81604" w14:textId="77777777" w:rsidR="009A51BF" w:rsidRDefault="009A51BF" w:rsidP="009A51BF">
      <w:r>
        <w:rPr>
          <w:noProof/>
        </w:rPr>
        <w:lastRenderedPageBreak/>
        <w:drawing>
          <wp:inline distT="0" distB="0" distL="0" distR="0" wp14:anchorId="597D8CD4" wp14:editId="40908D70">
            <wp:extent cx="5724525" cy="4019550"/>
            <wp:effectExtent l="0" t="0" r="9525" b="0"/>
            <wp:docPr id="1453728481" name="Picture 1" descr="A certificate of secur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728481" name="Picture 1" descr="A certificate of security&#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4525" cy="4019550"/>
                    </a:xfrm>
                    <a:prstGeom prst="rect">
                      <a:avLst/>
                    </a:prstGeom>
                    <a:noFill/>
                    <a:ln>
                      <a:noFill/>
                    </a:ln>
                  </pic:spPr>
                </pic:pic>
              </a:graphicData>
            </a:graphic>
          </wp:inline>
        </w:drawing>
      </w:r>
    </w:p>
    <w:p w14:paraId="13335B89" w14:textId="57A897CB" w:rsidR="009A51BF" w:rsidRPr="009A51BF" w:rsidRDefault="009A51BF" w:rsidP="009A51BF">
      <w:r>
        <w:rPr>
          <w:noProof/>
        </w:rPr>
        <w:drawing>
          <wp:inline distT="0" distB="0" distL="0" distR="0" wp14:anchorId="048ED529" wp14:editId="769446B4">
            <wp:extent cx="5731510" cy="4022725"/>
            <wp:effectExtent l="0" t="0" r="2540" b="0"/>
            <wp:docPr id="2122371587" name="Picture 1" descr="A certificate of comple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371587" name="Picture 1" descr="A certificate of completion&#10;&#10;Description automatically generated"/>
                    <pic:cNvPicPr/>
                  </pic:nvPicPr>
                  <pic:blipFill>
                    <a:blip r:embed="rId24"/>
                    <a:stretch>
                      <a:fillRect/>
                    </a:stretch>
                  </pic:blipFill>
                  <pic:spPr>
                    <a:xfrm>
                      <a:off x="0" y="0"/>
                      <a:ext cx="5731510" cy="4022725"/>
                    </a:xfrm>
                    <a:prstGeom prst="rect">
                      <a:avLst/>
                    </a:prstGeom>
                  </pic:spPr>
                </pic:pic>
              </a:graphicData>
            </a:graphic>
          </wp:inline>
        </w:drawing>
      </w:r>
    </w:p>
    <w:bookmarkStart w:id="16" w:name="_Toc166208902" w:displacedByCustomXml="next"/>
    <w:sdt>
      <w:sdtPr>
        <w:rPr>
          <w:rFonts w:asciiTheme="minorHAnsi" w:eastAsiaTheme="minorHAnsi" w:hAnsiTheme="minorHAnsi" w:cstheme="minorBidi"/>
          <w:color w:val="auto"/>
          <w:sz w:val="24"/>
          <w:szCs w:val="24"/>
        </w:rPr>
        <w:id w:val="-524322447"/>
        <w:docPartObj>
          <w:docPartGallery w:val="Bibliographies"/>
          <w:docPartUnique/>
        </w:docPartObj>
      </w:sdtPr>
      <w:sdtEndPr/>
      <w:sdtContent>
        <w:p w14:paraId="34E20276" w14:textId="0B9F111E" w:rsidR="0058322B" w:rsidRDefault="0058322B">
          <w:pPr>
            <w:pStyle w:val="Heading1"/>
          </w:pPr>
          <w:r>
            <w:t>References</w:t>
          </w:r>
          <w:bookmarkEnd w:id="16"/>
        </w:p>
        <w:sdt>
          <w:sdtPr>
            <w:id w:val="-573587230"/>
            <w:bibliography/>
          </w:sdtPr>
          <w:sdtEndPr/>
          <w:sdtContent>
            <w:p w14:paraId="6D7FC939" w14:textId="77777777" w:rsidR="00BD7679" w:rsidRDefault="0058322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1"/>
                <w:gridCol w:w="8705"/>
              </w:tblGrid>
              <w:tr w:rsidR="007A627F" w14:paraId="187C7742" w14:textId="77777777" w:rsidTr="007A627F">
                <w:trPr>
                  <w:divId w:val="1469009215"/>
                  <w:tblCellSpacing w:w="15" w:type="dxa"/>
                </w:trPr>
                <w:tc>
                  <w:tcPr>
                    <w:tcW w:w="1153" w:type="pct"/>
                    <w:hideMark/>
                  </w:tcPr>
                  <w:p w14:paraId="0BAB8686" w14:textId="2F0853B3" w:rsidR="00BD7679" w:rsidRDefault="00BD7679">
                    <w:pPr>
                      <w:pStyle w:val="Bibliography"/>
                      <w:rPr>
                        <w:noProof/>
                        <w:kern w:val="0"/>
                        <w14:ligatures w14:val="none"/>
                      </w:rPr>
                    </w:pPr>
                    <w:r>
                      <w:rPr>
                        <w:noProof/>
                      </w:rPr>
                      <w:t xml:space="preserve">[1] </w:t>
                    </w:r>
                  </w:p>
                </w:tc>
                <w:tc>
                  <w:tcPr>
                    <w:tcW w:w="3797" w:type="pct"/>
                    <w:hideMark/>
                  </w:tcPr>
                  <w:p w14:paraId="4E5470E9" w14:textId="77777777" w:rsidR="00BD7679" w:rsidRDefault="00BD7679">
                    <w:pPr>
                      <w:pStyle w:val="Bibliography"/>
                      <w:rPr>
                        <w:noProof/>
                      </w:rPr>
                    </w:pPr>
                    <w:r>
                      <w:rPr>
                        <w:noProof/>
                      </w:rPr>
                      <w:t>National Institute of Standards and Technology, “The NIST Cybersecurity Framework (CSF) 2.0,” 26 02 2024. [Online]. Available: https://nvlpubs.nist.gov/nistpubs/CSWP/NIST.CSWP.29.pdf.</w:t>
                    </w:r>
                  </w:p>
                </w:tc>
              </w:tr>
              <w:tr w:rsidR="007A627F" w14:paraId="57D7F9AC" w14:textId="77777777" w:rsidTr="007A627F">
                <w:trPr>
                  <w:divId w:val="1469009215"/>
                  <w:tblCellSpacing w:w="15" w:type="dxa"/>
                </w:trPr>
                <w:tc>
                  <w:tcPr>
                    <w:tcW w:w="1153" w:type="pct"/>
                    <w:hideMark/>
                  </w:tcPr>
                  <w:p w14:paraId="79F7E5EE" w14:textId="77777777" w:rsidR="00BD7679" w:rsidRDefault="00BD7679">
                    <w:pPr>
                      <w:pStyle w:val="Bibliography"/>
                      <w:rPr>
                        <w:noProof/>
                      </w:rPr>
                    </w:pPr>
                    <w:r>
                      <w:rPr>
                        <w:noProof/>
                      </w:rPr>
                      <w:t xml:space="preserve">[2] </w:t>
                    </w:r>
                  </w:p>
                </w:tc>
                <w:tc>
                  <w:tcPr>
                    <w:tcW w:w="3797" w:type="pct"/>
                    <w:hideMark/>
                  </w:tcPr>
                  <w:p w14:paraId="363CDC30" w14:textId="77777777" w:rsidR="00BD7679" w:rsidRDefault="00BD7679">
                    <w:pPr>
                      <w:pStyle w:val="Bibliography"/>
                      <w:rPr>
                        <w:noProof/>
                      </w:rPr>
                    </w:pPr>
                    <w:r>
                      <w:rPr>
                        <w:noProof/>
                      </w:rPr>
                      <w:t>G. Lyon, “Nmap.org,” NMAP, [Online]. Available: https://nmap.org/. [Accessed 03 05 2024].</w:t>
                    </w:r>
                  </w:p>
                </w:tc>
              </w:tr>
              <w:tr w:rsidR="007A627F" w14:paraId="53A38E79" w14:textId="77777777" w:rsidTr="007A627F">
                <w:trPr>
                  <w:divId w:val="1469009215"/>
                  <w:tblCellSpacing w:w="15" w:type="dxa"/>
                </w:trPr>
                <w:tc>
                  <w:tcPr>
                    <w:tcW w:w="1153" w:type="pct"/>
                    <w:hideMark/>
                  </w:tcPr>
                  <w:p w14:paraId="13922C54" w14:textId="77777777" w:rsidR="00BD7679" w:rsidRDefault="00BD7679">
                    <w:pPr>
                      <w:pStyle w:val="Bibliography"/>
                      <w:rPr>
                        <w:noProof/>
                      </w:rPr>
                    </w:pPr>
                    <w:r>
                      <w:rPr>
                        <w:noProof/>
                      </w:rPr>
                      <w:t xml:space="preserve">[3] </w:t>
                    </w:r>
                  </w:p>
                </w:tc>
                <w:tc>
                  <w:tcPr>
                    <w:tcW w:w="3797" w:type="pct"/>
                    <w:hideMark/>
                  </w:tcPr>
                  <w:p w14:paraId="69BB5B1E" w14:textId="77777777" w:rsidR="00BD7679" w:rsidRDefault="00BD7679">
                    <w:pPr>
                      <w:pStyle w:val="Bibliography"/>
                      <w:rPr>
                        <w:noProof/>
                      </w:rPr>
                    </w:pPr>
                    <w:r>
                      <w:rPr>
                        <w:noProof/>
                      </w:rPr>
                      <w:t xml:space="preserve">G. Kaur and N. Kaur, “Penetration Testing - Reconnaissance with NMAP Tool,” </w:t>
                    </w:r>
                    <w:r>
                      <w:rPr>
                        <w:i/>
                        <w:iCs/>
                        <w:noProof/>
                      </w:rPr>
                      <w:t xml:space="preserve">International Journal of Advanced Research in Computer Science, </w:t>
                    </w:r>
                    <w:r>
                      <w:rPr>
                        <w:noProof/>
                      </w:rPr>
                      <w:t xml:space="preserve">vol. Vol.8, no. 3, 2017. </w:t>
                    </w:r>
                  </w:p>
                </w:tc>
              </w:tr>
              <w:tr w:rsidR="007A627F" w14:paraId="274EE320" w14:textId="77777777" w:rsidTr="007A627F">
                <w:trPr>
                  <w:divId w:val="1469009215"/>
                  <w:tblCellSpacing w:w="15" w:type="dxa"/>
                </w:trPr>
                <w:tc>
                  <w:tcPr>
                    <w:tcW w:w="1153" w:type="pct"/>
                    <w:hideMark/>
                  </w:tcPr>
                  <w:p w14:paraId="449DAC78" w14:textId="77777777" w:rsidR="00BD7679" w:rsidRDefault="00BD7679">
                    <w:pPr>
                      <w:pStyle w:val="Bibliography"/>
                      <w:rPr>
                        <w:noProof/>
                      </w:rPr>
                    </w:pPr>
                    <w:r>
                      <w:rPr>
                        <w:noProof/>
                      </w:rPr>
                      <w:t xml:space="preserve">[4] </w:t>
                    </w:r>
                  </w:p>
                </w:tc>
                <w:tc>
                  <w:tcPr>
                    <w:tcW w:w="3797" w:type="pct"/>
                    <w:hideMark/>
                  </w:tcPr>
                  <w:p w14:paraId="6FEE62BD" w14:textId="77777777" w:rsidR="00BD7679" w:rsidRDefault="00BD7679">
                    <w:pPr>
                      <w:pStyle w:val="Bibliography"/>
                      <w:rPr>
                        <w:noProof/>
                      </w:rPr>
                    </w:pPr>
                    <w:r>
                      <w:rPr>
                        <w:noProof/>
                      </w:rPr>
                      <w:t>“Chapter 1. Introduction,” Wireshark, [Online]. Available: https://www.wireshark.org/docs/wsug_html_chunked/ChapterIntroduction.html. [Accessed 03 05 2024].</w:t>
                    </w:r>
                  </w:p>
                </w:tc>
              </w:tr>
              <w:tr w:rsidR="007A627F" w14:paraId="1B713373" w14:textId="77777777" w:rsidTr="007A627F">
                <w:trPr>
                  <w:divId w:val="1469009215"/>
                  <w:tblCellSpacing w:w="15" w:type="dxa"/>
                </w:trPr>
                <w:tc>
                  <w:tcPr>
                    <w:tcW w:w="1153" w:type="pct"/>
                    <w:hideMark/>
                  </w:tcPr>
                  <w:p w14:paraId="186BFCD9" w14:textId="77777777" w:rsidR="00BD7679" w:rsidRDefault="00BD7679">
                    <w:pPr>
                      <w:pStyle w:val="Bibliography"/>
                      <w:rPr>
                        <w:noProof/>
                      </w:rPr>
                    </w:pPr>
                    <w:r>
                      <w:rPr>
                        <w:noProof/>
                      </w:rPr>
                      <w:t xml:space="preserve">[5] </w:t>
                    </w:r>
                  </w:p>
                </w:tc>
                <w:tc>
                  <w:tcPr>
                    <w:tcW w:w="3797" w:type="pct"/>
                    <w:hideMark/>
                  </w:tcPr>
                  <w:p w14:paraId="01CFC97B" w14:textId="77777777" w:rsidR="00BD7679" w:rsidRDefault="00BD7679">
                    <w:pPr>
                      <w:pStyle w:val="Bibliography"/>
                      <w:rPr>
                        <w:noProof/>
                      </w:rPr>
                    </w:pPr>
                    <w:r>
                      <w:rPr>
                        <w:noProof/>
                      </w:rPr>
                      <w:t xml:space="preserve">L. F. Sikos, “Packet analysis for network forensics: A comprehensive survey,” </w:t>
                    </w:r>
                    <w:r>
                      <w:rPr>
                        <w:i/>
                        <w:iCs/>
                        <w:noProof/>
                      </w:rPr>
                      <w:t xml:space="preserve">Forensic Science International: Digital Investigation, </w:t>
                    </w:r>
                    <w:r>
                      <w:rPr>
                        <w:noProof/>
                      </w:rPr>
                      <w:t xml:space="preserve">vol. 32, 2020. </w:t>
                    </w:r>
                  </w:p>
                </w:tc>
              </w:tr>
              <w:tr w:rsidR="007A627F" w14:paraId="191BE0F4" w14:textId="77777777" w:rsidTr="007A627F">
                <w:trPr>
                  <w:divId w:val="1469009215"/>
                  <w:tblCellSpacing w:w="15" w:type="dxa"/>
                </w:trPr>
                <w:tc>
                  <w:tcPr>
                    <w:tcW w:w="1153" w:type="pct"/>
                    <w:hideMark/>
                  </w:tcPr>
                  <w:p w14:paraId="60CF8C5C" w14:textId="77777777" w:rsidR="00BD7679" w:rsidRDefault="00BD7679">
                    <w:pPr>
                      <w:pStyle w:val="Bibliography"/>
                      <w:rPr>
                        <w:noProof/>
                      </w:rPr>
                    </w:pPr>
                    <w:r>
                      <w:rPr>
                        <w:noProof/>
                      </w:rPr>
                      <w:t xml:space="preserve">[6] </w:t>
                    </w:r>
                  </w:p>
                </w:tc>
                <w:tc>
                  <w:tcPr>
                    <w:tcW w:w="3797" w:type="pct"/>
                    <w:hideMark/>
                  </w:tcPr>
                  <w:p w14:paraId="15487E24" w14:textId="77777777" w:rsidR="00BD7679" w:rsidRDefault="00BD7679">
                    <w:pPr>
                      <w:pStyle w:val="Bibliography"/>
                      <w:rPr>
                        <w:noProof/>
                      </w:rPr>
                    </w:pPr>
                    <w:r>
                      <w:rPr>
                        <w:noProof/>
                      </w:rPr>
                      <w:t>Insignia Business Solutions, “The Ethics of Packet Sniffing: Is It Legal and Ethical to Sniff Network Traffic?,” LinkedIn, 17 04 2023. [Online]. Available: https://www.linkedin.com/pulse/ethics-packet-sniffing-legal-ethical-sniff-network-traffic. [Accessed 06 05 2024].</w:t>
                    </w:r>
                  </w:p>
                </w:tc>
              </w:tr>
              <w:tr w:rsidR="007A627F" w14:paraId="1A2B8ADD" w14:textId="77777777" w:rsidTr="007A627F">
                <w:trPr>
                  <w:divId w:val="1469009215"/>
                  <w:tblCellSpacing w:w="15" w:type="dxa"/>
                </w:trPr>
                <w:tc>
                  <w:tcPr>
                    <w:tcW w:w="1153" w:type="pct"/>
                    <w:hideMark/>
                  </w:tcPr>
                  <w:p w14:paraId="5D91BB1E" w14:textId="77777777" w:rsidR="00BD7679" w:rsidRDefault="00BD7679">
                    <w:pPr>
                      <w:pStyle w:val="Bibliography"/>
                      <w:rPr>
                        <w:noProof/>
                      </w:rPr>
                    </w:pPr>
                    <w:r>
                      <w:rPr>
                        <w:noProof/>
                      </w:rPr>
                      <w:t xml:space="preserve">[7] </w:t>
                    </w:r>
                  </w:p>
                </w:tc>
                <w:tc>
                  <w:tcPr>
                    <w:tcW w:w="3797" w:type="pct"/>
                    <w:hideMark/>
                  </w:tcPr>
                  <w:p w14:paraId="3AC45CDE" w14:textId="77777777" w:rsidR="00BD7679" w:rsidRDefault="00BD7679">
                    <w:pPr>
                      <w:pStyle w:val="Bibliography"/>
                      <w:rPr>
                        <w:noProof/>
                      </w:rPr>
                    </w:pPr>
                    <w:r>
                      <w:rPr>
                        <w:noProof/>
                      </w:rPr>
                      <w:t>P. Ilevičius, “What is packet sniffing, and how can you avoid it?,” NordVPN, 06 07 2023. [Online]. Available: https://nordvpn.com/blog/packet-sniffing/. [Accessed 06 05 2024].</w:t>
                    </w:r>
                  </w:p>
                </w:tc>
              </w:tr>
              <w:tr w:rsidR="007A627F" w14:paraId="6EBD290E" w14:textId="77777777" w:rsidTr="007A627F">
                <w:trPr>
                  <w:divId w:val="1469009215"/>
                  <w:tblCellSpacing w:w="15" w:type="dxa"/>
                </w:trPr>
                <w:tc>
                  <w:tcPr>
                    <w:tcW w:w="1153" w:type="pct"/>
                    <w:hideMark/>
                  </w:tcPr>
                  <w:p w14:paraId="137B0E70" w14:textId="77777777" w:rsidR="00BD7679" w:rsidRDefault="00BD7679">
                    <w:pPr>
                      <w:pStyle w:val="Bibliography"/>
                      <w:rPr>
                        <w:noProof/>
                      </w:rPr>
                    </w:pPr>
                    <w:r>
                      <w:rPr>
                        <w:noProof/>
                      </w:rPr>
                      <w:t xml:space="preserve">[8] </w:t>
                    </w:r>
                  </w:p>
                </w:tc>
                <w:tc>
                  <w:tcPr>
                    <w:tcW w:w="3797" w:type="pct"/>
                    <w:hideMark/>
                  </w:tcPr>
                  <w:p w14:paraId="72E5A378" w14:textId="77777777" w:rsidR="00BD7679" w:rsidRDefault="00BD7679">
                    <w:pPr>
                      <w:pStyle w:val="Bibliography"/>
                      <w:rPr>
                        <w:noProof/>
                      </w:rPr>
                    </w:pPr>
                    <w:r>
                      <w:rPr>
                        <w:noProof/>
                      </w:rPr>
                      <w:t>“What is WannaCry ransomware?,” Kaspersky, [Online]. Available: https://www.kaspersky.com/resource-center/threats/ransomware-wannacry. [Accessed 09 05 2024].</w:t>
                    </w:r>
                  </w:p>
                </w:tc>
              </w:tr>
              <w:tr w:rsidR="007A627F" w14:paraId="7F3B28FC" w14:textId="77777777" w:rsidTr="007A627F">
                <w:trPr>
                  <w:divId w:val="1469009215"/>
                  <w:tblCellSpacing w:w="15" w:type="dxa"/>
                </w:trPr>
                <w:tc>
                  <w:tcPr>
                    <w:tcW w:w="1153" w:type="pct"/>
                    <w:hideMark/>
                  </w:tcPr>
                  <w:p w14:paraId="69DCDEAB" w14:textId="77777777" w:rsidR="00BD7679" w:rsidRDefault="00BD7679">
                    <w:pPr>
                      <w:pStyle w:val="Bibliography"/>
                      <w:rPr>
                        <w:noProof/>
                      </w:rPr>
                    </w:pPr>
                    <w:r>
                      <w:rPr>
                        <w:noProof/>
                      </w:rPr>
                      <w:t xml:space="preserve">[9] </w:t>
                    </w:r>
                  </w:p>
                </w:tc>
                <w:tc>
                  <w:tcPr>
                    <w:tcW w:w="3797" w:type="pct"/>
                    <w:hideMark/>
                  </w:tcPr>
                  <w:p w14:paraId="59572534" w14:textId="77777777" w:rsidR="00BD7679" w:rsidRDefault="00BD7679">
                    <w:pPr>
                      <w:pStyle w:val="Bibliography"/>
                      <w:rPr>
                        <w:noProof/>
                      </w:rPr>
                    </w:pPr>
                    <w:r>
                      <w:rPr>
                        <w:noProof/>
                      </w:rPr>
                      <w:t>“A guide to ransomware,” National Cyber Security Centre, [Online]. Available: https://www.ncsc.gov.uk/ransomware/home. [Accessed 09 05 2024].</w:t>
                    </w:r>
                  </w:p>
                </w:tc>
              </w:tr>
              <w:tr w:rsidR="007A627F" w14:paraId="780F243B" w14:textId="77777777" w:rsidTr="007A627F">
                <w:trPr>
                  <w:divId w:val="1469009215"/>
                  <w:tblCellSpacing w:w="15" w:type="dxa"/>
                </w:trPr>
                <w:tc>
                  <w:tcPr>
                    <w:tcW w:w="1153" w:type="pct"/>
                    <w:hideMark/>
                  </w:tcPr>
                  <w:p w14:paraId="1BA0375F" w14:textId="77777777" w:rsidR="00BD7679" w:rsidRDefault="00BD7679">
                    <w:pPr>
                      <w:pStyle w:val="Bibliography"/>
                      <w:rPr>
                        <w:noProof/>
                      </w:rPr>
                    </w:pPr>
                    <w:r>
                      <w:rPr>
                        <w:noProof/>
                      </w:rPr>
                      <w:t xml:space="preserve">[10] </w:t>
                    </w:r>
                  </w:p>
                </w:tc>
                <w:tc>
                  <w:tcPr>
                    <w:tcW w:w="3797" w:type="pct"/>
                    <w:hideMark/>
                  </w:tcPr>
                  <w:p w14:paraId="6C78F9AC" w14:textId="77777777" w:rsidR="00BD7679" w:rsidRDefault="00BD7679">
                    <w:pPr>
                      <w:pStyle w:val="Bibliography"/>
                      <w:rPr>
                        <w:noProof/>
                      </w:rPr>
                    </w:pPr>
                    <w:r>
                      <w:rPr>
                        <w:noProof/>
                      </w:rPr>
                      <w:t xml:space="preserve">M. Akbanov, V. G. Vassilakis and M. D. Logothetis, “Ransomware detection and mitigation using software-defined networking: The case of WannaCry,” </w:t>
                    </w:r>
                    <w:r>
                      <w:rPr>
                        <w:i/>
                        <w:iCs/>
                        <w:noProof/>
                      </w:rPr>
                      <w:t xml:space="preserve">Computers &amp; electrical engineering, </w:t>
                    </w:r>
                    <w:r>
                      <w:rPr>
                        <w:noProof/>
                      </w:rPr>
                      <w:t xml:space="preserve">vol. 76, pp. 111-121, 2019. </w:t>
                    </w:r>
                  </w:p>
                </w:tc>
              </w:tr>
              <w:tr w:rsidR="007A627F" w14:paraId="5B6C8A4C" w14:textId="77777777" w:rsidTr="007A627F">
                <w:trPr>
                  <w:divId w:val="1469009215"/>
                  <w:tblCellSpacing w:w="15" w:type="dxa"/>
                </w:trPr>
                <w:tc>
                  <w:tcPr>
                    <w:tcW w:w="1153" w:type="pct"/>
                    <w:hideMark/>
                  </w:tcPr>
                  <w:p w14:paraId="77EDE93C" w14:textId="77777777" w:rsidR="00BD7679" w:rsidRDefault="00BD7679">
                    <w:pPr>
                      <w:pStyle w:val="Bibliography"/>
                      <w:rPr>
                        <w:noProof/>
                      </w:rPr>
                    </w:pPr>
                    <w:r>
                      <w:rPr>
                        <w:noProof/>
                      </w:rPr>
                      <w:t xml:space="preserve">[11] </w:t>
                    </w:r>
                  </w:p>
                </w:tc>
                <w:tc>
                  <w:tcPr>
                    <w:tcW w:w="3797" w:type="pct"/>
                    <w:hideMark/>
                  </w:tcPr>
                  <w:p w14:paraId="7D19A219" w14:textId="77777777" w:rsidR="00BD7679" w:rsidRDefault="00BD7679">
                    <w:pPr>
                      <w:pStyle w:val="Bibliography"/>
                      <w:rPr>
                        <w:noProof/>
                      </w:rPr>
                    </w:pPr>
                    <w:r>
                      <w:rPr>
                        <w:noProof/>
                      </w:rPr>
                      <w:t xml:space="preserve">“The WannaCry ransomware attack,” </w:t>
                    </w:r>
                    <w:r>
                      <w:rPr>
                        <w:i/>
                        <w:iCs/>
                        <w:noProof/>
                      </w:rPr>
                      <w:t xml:space="preserve">Strategic comments, </w:t>
                    </w:r>
                    <w:r>
                      <w:rPr>
                        <w:noProof/>
                      </w:rPr>
                      <w:t xml:space="preserve">vol. 23, no. 4, p. vii–ix, 2017. </w:t>
                    </w:r>
                  </w:p>
                </w:tc>
              </w:tr>
              <w:tr w:rsidR="007A627F" w14:paraId="14E00384" w14:textId="77777777" w:rsidTr="007A627F">
                <w:trPr>
                  <w:divId w:val="1469009215"/>
                  <w:tblCellSpacing w:w="15" w:type="dxa"/>
                </w:trPr>
                <w:tc>
                  <w:tcPr>
                    <w:tcW w:w="1153" w:type="pct"/>
                    <w:hideMark/>
                  </w:tcPr>
                  <w:p w14:paraId="6E027121" w14:textId="77777777" w:rsidR="00BD7679" w:rsidRDefault="00BD7679">
                    <w:pPr>
                      <w:pStyle w:val="Bibliography"/>
                      <w:rPr>
                        <w:noProof/>
                      </w:rPr>
                    </w:pPr>
                    <w:r>
                      <w:rPr>
                        <w:noProof/>
                      </w:rPr>
                      <w:lastRenderedPageBreak/>
                      <w:t xml:space="preserve">[12] </w:t>
                    </w:r>
                  </w:p>
                </w:tc>
                <w:tc>
                  <w:tcPr>
                    <w:tcW w:w="3797" w:type="pct"/>
                    <w:hideMark/>
                  </w:tcPr>
                  <w:p w14:paraId="6EBAF1ED" w14:textId="77777777" w:rsidR="00BD7679" w:rsidRDefault="00BD7679">
                    <w:pPr>
                      <w:pStyle w:val="Bibliography"/>
                      <w:rPr>
                        <w:noProof/>
                      </w:rPr>
                    </w:pPr>
                    <w:r>
                      <w:rPr>
                        <w:noProof/>
                      </w:rPr>
                      <w:t>“Microsoft Security Bulletin MS17-010 - Critical,” Microsoft, 14 03 2017. [Online]. Available: https://learn.microsoft.com/en-us/security-updates/securitybulletins/2017/ms17-010. [Accessed 09 05 2024].</w:t>
                    </w:r>
                  </w:p>
                </w:tc>
              </w:tr>
              <w:tr w:rsidR="007A627F" w14:paraId="39F57ED6" w14:textId="77777777" w:rsidTr="007A627F">
                <w:trPr>
                  <w:divId w:val="1469009215"/>
                  <w:tblCellSpacing w:w="15" w:type="dxa"/>
                </w:trPr>
                <w:tc>
                  <w:tcPr>
                    <w:tcW w:w="1153" w:type="pct"/>
                    <w:hideMark/>
                  </w:tcPr>
                  <w:p w14:paraId="70F3A083" w14:textId="77777777" w:rsidR="00BD7679" w:rsidRDefault="00BD7679">
                    <w:pPr>
                      <w:pStyle w:val="Bibliography"/>
                      <w:rPr>
                        <w:noProof/>
                      </w:rPr>
                    </w:pPr>
                    <w:r>
                      <w:rPr>
                        <w:noProof/>
                      </w:rPr>
                      <w:t xml:space="preserve">[13] </w:t>
                    </w:r>
                  </w:p>
                </w:tc>
                <w:tc>
                  <w:tcPr>
                    <w:tcW w:w="3797" w:type="pct"/>
                    <w:hideMark/>
                  </w:tcPr>
                  <w:p w14:paraId="4D61BF52" w14:textId="77777777" w:rsidR="00BD7679" w:rsidRDefault="00BD7679">
                    <w:pPr>
                      <w:pStyle w:val="Bibliography"/>
                      <w:rPr>
                        <w:noProof/>
                      </w:rPr>
                    </w:pPr>
                    <w:r>
                      <w:rPr>
                        <w:noProof/>
                      </w:rPr>
                      <w:t>R. Nigam and K. Wilhoit, “TeleRAT: Another Android Trojan Leveraging Telegram’s Bot API to Target Iranian Users,” Palo Alto Networks, 20 03 2018. [Online]. Available: https://unit42.paloaltonetworks.com/unit42-telerat-another-android-trojan-leveraging-telegrams-bot-api-to-target-iranian-users/. [Accessed 09 05 2024].</w:t>
                    </w:r>
                  </w:p>
                </w:tc>
              </w:tr>
              <w:tr w:rsidR="007A627F" w14:paraId="74D90FA7" w14:textId="77777777" w:rsidTr="007A627F">
                <w:trPr>
                  <w:divId w:val="1469009215"/>
                  <w:tblCellSpacing w:w="15" w:type="dxa"/>
                </w:trPr>
                <w:tc>
                  <w:tcPr>
                    <w:tcW w:w="1153" w:type="pct"/>
                    <w:hideMark/>
                  </w:tcPr>
                  <w:p w14:paraId="1A0FAD9D" w14:textId="77777777" w:rsidR="00BD7679" w:rsidRDefault="00BD7679">
                    <w:pPr>
                      <w:pStyle w:val="Bibliography"/>
                      <w:rPr>
                        <w:noProof/>
                      </w:rPr>
                    </w:pPr>
                    <w:r>
                      <w:rPr>
                        <w:noProof/>
                      </w:rPr>
                      <w:t xml:space="preserve">[14] </w:t>
                    </w:r>
                  </w:p>
                </w:tc>
                <w:tc>
                  <w:tcPr>
                    <w:tcW w:w="3797" w:type="pct"/>
                    <w:hideMark/>
                  </w:tcPr>
                  <w:p w14:paraId="668419A7" w14:textId="77777777" w:rsidR="00BD7679" w:rsidRDefault="00BD7679">
                    <w:pPr>
                      <w:pStyle w:val="Bibliography"/>
                      <w:rPr>
                        <w:noProof/>
                      </w:rPr>
                    </w:pPr>
                    <w:r>
                      <w:rPr>
                        <w:noProof/>
                      </w:rPr>
                      <w:t xml:space="preserve">D. Pienta, J. B. Thatcher and A. Johnston, “Protecting a whale in a sea of phish,” </w:t>
                    </w:r>
                    <w:r>
                      <w:rPr>
                        <w:i/>
                        <w:iCs/>
                        <w:noProof/>
                      </w:rPr>
                      <w:t xml:space="preserve">Journal of information technology, </w:t>
                    </w:r>
                    <w:r>
                      <w:rPr>
                        <w:noProof/>
                      </w:rPr>
                      <w:t xml:space="preserve">vol. 35, no. 3, pp. 214-231, 2020. </w:t>
                    </w:r>
                  </w:p>
                </w:tc>
              </w:tr>
              <w:tr w:rsidR="007A627F" w14:paraId="0F69CDC7" w14:textId="77777777" w:rsidTr="007A627F">
                <w:trPr>
                  <w:divId w:val="1469009215"/>
                  <w:tblCellSpacing w:w="15" w:type="dxa"/>
                </w:trPr>
                <w:tc>
                  <w:tcPr>
                    <w:tcW w:w="1153" w:type="pct"/>
                    <w:hideMark/>
                  </w:tcPr>
                  <w:p w14:paraId="463A80C3" w14:textId="77777777" w:rsidR="00BD7679" w:rsidRDefault="00BD7679">
                    <w:pPr>
                      <w:pStyle w:val="Bibliography"/>
                      <w:rPr>
                        <w:noProof/>
                      </w:rPr>
                    </w:pPr>
                    <w:r>
                      <w:rPr>
                        <w:noProof/>
                      </w:rPr>
                      <w:t xml:space="preserve">[15] </w:t>
                    </w:r>
                  </w:p>
                </w:tc>
                <w:tc>
                  <w:tcPr>
                    <w:tcW w:w="3797" w:type="pct"/>
                    <w:hideMark/>
                  </w:tcPr>
                  <w:p w14:paraId="4D6AA5DC" w14:textId="77777777" w:rsidR="00BD7679" w:rsidRDefault="00BD7679">
                    <w:pPr>
                      <w:pStyle w:val="Bibliography"/>
                      <w:rPr>
                        <w:noProof/>
                      </w:rPr>
                    </w:pPr>
                    <w:r>
                      <w:rPr>
                        <w:noProof/>
                      </w:rPr>
                      <w:t xml:space="preserve">R. G. Brody, E. Mulig and V. Kimball, “PHISHING, PHARMING AND IDENTITY THEFT,” </w:t>
                    </w:r>
                    <w:r>
                      <w:rPr>
                        <w:i/>
                        <w:iCs/>
                        <w:noProof/>
                      </w:rPr>
                      <w:t xml:space="preserve">Academy of Accounting and Financial Studies journal, </w:t>
                    </w:r>
                    <w:r>
                      <w:rPr>
                        <w:noProof/>
                      </w:rPr>
                      <w:t xml:space="preserve">vol. 11, no. 3, p. 43, 2007. </w:t>
                    </w:r>
                  </w:p>
                </w:tc>
              </w:tr>
              <w:tr w:rsidR="007A627F" w14:paraId="52F16F37" w14:textId="77777777" w:rsidTr="007A627F">
                <w:trPr>
                  <w:divId w:val="1469009215"/>
                  <w:tblCellSpacing w:w="15" w:type="dxa"/>
                </w:trPr>
                <w:tc>
                  <w:tcPr>
                    <w:tcW w:w="1153" w:type="pct"/>
                    <w:hideMark/>
                  </w:tcPr>
                  <w:p w14:paraId="69081180" w14:textId="77777777" w:rsidR="00BD7679" w:rsidRDefault="00BD7679">
                    <w:pPr>
                      <w:pStyle w:val="Bibliography"/>
                      <w:rPr>
                        <w:noProof/>
                      </w:rPr>
                    </w:pPr>
                    <w:r>
                      <w:rPr>
                        <w:noProof/>
                      </w:rPr>
                      <w:t xml:space="preserve">[16] </w:t>
                    </w:r>
                  </w:p>
                </w:tc>
                <w:tc>
                  <w:tcPr>
                    <w:tcW w:w="3797" w:type="pct"/>
                    <w:hideMark/>
                  </w:tcPr>
                  <w:p w14:paraId="75943CE7" w14:textId="77777777" w:rsidR="00BD7679" w:rsidRDefault="00BD7679">
                    <w:pPr>
                      <w:pStyle w:val="Bibliography"/>
                      <w:rPr>
                        <w:noProof/>
                      </w:rPr>
                    </w:pPr>
                    <w:r>
                      <w:rPr>
                        <w:noProof/>
                      </w:rPr>
                      <w:t>P. Kirvan and S. Bigelow, “single point of failure (SPOF),” TechTarget, [Online]. Available: https://www.techtarget.com/searchdatacenter/definition/Single-point-of-failure-SPOF. [Accessed 10 05 2024].</w:t>
                    </w:r>
                  </w:p>
                </w:tc>
              </w:tr>
              <w:tr w:rsidR="007A627F" w14:paraId="49E53DE2" w14:textId="77777777" w:rsidTr="007A627F">
                <w:trPr>
                  <w:divId w:val="1469009215"/>
                  <w:tblCellSpacing w:w="15" w:type="dxa"/>
                </w:trPr>
                <w:tc>
                  <w:tcPr>
                    <w:tcW w:w="1153" w:type="pct"/>
                    <w:hideMark/>
                  </w:tcPr>
                  <w:p w14:paraId="13447038" w14:textId="77777777" w:rsidR="00BD7679" w:rsidRDefault="00BD7679">
                    <w:pPr>
                      <w:pStyle w:val="Bibliography"/>
                      <w:rPr>
                        <w:noProof/>
                      </w:rPr>
                    </w:pPr>
                    <w:r>
                      <w:rPr>
                        <w:noProof/>
                      </w:rPr>
                      <w:t xml:space="preserve">[17] </w:t>
                    </w:r>
                  </w:p>
                </w:tc>
                <w:tc>
                  <w:tcPr>
                    <w:tcW w:w="3797" w:type="pct"/>
                    <w:hideMark/>
                  </w:tcPr>
                  <w:p w14:paraId="4391C2A6" w14:textId="77777777" w:rsidR="00BD7679" w:rsidRDefault="00BD7679">
                    <w:pPr>
                      <w:pStyle w:val="Bibliography"/>
                      <w:rPr>
                        <w:noProof/>
                      </w:rPr>
                    </w:pPr>
                    <w:r>
                      <w:rPr>
                        <w:noProof/>
                      </w:rPr>
                      <w:t>“Server Load Balancing Definition,” Avi Networks, [Online]. Available: https://avinetworks.com/glossary/server-load-balancer/#:~:text=Server%20load%20balancing%20distributes%20client,scalability%2C%20reliability%20and%20high%20availability.. [Accessed 10 05 2024].</w:t>
                    </w:r>
                  </w:p>
                </w:tc>
              </w:tr>
              <w:tr w:rsidR="007A627F" w14:paraId="3BA3E2C2" w14:textId="77777777" w:rsidTr="007A627F">
                <w:trPr>
                  <w:divId w:val="1469009215"/>
                  <w:tblCellSpacing w:w="15" w:type="dxa"/>
                </w:trPr>
                <w:tc>
                  <w:tcPr>
                    <w:tcW w:w="1153" w:type="pct"/>
                    <w:hideMark/>
                  </w:tcPr>
                  <w:p w14:paraId="7A83F04C" w14:textId="77777777" w:rsidR="00BD7679" w:rsidRDefault="00BD7679">
                    <w:pPr>
                      <w:pStyle w:val="Bibliography"/>
                      <w:rPr>
                        <w:noProof/>
                      </w:rPr>
                    </w:pPr>
                    <w:r>
                      <w:rPr>
                        <w:noProof/>
                      </w:rPr>
                      <w:t xml:space="preserve">[18] </w:t>
                    </w:r>
                  </w:p>
                </w:tc>
                <w:tc>
                  <w:tcPr>
                    <w:tcW w:w="3797" w:type="pct"/>
                    <w:hideMark/>
                  </w:tcPr>
                  <w:p w14:paraId="32A694B6" w14:textId="77777777" w:rsidR="00BD7679" w:rsidRDefault="00BD7679">
                    <w:pPr>
                      <w:pStyle w:val="Bibliography"/>
                      <w:rPr>
                        <w:noProof/>
                      </w:rPr>
                    </w:pPr>
                    <w:r>
                      <w:rPr>
                        <w:noProof/>
                      </w:rPr>
                      <w:t>“What Is a Firewall?,” Cisco, [Online]. Available: https://www.cisco.com/c/en_uk/products/security/firewalls/what-is-a-firewall.html#~types-of-firewalls. [Accessed 10 05 2024].</w:t>
                    </w:r>
                  </w:p>
                </w:tc>
              </w:tr>
              <w:tr w:rsidR="007A627F" w14:paraId="34A21424" w14:textId="77777777" w:rsidTr="007A627F">
                <w:trPr>
                  <w:divId w:val="1469009215"/>
                  <w:tblCellSpacing w:w="15" w:type="dxa"/>
                </w:trPr>
                <w:tc>
                  <w:tcPr>
                    <w:tcW w:w="1153" w:type="pct"/>
                    <w:hideMark/>
                  </w:tcPr>
                  <w:p w14:paraId="193F01BF" w14:textId="77777777" w:rsidR="00BD7679" w:rsidRDefault="00BD7679">
                    <w:pPr>
                      <w:pStyle w:val="Bibliography"/>
                      <w:rPr>
                        <w:noProof/>
                      </w:rPr>
                    </w:pPr>
                    <w:r>
                      <w:rPr>
                        <w:noProof/>
                      </w:rPr>
                      <w:t xml:space="preserve">[19] </w:t>
                    </w:r>
                  </w:p>
                </w:tc>
                <w:tc>
                  <w:tcPr>
                    <w:tcW w:w="3797" w:type="pct"/>
                    <w:hideMark/>
                  </w:tcPr>
                  <w:p w14:paraId="2132CAFD" w14:textId="77777777" w:rsidR="00BD7679" w:rsidRDefault="00BD7679">
                    <w:pPr>
                      <w:pStyle w:val="Bibliography"/>
                      <w:rPr>
                        <w:noProof/>
                      </w:rPr>
                    </w:pPr>
                    <w:r>
                      <w:rPr>
                        <w:noProof/>
                      </w:rPr>
                      <w:t>“What is an antivirus product? Do I need one?,” National Cyber Security Center, [Online]. Available: https://www.ncsc.gov.uk/guidance/what-is-an-antivirus-product. [Accessed 10 05 2024].</w:t>
                    </w:r>
                  </w:p>
                </w:tc>
              </w:tr>
              <w:tr w:rsidR="007A627F" w14:paraId="210858B4" w14:textId="77777777" w:rsidTr="007A627F">
                <w:trPr>
                  <w:divId w:val="1469009215"/>
                  <w:tblCellSpacing w:w="15" w:type="dxa"/>
                </w:trPr>
                <w:tc>
                  <w:tcPr>
                    <w:tcW w:w="1153" w:type="pct"/>
                    <w:hideMark/>
                  </w:tcPr>
                  <w:p w14:paraId="48EB86D0" w14:textId="77777777" w:rsidR="00BD7679" w:rsidRDefault="00BD7679">
                    <w:pPr>
                      <w:pStyle w:val="Bibliography"/>
                      <w:rPr>
                        <w:noProof/>
                      </w:rPr>
                    </w:pPr>
                    <w:r>
                      <w:rPr>
                        <w:noProof/>
                      </w:rPr>
                      <w:t xml:space="preserve">[20] </w:t>
                    </w:r>
                  </w:p>
                </w:tc>
                <w:tc>
                  <w:tcPr>
                    <w:tcW w:w="3797" w:type="pct"/>
                    <w:hideMark/>
                  </w:tcPr>
                  <w:p w14:paraId="0E9FBC52" w14:textId="77777777" w:rsidR="00BD7679" w:rsidRDefault="00BD7679">
                    <w:pPr>
                      <w:pStyle w:val="Bibliography"/>
                      <w:rPr>
                        <w:noProof/>
                      </w:rPr>
                    </w:pPr>
                    <w:r>
                      <w:rPr>
                        <w:noProof/>
                      </w:rPr>
                      <w:t>“Understanding Anti-Virus Software,” Cybersecurity and Infrastructure Security Agency, 27 09 2019. [Online]. Available: https://www.cisa.gov/news-events/news/understanding-anti-virus-software. [Accessed 10 05 2024].</w:t>
                    </w:r>
                  </w:p>
                </w:tc>
              </w:tr>
            </w:tbl>
            <w:p w14:paraId="583FACBC" w14:textId="77777777" w:rsidR="00BD7679" w:rsidRDefault="00BD7679">
              <w:pPr>
                <w:divId w:val="1469009215"/>
                <w:rPr>
                  <w:rFonts w:eastAsia="Times New Roman"/>
                  <w:noProof/>
                </w:rPr>
              </w:pPr>
            </w:p>
            <w:p w14:paraId="5D853DC2" w14:textId="4142E1B2" w:rsidR="0058322B" w:rsidRDefault="0058322B">
              <w:r>
                <w:rPr>
                  <w:b/>
                  <w:bCs/>
                  <w:noProof/>
                </w:rPr>
                <w:fldChar w:fldCharType="end"/>
              </w:r>
            </w:p>
          </w:sdtContent>
        </w:sdt>
      </w:sdtContent>
    </w:sdt>
    <w:p w14:paraId="409D2B7E" w14:textId="77777777" w:rsidR="0058322B" w:rsidRPr="0058322B" w:rsidRDefault="0058322B" w:rsidP="0058322B"/>
    <w:sectPr w:rsidR="0058322B" w:rsidRPr="0058322B" w:rsidSect="007E1FC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AE4"/>
    <w:rsid w:val="00003B7C"/>
    <w:rsid w:val="00007F08"/>
    <w:rsid w:val="00020A55"/>
    <w:rsid w:val="0002436F"/>
    <w:rsid w:val="000318A3"/>
    <w:rsid w:val="000375AE"/>
    <w:rsid w:val="0006527D"/>
    <w:rsid w:val="00074BFF"/>
    <w:rsid w:val="00077291"/>
    <w:rsid w:val="00080EAB"/>
    <w:rsid w:val="0008171F"/>
    <w:rsid w:val="00081E13"/>
    <w:rsid w:val="00092C5E"/>
    <w:rsid w:val="0009606B"/>
    <w:rsid w:val="000A37AD"/>
    <w:rsid w:val="000B1CB9"/>
    <w:rsid w:val="000B331C"/>
    <w:rsid w:val="000B491F"/>
    <w:rsid w:val="000C03B5"/>
    <w:rsid w:val="000C31A2"/>
    <w:rsid w:val="000C5452"/>
    <w:rsid w:val="000C6D31"/>
    <w:rsid w:val="000D2C47"/>
    <w:rsid w:val="000E2829"/>
    <w:rsid w:val="000F112C"/>
    <w:rsid w:val="000F3006"/>
    <w:rsid w:val="00100FFD"/>
    <w:rsid w:val="00101315"/>
    <w:rsid w:val="00105BD7"/>
    <w:rsid w:val="0011282F"/>
    <w:rsid w:val="00127BF3"/>
    <w:rsid w:val="00136637"/>
    <w:rsid w:val="001369AC"/>
    <w:rsid w:val="00142526"/>
    <w:rsid w:val="0014492E"/>
    <w:rsid w:val="001673FD"/>
    <w:rsid w:val="00173736"/>
    <w:rsid w:val="00186116"/>
    <w:rsid w:val="00186E3C"/>
    <w:rsid w:val="0019691D"/>
    <w:rsid w:val="001A23C1"/>
    <w:rsid w:val="001A397D"/>
    <w:rsid w:val="001A5351"/>
    <w:rsid w:val="001B5F80"/>
    <w:rsid w:val="001C3DAE"/>
    <w:rsid w:val="001C523F"/>
    <w:rsid w:val="001D7C27"/>
    <w:rsid w:val="001E06D1"/>
    <w:rsid w:val="001E2AEC"/>
    <w:rsid w:val="001E3493"/>
    <w:rsid w:val="001E63A3"/>
    <w:rsid w:val="001E6B8F"/>
    <w:rsid w:val="00201ED0"/>
    <w:rsid w:val="00216D0E"/>
    <w:rsid w:val="00217C0F"/>
    <w:rsid w:val="00220091"/>
    <w:rsid w:val="00220763"/>
    <w:rsid w:val="00225973"/>
    <w:rsid w:val="00231F45"/>
    <w:rsid w:val="00232591"/>
    <w:rsid w:val="00237D48"/>
    <w:rsid w:val="00242F59"/>
    <w:rsid w:val="00247D9B"/>
    <w:rsid w:val="00250884"/>
    <w:rsid w:val="00251077"/>
    <w:rsid w:val="00252752"/>
    <w:rsid w:val="002709B2"/>
    <w:rsid w:val="002807A8"/>
    <w:rsid w:val="00282B06"/>
    <w:rsid w:val="002851D0"/>
    <w:rsid w:val="0028540D"/>
    <w:rsid w:val="0029171B"/>
    <w:rsid w:val="002A1E48"/>
    <w:rsid w:val="002A2359"/>
    <w:rsid w:val="002B248A"/>
    <w:rsid w:val="002B73B0"/>
    <w:rsid w:val="002C0CCB"/>
    <w:rsid w:val="002C2196"/>
    <w:rsid w:val="002C5B14"/>
    <w:rsid w:val="002D7A70"/>
    <w:rsid w:val="002E1EFC"/>
    <w:rsid w:val="002E47E5"/>
    <w:rsid w:val="002F5FFD"/>
    <w:rsid w:val="002F77AE"/>
    <w:rsid w:val="00303FA4"/>
    <w:rsid w:val="003057E8"/>
    <w:rsid w:val="00316866"/>
    <w:rsid w:val="00332E53"/>
    <w:rsid w:val="003343ED"/>
    <w:rsid w:val="00340F82"/>
    <w:rsid w:val="0034411D"/>
    <w:rsid w:val="0038278A"/>
    <w:rsid w:val="00383BB3"/>
    <w:rsid w:val="003A0696"/>
    <w:rsid w:val="003A14F9"/>
    <w:rsid w:val="003A1B82"/>
    <w:rsid w:val="003A287F"/>
    <w:rsid w:val="003B5344"/>
    <w:rsid w:val="003C2289"/>
    <w:rsid w:val="003E0847"/>
    <w:rsid w:val="003E41B5"/>
    <w:rsid w:val="003E5252"/>
    <w:rsid w:val="003F1B5A"/>
    <w:rsid w:val="003F3628"/>
    <w:rsid w:val="003F42BD"/>
    <w:rsid w:val="004027B1"/>
    <w:rsid w:val="004033A3"/>
    <w:rsid w:val="00412BF0"/>
    <w:rsid w:val="00430B5E"/>
    <w:rsid w:val="00432497"/>
    <w:rsid w:val="00432F07"/>
    <w:rsid w:val="0046082B"/>
    <w:rsid w:val="00471683"/>
    <w:rsid w:val="00474D81"/>
    <w:rsid w:val="004B2A61"/>
    <w:rsid w:val="004B5FB5"/>
    <w:rsid w:val="004B6618"/>
    <w:rsid w:val="004C2D7B"/>
    <w:rsid w:val="004C4C16"/>
    <w:rsid w:val="004C4CDA"/>
    <w:rsid w:val="004E152A"/>
    <w:rsid w:val="004E59A7"/>
    <w:rsid w:val="004E6B3B"/>
    <w:rsid w:val="004F2309"/>
    <w:rsid w:val="004F5976"/>
    <w:rsid w:val="00510FC3"/>
    <w:rsid w:val="005241C8"/>
    <w:rsid w:val="00527436"/>
    <w:rsid w:val="00534D98"/>
    <w:rsid w:val="00535C27"/>
    <w:rsid w:val="00536AF5"/>
    <w:rsid w:val="00544FFF"/>
    <w:rsid w:val="005476E7"/>
    <w:rsid w:val="00547AE7"/>
    <w:rsid w:val="005642C6"/>
    <w:rsid w:val="00565972"/>
    <w:rsid w:val="005759EE"/>
    <w:rsid w:val="0058322B"/>
    <w:rsid w:val="00590843"/>
    <w:rsid w:val="005A1950"/>
    <w:rsid w:val="005A6C1C"/>
    <w:rsid w:val="005A7198"/>
    <w:rsid w:val="005C4BF0"/>
    <w:rsid w:val="005C4CD0"/>
    <w:rsid w:val="005C5BD4"/>
    <w:rsid w:val="005C63B9"/>
    <w:rsid w:val="005D7A1A"/>
    <w:rsid w:val="005E1EE0"/>
    <w:rsid w:val="00616D0C"/>
    <w:rsid w:val="0062300E"/>
    <w:rsid w:val="006305AB"/>
    <w:rsid w:val="006322CF"/>
    <w:rsid w:val="0063582F"/>
    <w:rsid w:val="00636083"/>
    <w:rsid w:val="0063792E"/>
    <w:rsid w:val="00644B3A"/>
    <w:rsid w:val="0064738F"/>
    <w:rsid w:val="00647BF8"/>
    <w:rsid w:val="006526C1"/>
    <w:rsid w:val="00655716"/>
    <w:rsid w:val="00660B5F"/>
    <w:rsid w:val="00667153"/>
    <w:rsid w:val="006719F1"/>
    <w:rsid w:val="0069080F"/>
    <w:rsid w:val="006B3573"/>
    <w:rsid w:val="006D2378"/>
    <w:rsid w:val="006D2C2D"/>
    <w:rsid w:val="006D3EA8"/>
    <w:rsid w:val="006F01C1"/>
    <w:rsid w:val="006F20D5"/>
    <w:rsid w:val="006F6DA0"/>
    <w:rsid w:val="00701919"/>
    <w:rsid w:val="007071CF"/>
    <w:rsid w:val="00720674"/>
    <w:rsid w:val="0074246A"/>
    <w:rsid w:val="00747E28"/>
    <w:rsid w:val="00750EE9"/>
    <w:rsid w:val="00751825"/>
    <w:rsid w:val="0075227F"/>
    <w:rsid w:val="007702ED"/>
    <w:rsid w:val="00787EDD"/>
    <w:rsid w:val="00790F53"/>
    <w:rsid w:val="007A3771"/>
    <w:rsid w:val="007A39AC"/>
    <w:rsid w:val="007A5412"/>
    <w:rsid w:val="007A627F"/>
    <w:rsid w:val="007B2B3F"/>
    <w:rsid w:val="007C0551"/>
    <w:rsid w:val="007C12F2"/>
    <w:rsid w:val="007D044F"/>
    <w:rsid w:val="007D05F1"/>
    <w:rsid w:val="007E1971"/>
    <w:rsid w:val="007E1FC8"/>
    <w:rsid w:val="007E5A42"/>
    <w:rsid w:val="00821AC3"/>
    <w:rsid w:val="008274B0"/>
    <w:rsid w:val="00835160"/>
    <w:rsid w:val="008473A5"/>
    <w:rsid w:val="008534E1"/>
    <w:rsid w:val="008550C8"/>
    <w:rsid w:val="0086502B"/>
    <w:rsid w:val="008904A4"/>
    <w:rsid w:val="008959BA"/>
    <w:rsid w:val="008C556A"/>
    <w:rsid w:val="008C61E3"/>
    <w:rsid w:val="008D4E8C"/>
    <w:rsid w:val="008D580C"/>
    <w:rsid w:val="008E2D4F"/>
    <w:rsid w:val="008E78F7"/>
    <w:rsid w:val="008F3CB2"/>
    <w:rsid w:val="00911373"/>
    <w:rsid w:val="00925364"/>
    <w:rsid w:val="009378C0"/>
    <w:rsid w:val="00953E59"/>
    <w:rsid w:val="0096168C"/>
    <w:rsid w:val="009667E9"/>
    <w:rsid w:val="00967B9A"/>
    <w:rsid w:val="0097656D"/>
    <w:rsid w:val="0098794D"/>
    <w:rsid w:val="009A2FB3"/>
    <w:rsid w:val="009A51BF"/>
    <w:rsid w:val="009B0801"/>
    <w:rsid w:val="009D373D"/>
    <w:rsid w:val="009D6820"/>
    <w:rsid w:val="009D7112"/>
    <w:rsid w:val="009E25EC"/>
    <w:rsid w:val="009E4070"/>
    <w:rsid w:val="009E68BB"/>
    <w:rsid w:val="00A0195D"/>
    <w:rsid w:val="00A0633B"/>
    <w:rsid w:val="00A157A3"/>
    <w:rsid w:val="00A230BC"/>
    <w:rsid w:val="00A25D6B"/>
    <w:rsid w:val="00A27955"/>
    <w:rsid w:val="00A36CC0"/>
    <w:rsid w:val="00A43EB9"/>
    <w:rsid w:val="00A54C39"/>
    <w:rsid w:val="00A564ED"/>
    <w:rsid w:val="00A61CC0"/>
    <w:rsid w:val="00A74C7D"/>
    <w:rsid w:val="00A7555A"/>
    <w:rsid w:val="00A75764"/>
    <w:rsid w:val="00A80A4B"/>
    <w:rsid w:val="00A94458"/>
    <w:rsid w:val="00AA21AA"/>
    <w:rsid w:val="00AB14A5"/>
    <w:rsid w:val="00AB1E8A"/>
    <w:rsid w:val="00AB6563"/>
    <w:rsid w:val="00AC420A"/>
    <w:rsid w:val="00AD183D"/>
    <w:rsid w:val="00B03762"/>
    <w:rsid w:val="00B37D2D"/>
    <w:rsid w:val="00B44BCD"/>
    <w:rsid w:val="00B56EB7"/>
    <w:rsid w:val="00B57607"/>
    <w:rsid w:val="00B74836"/>
    <w:rsid w:val="00B83BB1"/>
    <w:rsid w:val="00B94253"/>
    <w:rsid w:val="00B96197"/>
    <w:rsid w:val="00BA22D4"/>
    <w:rsid w:val="00BB3686"/>
    <w:rsid w:val="00BB7BA2"/>
    <w:rsid w:val="00BD73F3"/>
    <w:rsid w:val="00BD7679"/>
    <w:rsid w:val="00BE0032"/>
    <w:rsid w:val="00BF116A"/>
    <w:rsid w:val="00BF55BC"/>
    <w:rsid w:val="00BF5E8F"/>
    <w:rsid w:val="00BF692E"/>
    <w:rsid w:val="00C04466"/>
    <w:rsid w:val="00C07CFC"/>
    <w:rsid w:val="00C136E6"/>
    <w:rsid w:val="00C3718D"/>
    <w:rsid w:val="00C569FE"/>
    <w:rsid w:val="00C56AE4"/>
    <w:rsid w:val="00C57442"/>
    <w:rsid w:val="00C61EE8"/>
    <w:rsid w:val="00CA1376"/>
    <w:rsid w:val="00CA3444"/>
    <w:rsid w:val="00CA4DBB"/>
    <w:rsid w:val="00CC5479"/>
    <w:rsid w:val="00CE37F6"/>
    <w:rsid w:val="00CF3AAD"/>
    <w:rsid w:val="00CF3DE2"/>
    <w:rsid w:val="00D04DEE"/>
    <w:rsid w:val="00D111FB"/>
    <w:rsid w:val="00D213DF"/>
    <w:rsid w:val="00D252A1"/>
    <w:rsid w:val="00D267A7"/>
    <w:rsid w:val="00D330EE"/>
    <w:rsid w:val="00D4527C"/>
    <w:rsid w:val="00D501D6"/>
    <w:rsid w:val="00D51B53"/>
    <w:rsid w:val="00D57235"/>
    <w:rsid w:val="00D626D5"/>
    <w:rsid w:val="00D65624"/>
    <w:rsid w:val="00D66810"/>
    <w:rsid w:val="00D669E5"/>
    <w:rsid w:val="00D67CC1"/>
    <w:rsid w:val="00D72630"/>
    <w:rsid w:val="00D76CA0"/>
    <w:rsid w:val="00D93A56"/>
    <w:rsid w:val="00DA20E2"/>
    <w:rsid w:val="00DB1D60"/>
    <w:rsid w:val="00DC1E88"/>
    <w:rsid w:val="00DE22EB"/>
    <w:rsid w:val="00DE5CEA"/>
    <w:rsid w:val="00DF4A1C"/>
    <w:rsid w:val="00E02CDA"/>
    <w:rsid w:val="00E06E66"/>
    <w:rsid w:val="00E13234"/>
    <w:rsid w:val="00E168CB"/>
    <w:rsid w:val="00E210F1"/>
    <w:rsid w:val="00E22616"/>
    <w:rsid w:val="00E233AC"/>
    <w:rsid w:val="00E26B0F"/>
    <w:rsid w:val="00E32A9C"/>
    <w:rsid w:val="00E32CDF"/>
    <w:rsid w:val="00E32E65"/>
    <w:rsid w:val="00E3751C"/>
    <w:rsid w:val="00E41C5E"/>
    <w:rsid w:val="00E53C2B"/>
    <w:rsid w:val="00E55768"/>
    <w:rsid w:val="00E565F0"/>
    <w:rsid w:val="00E63F31"/>
    <w:rsid w:val="00E65BF7"/>
    <w:rsid w:val="00E65D55"/>
    <w:rsid w:val="00E66E06"/>
    <w:rsid w:val="00E80551"/>
    <w:rsid w:val="00E91D9C"/>
    <w:rsid w:val="00EB7BBD"/>
    <w:rsid w:val="00EC12F3"/>
    <w:rsid w:val="00EE0101"/>
    <w:rsid w:val="00EE339D"/>
    <w:rsid w:val="00EF375E"/>
    <w:rsid w:val="00EF6CB1"/>
    <w:rsid w:val="00F1132C"/>
    <w:rsid w:val="00F12092"/>
    <w:rsid w:val="00F13FE9"/>
    <w:rsid w:val="00F15CF4"/>
    <w:rsid w:val="00F22F94"/>
    <w:rsid w:val="00F351B1"/>
    <w:rsid w:val="00F52A3A"/>
    <w:rsid w:val="00F8092B"/>
    <w:rsid w:val="00F82037"/>
    <w:rsid w:val="00F8250E"/>
    <w:rsid w:val="00F91A1E"/>
    <w:rsid w:val="00F95E77"/>
    <w:rsid w:val="00FA6714"/>
    <w:rsid w:val="00FA7BBE"/>
    <w:rsid w:val="00FB363D"/>
    <w:rsid w:val="00FD14F2"/>
    <w:rsid w:val="00FD3E53"/>
    <w:rsid w:val="00FE2E58"/>
    <w:rsid w:val="00FE31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C1180"/>
  <w15:chartTrackingRefBased/>
  <w15:docId w15:val="{AB111657-0F8A-4430-BA02-A7B182A3A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A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56A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56A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6A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6A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6A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6A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6A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6A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A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56A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56A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6A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6A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6A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6A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6A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6AE4"/>
    <w:rPr>
      <w:rFonts w:eastAsiaTheme="majorEastAsia" w:cstheme="majorBidi"/>
      <w:color w:val="272727" w:themeColor="text1" w:themeTint="D8"/>
    </w:rPr>
  </w:style>
  <w:style w:type="paragraph" w:styleId="Title">
    <w:name w:val="Title"/>
    <w:basedOn w:val="Normal"/>
    <w:next w:val="Normal"/>
    <w:link w:val="TitleChar"/>
    <w:uiPriority w:val="10"/>
    <w:qFormat/>
    <w:rsid w:val="00C56A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6A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6A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6A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6AE4"/>
    <w:pPr>
      <w:spacing w:before="160"/>
      <w:jc w:val="center"/>
    </w:pPr>
    <w:rPr>
      <w:i/>
      <w:iCs/>
      <w:color w:val="404040" w:themeColor="text1" w:themeTint="BF"/>
    </w:rPr>
  </w:style>
  <w:style w:type="character" w:customStyle="1" w:styleId="QuoteChar">
    <w:name w:val="Quote Char"/>
    <w:basedOn w:val="DefaultParagraphFont"/>
    <w:link w:val="Quote"/>
    <w:uiPriority w:val="29"/>
    <w:rsid w:val="00C56AE4"/>
    <w:rPr>
      <w:i/>
      <w:iCs/>
      <w:color w:val="404040" w:themeColor="text1" w:themeTint="BF"/>
    </w:rPr>
  </w:style>
  <w:style w:type="paragraph" w:styleId="ListParagraph">
    <w:name w:val="List Paragraph"/>
    <w:basedOn w:val="Normal"/>
    <w:uiPriority w:val="34"/>
    <w:qFormat/>
    <w:rsid w:val="00C56AE4"/>
    <w:pPr>
      <w:ind w:left="720"/>
      <w:contextualSpacing/>
    </w:pPr>
  </w:style>
  <w:style w:type="character" w:styleId="IntenseEmphasis">
    <w:name w:val="Intense Emphasis"/>
    <w:basedOn w:val="DefaultParagraphFont"/>
    <w:uiPriority w:val="21"/>
    <w:qFormat/>
    <w:rsid w:val="00C56AE4"/>
    <w:rPr>
      <w:i/>
      <w:iCs/>
      <w:color w:val="0F4761" w:themeColor="accent1" w:themeShade="BF"/>
    </w:rPr>
  </w:style>
  <w:style w:type="paragraph" w:styleId="IntenseQuote">
    <w:name w:val="Intense Quote"/>
    <w:basedOn w:val="Normal"/>
    <w:next w:val="Normal"/>
    <w:link w:val="IntenseQuoteChar"/>
    <w:uiPriority w:val="30"/>
    <w:qFormat/>
    <w:rsid w:val="00C56A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6AE4"/>
    <w:rPr>
      <w:i/>
      <w:iCs/>
      <w:color w:val="0F4761" w:themeColor="accent1" w:themeShade="BF"/>
    </w:rPr>
  </w:style>
  <w:style w:type="character" w:styleId="IntenseReference">
    <w:name w:val="Intense Reference"/>
    <w:basedOn w:val="DefaultParagraphFont"/>
    <w:uiPriority w:val="32"/>
    <w:qFormat/>
    <w:rsid w:val="00C56AE4"/>
    <w:rPr>
      <w:b/>
      <w:bCs/>
      <w:smallCaps/>
      <w:color w:val="0F4761" w:themeColor="accent1" w:themeShade="BF"/>
      <w:spacing w:val="5"/>
    </w:rPr>
  </w:style>
  <w:style w:type="paragraph" w:styleId="NoSpacing">
    <w:name w:val="No Spacing"/>
    <w:link w:val="NoSpacingChar"/>
    <w:uiPriority w:val="1"/>
    <w:qFormat/>
    <w:rsid w:val="00217C0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17C0F"/>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75227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8322B"/>
    <w:pPr>
      <w:spacing w:after="100"/>
    </w:pPr>
  </w:style>
  <w:style w:type="character" w:styleId="Hyperlink">
    <w:name w:val="Hyperlink"/>
    <w:basedOn w:val="DefaultParagraphFont"/>
    <w:uiPriority w:val="99"/>
    <w:unhideWhenUsed/>
    <w:rsid w:val="0058322B"/>
    <w:rPr>
      <w:color w:val="467886" w:themeColor="hyperlink"/>
      <w:u w:val="single"/>
    </w:rPr>
  </w:style>
  <w:style w:type="character" w:styleId="UnresolvedMention">
    <w:name w:val="Unresolved Mention"/>
    <w:basedOn w:val="DefaultParagraphFont"/>
    <w:uiPriority w:val="99"/>
    <w:semiHidden/>
    <w:unhideWhenUsed/>
    <w:rsid w:val="006D2378"/>
    <w:rPr>
      <w:color w:val="605E5C"/>
      <w:shd w:val="clear" w:color="auto" w:fill="E1DFDD"/>
    </w:rPr>
  </w:style>
  <w:style w:type="paragraph" w:styleId="TOC2">
    <w:name w:val="toc 2"/>
    <w:basedOn w:val="Normal"/>
    <w:next w:val="Normal"/>
    <w:autoRedefine/>
    <w:uiPriority w:val="39"/>
    <w:unhideWhenUsed/>
    <w:rsid w:val="00B44BCD"/>
    <w:pPr>
      <w:spacing w:after="100"/>
      <w:ind w:left="240"/>
    </w:pPr>
  </w:style>
  <w:style w:type="paragraph" w:styleId="TOC3">
    <w:name w:val="toc 3"/>
    <w:basedOn w:val="Normal"/>
    <w:next w:val="Normal"/>
    <w:autoRedefine/>
    <w:uiPriority w:val="39"/>
    <w:unhideWhenUsed/>
    <w:rsid w:val="00B44BCD"/>
    <w:pPr>
      <w:spacing w:after="100"/>
      <w:ind w:left="480"/>
    </w:pPr>
  </w:style>
  <w:style w:type="paragraph" w:styleId="Bibliography">
    <w:name w:val="Bibliography"/>
    <w:basedOn w:val="Normal"/>
    <w:next w:val="Normal"/>
    <w:uiPriority w:val="37"/>
    <w:unhideWhenUsed/>
    <w:rsid w:val="00DF4A1C"/>
  </w:style>
  <w:style w:type="character" w:styleId="FollowedHyperlink">
    <w:name w:val="FollowedHyperlink"/>
    <w:basedOn w:val="DefaultParagraphFont"/>
    <w:uiPriority w:val="99"/>
    <w:semiHidden/>
    <w:unhideWhenUsed/>
    <w:rsid w:val="0014252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337544">
      <w:bodyDiv w:val="1"/>
      <w:marLeft w:val="0"/>
      <w:marRight w:val="0"/>
      <w:marTop w:val="0"/>
      <w:marBottom w:val="0"/>
      <w:divBdr>
        <w:top w:val="none" w:sz="0" w:space="0" w:color="auto"/>
        <w:left w:val="none" w:sz="0" w:space="0" w:color="auto"/>
        <w:bottom w:val="none" w:sz="0" w:space="0" w:color="auto"/>
        <w:right w:val="none" w:sz="0" w:space="0" w:color="auto"/>
      </w:divBdr>
    </w:div>
    <w:div w:id="24870616">
      <w:bodyDiv w:val="1"/>
      <w:marLeft w:val="0"/>
      <w:marRight w:val="0"/>
      <w:marTop w:val="0"/>
      <w:marBottom w:val="0"/>
      <w:divBdr>
        <w:top w:val="none" w:sz="0" w:space="0" w:color="auto"/>
        <w:left w:val="none" w:sz="0" w:space="0" w:color="auto"/>
        <w:bottom w:val="none" w:sz="0" w:space="0" w:color="auto"/>
        <w:right w:val="none" w:sz="0" w:space="0" w:color="auto"/>
      </w:divBdr>
    </w:div>
    <w:div w:id="42415744">
      <w:bodyDiv w:val="1"/>
      <w:marLeft w:val="0"/>
      <w:marRight w:val="0"/>
      <w:marTop w:val="0"/>
      <w:marBottom w:val="0"/>
      <w:divBdr>
        <w:top w:val="none" w:sz="0" w:space="0" w:color="auto"/>
        <w:left w:val="none" w:sz="0" w:space="0" w:color="auto"/>
        <w:bottom w:val="none" w:sz="0" w:space="0" w:color="auto"/>
        <w:right w:val="none" w:sz="0" w:space="0" w:color="auto"/>
      </w:divBdr>
    </w:div>
    <w:div w:id="49500991">
      <w:bodyDiv w:val="1"/>
      <w:marLeft w:val="0"/>
      <w:marRight w:val="0"/>
      <w:marTop w:val="0"/>
      <w:marBottom w:val="0"/>
      <w:divBdr>
        <w:top w:val="none" w:sz="0" w:space="0" w:color="auto"/>
        <w:left w:val="none" w:sz="0" w:space="0" w:color="auto"/>
        <w:bottom w:val="none" w:sz="0" w:space="0" w:color="auto"/>
        <w:right w:val="none" w:sz="0" w:space="0" w:color="auto"/>
      </w:divBdr>
    </w:div>
    <w:div w:id="76290993">
      <w:bodyDiv w:val="1"/>
      <w:marLeft w:val="0"/>
      <w:marRight w:val="0"/>
      <w:marTop w:val="0"/>
      <w:marBottom w:val="0"/>
      <w:divBdr>
        <w:top w:val="none" w:sz="0" w:space="0" w:color="auto"/>
        <w:left w:val="none" w:sz="0" w:space="0" w:color="auto"/>
        <w:bottom w:val="none" w:sz="0" w:space="0" w:color="auto"/>
        <w:right w:val="none" w:sz="0" w:space="0" w:color="auto"/>
      </w:divBdr>
    </w:div>
    <w:div w:id="82343060">
      <w:bodyDiv w:val="1"/>
      <w:marLeft w:val="0"/>
      <w:marRight w:val="0"/>
      <w:marTop w:val="0"/>
      <w:marBottom w:val="0"/>
      <w:divBdr>
        <w:top w:val="none" w:sz="0" w:space="0" w:color="auto"/>
        <w:left w:val="none" w:sz="0" w:space="0" w:color="auto"/>
        <w:bottom w:val="none" w:sz="0" w:space="0" w:color="auto"/>
        <w:right w:val="none" w:sz="0" w:space="0" w:color="auto"/>
      </w:divBdr>
    </w:div>
    <w:div w:id="91321887">
      <w:bodyDiv w:val="1"/>
      <w:marLeft w:val="0"/>
      <w:marRight w:val="0"/>
      <w:marTop w:val="0"/>
      <w:marBottom w:val="0"/>
      <w:divBdr>
        <w:top w:val="none" w:sz="0" w:space="0" w:color="auto"/>
        <w:left w:val="none" w:sz="0" w:space="0" w:color="auto"/>
        <w:bottom w:val="none" w:sz="0" w:space="0" w:color="auto"/>
        <w:right w:val="none" w:sz="0" w:space="0" w:color="auto"/>
      </w:divBdr>
    </w:div>
    <w:div w:id="96482890">
      <w:bodyDiv w:val="1"/>
      <w:marLeft w:val="0"/>
      <w:marRight w:val="0"/>
      <w:marTop w:val="0"/>
      <w:marBottom w:val="0"/>
      <w:divBdr>
        <w:top w:val="none" w:sz="0" w:space="0" w:color="auto"/>
        <w:left w:val="none" w:sz="0" w:space="0" w:color="auto"/>
        <w:bottom w:val="none" w:sz="0" w:space="0" w:color="auto"/>
        <w:right w:val="none" w:sz="0" w:space="0" w:color="auto"/>
      </w:divBdr>
    </w:div>
    <w:div w:id="98721109">
      <w:bodyDiv w:val="1"/>
      <w:marLeft w:val="0"/>
      <w:marRight w:val="0"/>
      <w:marTop w:val="0"/>
      <w:marBottom w:val="0"/>
      <w:divBdr>
        <w:top w:val="none" w:sz="0" w:space="0" w:color="auto"/>
        <w:left w:val="none" w:sz="0" w:space="0" w:color="auto"/>
        <w:bottom w:val="none" w:sz="0" w:space="0" w:color="auto"/>
        <w:right w:val="none" w:sz="0" w:space="0" w:color="auto"/>
      </w:divBdr>
    </w:div>
    <w:div w:id="120997176">
      <w:bodyDiv w:val="1"/>
      <w:marLeft w:val="0"/>
      <w:marRight w:val="0"/>
      <w:marTop w:val="0"/>
      <w:marBottom w:val="0"/>
      <w:divBdr>
        <w:top w:val="none" w:sz="0" w:space="0" w:color="auto"/>
        <w:left w:val="none" w:sz="0" w:space="0" w:color="auto"/>
        <w:bottom w:val="none" w:sz="0" w:space="0" w:color="auto"/>
        <w:right w:val="none" w:sz="0" w:space="0" w:color="auto"/>
      </w:divBdr>
    </w:div>
    <w:div w:id="137109912">
      <w:bodyDiv w:val="1"/>
      <w:marLeft w:val="0"/>
      <w:marRight w:val="0"/>
      <w:marTop w:val="0"/>
      <w:marBottom w:val="0"/>
      <w:divBdr>
        <w:top w:val="none" w:sz="0" w:space="0" w:color="auto"/>
        <w:left w:val="none" w:sz="0" w:space="0" w:color="auto"/>
        <w:bottom w:val="none" w:sz="0" w:space="0" w:color="auto"/>
        <w:right w:val="none" w:sz="0" w:space="0" w:color="auto"/>
      </w:divBdr>
    </w:div>
    <w:div w:id="139689296">
      <w:bodyDiv w:val="1"/>
      <w:marLeft w:val="0"/>
      <w:marRight w:val="0"/>
      <w:marTop w:val="0"/>
      <w:marBottom w:val="0"/>
      <w:divBdr>
        <w:top w:val="none" w:sz="0" w:space="0" w:color="auto"/>
        <w:left w:val="none" w:sz="0" w:space="0" w:color="auto"/>
        <w:bottom w:val="none" w:sz="0" w:space="0" w:color="auto"/>
        <w:right w:val="none" w:sz="0" w:space="0" w:color="auto"/>
      </w:divBdr>
    </w:div>
    <w:div w:id="140313777">
      <w:bodyDiv w:val="1"/>
      <w:marLeft w:val="0"/>
      <w:marRight w:val="0"/>
      <w:marTop w:val="0"/>
      <w:marBottom w:val="0"/>
      <w:divBdr>
        <w:top w:val="none" w:sz="0" w:space="0" w:color="auto"/>
        <w:left w:val="none" w:sz="0" w:space="0" w:color="auto"/>
        <w:bottom w:val="none" w:sz="0" w:space="0" w:color="auto"/>
        <w:right w:val="none" w:sz="0" w:space="0" w:color="auto"/>
      </w:divBdr>
    </w:div>
    <w:div w:id="140391281">
      <w:bodyDiv w:val="1"/>
      <w:marLeft w:val="0"/>
      <w:marRight w:val="0"/>
      <w:marTop w:val="0"/>
      <w:marBottom w:val="0"/>
      <w:divBdr>
        <w:top w:val="none" w:sz="0" w:space="0" w:color="auto"/>
        <w:left w:val="none" w:sz="0" w:space="0" w:color="auto"/>
        <w:bottom w:val="none" w:sz="0" w:space="0" w:color="auto"/>
        <w:right w:val="none" w:sz="0" w:space="0" w:color="auto"/>
      </w:divBdr>
    </w:div>
    <w:div w:id="140971209">
      <w:bodyDiv w:val="1"/>
      <w:marLeft w:val="0"/>
      <w:marRight w:val="0"/>
      <w:marTop w:val="0"/>
      <w:marBottom w:val="0"/>
      <w:divBdr>
        <w:top w:val="none" w:sz="0" w:space="0" w:color="auto"/>
        <w:left w:val="none" w:sz="0" w:space="0" w:color="auto"/>
        <w:bottom w:val="none" w:sz="0" w:space="0" w:color="auto"/>
        <w:right w:val="none" w:sz="0" w:space="0" w:color="auto"/>
      </w:divBdr>
    </w:div>
    <w:div w:id="147748870">
      <w:bodyDiv w:val="1"/>
      <w:marLeft w:val="0"/>
      <w:marRight w:val="0"/>
      <w:marTop w:val="0"/>
      <w:marBottom w:val="0"/>
      <w:divBdr>
        <w:top w:val="none" w:sz="0" w:space="0" w:color="auto"/>
        <w:left w:val="none" w:sz="0" w:space="0" w:color="auto"/>
        <w:bottom w:val="none" w:sz="0" w:space="0" w:color="auto"/>
        <w:right w:val="none" w:sz="0" w:space="0" w:color="auto"/>
      </w:divBdr>
    </w:div>
    <w:div w:id="215822679">
      <w:bodyDiv w:val="1"/>
      <w:marLeft w:val="0"/>
      <w:marRight w:val="0"/>
      <w:marTop w:val="0"/>
      <w:marBottom w:val="0"/>
      <w:divBdr>
        <w:top w:val="none" w:sz="0" w:space="0" w:color="auto"/>
        <w:left w:val="none" w:sz="0" w:space="0" w:color="auto"/>
        <w:bottom w:val="none" w:sz="0" w:space="0" w:color="auto"/>
        <w:right w:val="none" w:sz="0" w:space="0" w:color="auto"/>
      </w:divBdr>
    </w:div>
    <w:div w:id="219098335">
      <w:bodyDiv w:val="1"/>
      <w:marLeft w:val="0"/>
      <w:marRight w:val="0"/>
      <w:marTop w:val="0"/>
      <w:marBottom w:val="0"/>
      <w:divBdr>
        <w:top w:val="none" w:sz="0" w:space="0" w:color="auto"/>
        <w:left w:val="none" w:sz="0" w:space="0" w:color="auto"/>
        <w:bottom w:val="none" w:sz="0" w:space="0" w:color="auto"/>
        <w:right w:val="none" w:sz="0" w:space="0" w:color="auto"/>
      </w:divBdr>
    </w:div>
    <w:div w:id="258343192">
      <w:bodyDiv w:val="1"/>
      <w:marLeft w:val="0"/>
      <w:marRight w:val="0"/>
      <w:marTop w:val="0"/>
      <w:marBottom w:val="0"/>
      <w:divBdr>
        <w:top w:val="none" w:sz="0" w:space="0" w:color="auto"/>
        <w:left w:val="none" w:sz="0" w:space="0" w:color="auto"/>
        <w:bottom w:val="none" w:sz="0" w:space="0" w:color="auto"/>
        <w:right w:val="none" w:sz="0" w:space="0" w:color="auto"/>
      </w:divBdr>
    </w:div>
    <w:div w:id="258635801">
      <w:bodyDiv w:val="1"/>
      <w:marLeft w:val="0"/>
      <w:marRight w:val="0"/>
      <w:marTop w:val="0"/>
      <w:marBottom w:val="0"/>
      <w:divBdr>
        <w:top w:val="none" w:sz="0" w:space="0" w:color="auto"/>
        <w:left w:val="none" w:sz="0" w:space="0" w:color="auto"/>
        <w:bottom w:val="none" w:sz="0" w:space="0" w:color="auto"/>
        <w:right w:val="none" w:sz="0" w:space="0" w:color="auto"/>
      </w:divBdr>
    </w:div>
    <w:div w:id="258677660">
      <w:bodyDiv w:val="1"/>
      <w:marLeft w:val="0"/>
      <w:marRight w:val="0"/>
      <w:marTop w:val="0"/>
      <w:marBottom w:val="0"/>
      <w:divBdr>
        <w:top w:val="none" w:sz="0" w:space="0" w:color="auto"/>
        <w:left w:val="none" w:sz="0" w:space="0" w:color="auto"/>
        <w:bottom w:val="none" w:sz="0" w:space="0" w:color="auto"/>
        <w:right w:val="none" w:sz="0" w:space="0" w:color="auto"/>
      </w:divBdr>
    </w:div>
    <w:div w:id="275990408">
      <w:bodyDiv w:val="1"/>
      <w:marLeft w:val="0"/>
      <w:marRight w:val="0"/>
      <w:marTop w:val="0"/>
      <w:marBottom w:val="0"/>
      <w:divBdr>
        <w:top w:val="none" w:sz="0" w:space="0" w:color="auto"/>
        <w:left w:val="none" w:sz="0" w:space="0" w:color="auto"/>
        <w:bottom w:val="none" w:sz="0" w:space="0" w:color="auto"/>
        <w:right w:val="none" w:sz="0" w:space="0" w:color="auto"/>
      </w:divBdr>
    </w:div>
    <w:div w:id="278998007">
      <w:bodyDiv w:val="1"/>
      <w:marLeft w:val="0"/>
      <w:marRight w:val="0"/>
      <w:marTop w:val="0"/>
      <w:marBottom w:val="0"/>
      <w:divBdr>
        <w:top w:val="none" w:sz="0" w:space="0" w:color="auto"/>
        <w:left w:val="none" w:sz="0" w:space="0" w:color="auto"/>
        <w:bottom w:val="none" w:sz="0" w:space="0" w:color="auto"/>
        <w:right w:val="none" w:sz="0" w:space="0" w:color="auto"/>
      </w:divBdr>
    </w:div>
    <w:div w:id="291987066">
      <w:bodyDiv w:val="1"/>
      <w:marLeft w:val="0"/>
      <w:marRight w:val="0"/>
      <w:marTop w:val="0"/>
      <w:marBottom w:val="0"/>
      <w:divBdr>
        <w:top w:val="none" w:sz="0" w:space="0" w:color="auto"/>
        <w:left w:val="none" w:sz="0" w:space="0" w:color="auto"/>
        <w:bottom w:val="none" w:sz="0" w:space="0" w:color="auto"/>
        <w:right w:val="none" w:sz="0" w:space="0" w:color="auto"/>
      </w:divBdr>
    </w:div>
    <w:div w:id="298196424">
      <w:bodyDiv w:val="1"/>
      <w:marLeft w:val="0"/>
      <w:marRight w:val="0"/>
      <w:marTop w:val="0"/>
      <w:marBottom w:val="0"/>
      <w:divBdr>
        <w:top w:val="none" w:sz="0" w:space="0" w:color="auto"/>
        <w:left w:val="none" w:sz="0" w:space="0" w:color="auto"/>
        <w:bottom w:val="none" w:sz="0" w:space="0" w:color="auto"/>
        <w:right w:val="none" w:sz="0" w:space="0" w:color="auto"/>
      </w:divBdr>
    </w:div>
    <w:div w:id="298653096">
      <w:bodyDiv w:val="1"/>
      <w:marLeft w:val="0"/>
      <w:marRight w:val="0"/>
      <w:marTop w:val="0"/>
      <w:marBottom w:val="0"/>
      <w:divBdr>
        <w:top w:val="none" w:sz="0" w:space="0" w:color="auto"/>
        <w:left w:val="none" w:sz="0" w:space="0" w:color="auto"/>
        <w:bottom w:val="none" w:sz="0" w:space="0" w:color="auto"/>
        <w:right w:val="none" w:sz="0" w:space="0" w:color="auto"/>
      </w:divBdr>
    </w:div>
    <w:div w:id="327249978">
      <w:bodyDiv w:val="1"/>
      <w:marLeft w:val="0"/>
      <w:marRight w:val="0"/>
      <w:marTop w:val="0"/>
      <w:marBottom w:val="0"/>
      <w:divBdr>
        <w:top w:val="none" w:sz="0" w:space="0" w:color="auto"/>
        <w:left w:val="none" w:sz="0" w:space="0" w:color="auto"/>
        <w:bottom w:val="none" w:sz="0" w:space="0" w:color="auto"/>
        <w:right w:val="none" w:sz="0" w:space="0" w:color="auto"/>
      </w:divBdr>
    </w:div>
    <w:div w:id="332227507">
      <w:bodyDiv w:val="1"/>
      <w:marLeft w:val="0"/>
      <w:marRight w:val="0"/>
      <w:marTop w:val="0"/>
      <w:marBottom w:val="0"/>
      <w:divBdr>
        <w:top w:val="none" w:sz="0" w:space="0" w:color="auto"/>
        <w:left w:val="none" w:sz="0" w:space="0" w:color="auto"/>
        <w:bottom w:val="none" w:sz="0" w:space="0" w:color="auto"/>
        <w:right w:val="none" w:sz="0" w:space="0" w:color="auto"/>
      </w:divBdr>
    </w:div>
    <w:div w:id="341054773">
      <w:bodyDiv w:val="1"/>
      <w:marLeft w:val="0"/>
      <w:marRight w:val="0"/>
      <w:marTop w:val="0"/>
      <w:marBottom w:val="0"/>
      <w:divBdr>
        <w:top w:val="none" w:sz="0" w:space="0" w:color="auto"/>
        <w:left w:val="none" w:sz="0" w:space="0" w:color="auto"/>
        <w:bottom w:val="none" w:sz="0" w:space="0" w:color="auto"/>
        <w:right w:val="none" w:sz="0" w:space="0" w:color="auto"/>
      </w:divBdr>
    </w:div>
    <w:div w:id="358356129">
      <w:bodyDiv w:val="1"/>
      <w:marLeft w:val="0"/>
      <w:marRight w:val="0"/>
      <w:marTop w:val="0"/>
      <w:marBottom w:val="0"/>
      <w:divBdr>
        <w:top w:val="none" w:sz="0" w:space="0" w:color="auto"/>
        <w:left w:val="none" w:sz="0" w:space="0" w:color="auto"/>
        <w:bottom w:val="none" w:sz="0" w:space="0" w:color="auto"/>
        <w:right w:val="none" w:sz="0" w:space="0" w:color="auto"/>
      </w:divBdr>
    </w:div>
    <w:div w:id="389112635">
      <w:bodyDiv w:val="1"/>
      <w:marLeft w:val="0"/>
      <w:marRight w:val="0"/>
      <w:marTop w:val="0"/>
      <w:marBottom w:val="0"/>
      <w:divBdr>
        <w:top w:val="none" w:sz="0" w:space="0" w:color="auto"/>
        <w:left w:val="none" w:sz="0" w:space="0" w:color="auto"/>
        <w:bottom w:val="none" w:sz="0" w:space="0" w:color="auto"/>
        <w:right w:val="none" w:sz="0" w:space="0" w:color="auto"/>
      </w:divBdr>
    </w:div>
    <w:div w:id="394161588">
      <w:bodyDiv w:val="1"/>
      <w:marLeft w:val="0"/>
      <w:marRight w:val="0"/>
      <w:marTop w:val="0"/>
      <w:marBottom w:val="0"/>
      <w:divBdr>
        <w:top w:val="none" w:sz="0" w:space="0" w:color="auto"/>
        <w:left w:val="none" w:sz="0" w:space="0" w:color="auto"/>
        <w:bottom w:val="none" w:sz="0" w:space="0" w:color="auto"/>
        <w:right w:val="none" w:sz="0" w:space="0" w:color="auto"/>
      </w:divBdr>
    </w:div>
    <w:div w:id="395981690">
      <w:bodyDiv w:val="1"/>
      <w:marLeft w:val="0"/>
      <w:marRight w:val="0"/>
      <w:marTop w:val="0"/>
      <w:marBottom w:val="0"/>
      <w:divBdr>
        <w:top w:val="none" w:sz="0" w:space="0" w:color="auto"/>
        <w:left w:val="none" w:sz="0" w:space="0" w:color="auto"/>
        <w:bottom w:val="none" w:sz="0" w:space="0" w:color="auto"/>
        <w:right w:val="none" w:sz="0" w:space="0" w:color="auto"/>
      </w:divBdr>
    </w:div>
    <w:div w:id="402719009">
      <w:bodyDiv w:val="1"/>
      <w:marLeft w:val="0"/>
      <w:marRight w:val="0"/>
      <w:marTop w:val="0"/>
      <w:marBottom w:val="0"/>
      <w:divBdr>
        <w:top w:val="none" w:sz="0" w:space="0" w:color="auto"/>
        <w:left w:val="none" w:sz="0" w:space="0" w:color="auto"/>
        <w:bottom w:val="none" w:sz="0" w:space="0" w:color="auto"/>
        <w:right w:val="none" w:sz="0" w:space="0" w:color="auto"/>
      </w:divBdr>
    </w:div>
    <w:div w:id="424502162">
      <w:bodyDiv w:val="1"/>
      <w:marLeft w:val="0"/>
      <w:marRight w:val="0"/>
      <w:marTop w:val="0"/>
      <w:marBottom w:val="0"/>
      <w:divBdr>
        <w:top w:val="none" w:sz="0" w:space="0" w:color="auto"/>
        <w:left w:val="none" w:sz="0" w:space="0" w:color="auto"/>
        <w:bottom w:val="none" w:sz="0" w:space="0" w:color="auto"/>
        <w:right w:val="none" w:sz="0" w:space="0" w:color="auto"/>
      </w:divBdr>
    </w:div>
    <w:div w:id="426776579">
      <w:bodyDiv w:val="1"/>
      <w:marLeft w:val="0"/>
      <w:marRight w:val="0"/>
      <w:marTop w:val="0"/>
      <w:marBottom w:val="0"/>
      <w:divBdr>
        <w:top w:val="none" w:sz="0" w:space="0" w:color="auto"/>
        <w:left w:val="none" w:sz="0" w:space="0" w:color="auto"/>
        <w:bottom w:val="none" w:sz="0" w:space="0" w:color="auto"/>
        <w:right w:val="none" w:sz="0" w:space="0" w:color="auto"/>
      </w:divBdr>
    </w:div>
    <w:div w:id="430977842">
      <w:bodyDiv w:val="1"/>
      <w:marLeft w:val="0"/>
      <w:marRight w:val="0"/>
      <w:marTop w:val="0"/>
      <w:marBottom w:val="0"/>
      <w:divBdr>
        <w:top w:val="none" w:sz="0" w:space="0" w:color="auto"/>
        <w:left w:val="none" w:sz="0" w:space="0" w:color="auto"/>
        <w:bottom w:val="none" w:sz="0" w:space="0" w:color="auto"/>
        <w:right w:val="none" w:sz="0" w:space="0" w:color="auto"/>
      </w:divBdr>
    </w:div>
    <w:div w:id="436949228">
      <w:bodyDiv w:val="1"/>
      <w:marLeft w:val="0"/>
      <w:marRight w:val="0"/>
      <w:marTop w:val="0"/>
      <w:marBottom w:val="0"/>
      <w:divBdr>
        <w:top w:val="none" w:sz="0" w:space="0" w:color="auto"/>
        <w:left w:val="none" w:sz="0" w:space="0" w:color="auto"/>
        <w:bottom w:val="none" w:sz="0" w:space="0" w:color="auto"/>
        <w:right w:val="none" w:sz="0" w:space="0" w:color="auto"/>
      </w:divBdr>
    </w:div>
    <w:div w:id="455099867">
      <w:bodyDiv w:val="1"/>
      <w:marLeft w:val="0"/>
      <w:marRight w:val="0"/>
      <w:marTop w:val="0"/>
      <w:marBottom w:val="0"/>
      <w:divBdr>
        <w:top w:val="none" w:sz="0" w:space="0" w:color="auto"/>
        <w:left w:val="none" w:sz="0" w:space="0" w:color="auto"/>
        <w:bottom w:val="none" w:sz="0" w:space="0" w:color="auto"/>
        <w:right w:val="none" w:sz="0" w:space="0" w:color="auto"/>
      </w:divBdr>
    </w:div>
    <w:div w:id="457265434">
      <w:bodyDiv w:val="1"/>
      <w:marLeft w:val="0"/>
      <w:marRight w:val="0"/>
      <w:marTop w:val="0"/>
      <w:marBottom w:val="0"/>
      <w:divBdr>
        <w:top w:val="none" w:sz="0" w:space="0" w:color="auto"/>
        <w:left w:val="none" w:sz="0" w:space="0" w:color="auto"/>
        <w:bottom w:val="none" w:sz="0" w:space="0" w:color="auto"/>
        <w:right w:val="none" w:sz="0" w:space="0" w:color="auto"/>
      </w:divBdr>
    </w:div>
    <w:div w:id="489098014">
      <w:bodyDiv w:val="1"/>
      <w:marLeft w:val="0"/>
      <w:marRight w:val="0"/>
      <w:marTop w:val="0"/>
      <w:marBottom w:val="0"/>
      <w:divBdr>
        <w:top w:val="none" w:sz="0" w:space="0" w:color="auto"/>
        <w:left w:val="none" w:sz="0" w:space="0" w:color="auto"/>
        <w:bottom w:val="none" w:sz="0" w:space="0" w:color="auto"/>
        <w:right w:val="none" w:sz="0" w:space="0" w:color="auto"/>
      </w:divBdr>
    </w:div>
    <w:div w:id="495149929">
      <w:bodyDiv w:val="1"/>
      <w:marLeft w:val="0"/>
      <w:marRight w:val="0"/>
      <w:marTop w:val="0"/>
      <w:marBottom w:val="0"/>
      <w:divBdr>
        <w:top w:val="none" w:sz="0" w:space="0" w:color="auto"/>
        <w:left w:val="none" w:sz="0" w:space="0" w:color="auto"/>
        <w:bottom w:val="none" w:sz="0" w:space="0" w:color="auto"/>
        <w:right w:val="none" w:sz="0" w:space="0" w:color="auto"/>
      </w:divBdr>
    </w:div>
    <w:div w:id="508060426">
      <w:bodyDiv w:val="1"/>
      <w:marLeft w:val="0"/>
      <w:marRight w:val="0"/>
      <w:marTop w:val="0"/>
      <w:marBottom w:val="0"/>
      <w:divBdr>
        <w:top w:val="none" w:sz="0" w:space="0" w:color="auto"/>
        <w:left w:val="none" w:sz="0" w:space="0" w:color="auto"/>
        <w:bottom w:val="none" w:sz="0" w:space="0" w:color="auto"/>
        <w:right w:val="none" w:sz="0" w:space="0" w:color="auto"/>
      </w:divBdr>
    </w:div>
    <w:div w:id="508060938">
      <w:bodyDiv w:val="1"/>
      <w:marLeft w:val="0"/>
      <w:marRight w:val="0"/>
      <w:marTop w:val="0"/>
      <w:marBottom w:val="0"/>
      <w:divBdr>
        <w:top w:val="none" w:sz="0" w:space="0" w:color="auto"/>
        <w:left w:val="none" w:sz="0" w:space="0" w:color="auto"/>
        <w:bottom w:val="none" w:sz="0" w:space="0" w:color="auto"/>
        <w:right w:val="none" w:sz="0" w:space="0" w:color="auto"/>
      </w:divBdr>
    </w:div>
    <w:div w:id="529270796">
      <w:bodyDiv w:val="1"/>
      <w:marLeft w:val="0"/>
      <w:marRight w:val="0"/>
      <w:marTop w:val="0"/>
      <w:marBottom w:val="0"/>
      <w:divBdr>
        <w:top w:val="none" w:sz="0" w:space="0" w:color="auto"/>
        <w:left w:val="none" w:sz="0" w:space="0" w:color="auto"/>
        <w:bottom w:val="none" w:sz="0" w:space="0" w:color="auto"/>
        <w:right w:val="none" w:sz="0" w:space="0" w:color="auto"/>
      </w:divBdr>
    </w:div>
    <w:div w:id="579949015">
      <w:bodyDiv w:val="1"/>
      <w:marLeft w:val="0"/>
      <w:marRight w:val="0"/>
      <w:marTop w:val="0"/>
      <w:marBottom w:val="0"/>
      <w:divBdr>
        <w:top w:val="none" w:sz="0" w:space="0" w:color="auto"/>
        <w:left w:val="none" w:sz="0" w:space="0" w:color="auto"/>
        <w:bottom w:val="none" w:sz="0" w:space="0" w:color="auto"/>
        <w:right w:val="none" w:sz="0" w:space="0" w:color="auto"/>
      </w:divBdr>
    </w:div>
    <w:div w:id="603419578">
      <w:bodyDiv w:val="1"/>
      <w:marLeft w:val="0"/>
      <w:marRight w:val="0"/>
      <w:marTop w:val="0"/>
      <w:marBottom w:val="0"/>
      <w:divBdr>
        <w:top w:val="none" w:sz="0" w:space="0" w:color="auto"/>
        <w:left w:val="none" w:sz="0" w:space="0" w:color="auto"/>
        <w:bottom w:val="none" w:sz="0" w:space="0" w:color="auto"/>
        <w:right w:val="none" w:sz="0" w:space="0" w:color="auto"/>
      </w:divBdr>
    </w:div>
    <w:div w:id="627324553">
      <w:bodyDiv w:val="1"/>
      <w:marLeft w:val="0"/>
      <w:marRight w:val="0"/>
      <w:marTop w:val="0"/>
      <w:marBottom w:val="0"/>
      <w:divBdr>
        <w:top w:val="none" w:sz="0" w:space="0" w:color="auto"/>
        <w:left w:val="none" w:sz="0" w:space="0" w:color="auto"/>
        <w:bottom w:val="none" w:sz="0" w:space="0" w:color="auto"/>
        <w:right w:val="none" w:sz="0" w:space="0" w:color="auto"/>
      </w:divBdr>
    </w:div>
    <w:div w:id="643505125">
      <w:bodyDiv w:val="1"/>
      <w:marLeft w:val="0"/>
      <w:marRight w:val="0"/>
      <w:marTop w:val="0"/>
      <w:marBottom w:val="0"/>
      <w:divBdr>
        <w:top w:val="none" w:sz="0" w:space="0" w:color="auto"/>
        <w:left w:val="none" w:sz="0" w:space="0" w:color="auto"/>
        <w:bottom w:val="none" w:sz="0" w:space="0" w:color="auto"/>
        <w:right w:val="none" w:sz="0" w:space="0" w:color="auto"/>
      </w:divBdr>
    </w:div>
    <w:div w:id="674265251">
      <w:bodyDiv w:val="1"/>
      <w:marLeft w:val="0"/>
      <w:marRight w:val="0"/>
      <w:marTop w:val="0"/>
      <w:marBottom w:val="0"/>
      <w:divBdr>
        <w:top w:val="none" w:sz="0" w:space="0" w:color="auto"/>
        <w:left w:val="none" w:sz="0" w:space="0" w:color="auto"/>
        <w:bottom w:val="none" w:sz="0" w:space="0" w:color="auto"/>
        <w:right w:val="none" w:sz="0" w:space="0" w:color="auto"/>
      </w:divBdr>
    </w:div>
    <w:div w:id="675306225">
      <w:bodyDiv w:val="1"/>
      <w:marLeft w:val="0"/>
      <w:marRight w:val="0"/>
      <w:marTop w:val="0"/>
      <w:marBottom w:val="0"/>
      <w:divBdr>
        <w:top w:val="none" w:sz="0" w:space="0" w:color="auto"/>
        <w:left w:val="none" w:sz="0" w:space="0" w:color="auto"/>
        <w:bottom w:val="none" w:sz="0" w:space="0" w:color="auto"/>
        <w:right w:val="none" w:sz="0" w:space="0" w:color="auto"/>
      </w:divBdr>
    </w:div>
    <w:div w:id="680937728">
      <w:bodyDiv w:val="1"/>
      <w:marLeft w:val="0"/>
      <w:marRight w:val="0"/>
      <w:marTop w:val="0"/>
      <w:marBottom w:val="0"/>
      <w:divBdr>
        <w:top w:val="none" w:sz="0" w:space="0" w:color="auto"/>
        <w:left w:val="none" w:sz="0" w:space="0" w:color="auto"/>
        <w:bottom w:val="none" w:sz="0" w:space="0" w:color="auto"/>
        <w:right w:val="none" w:sz="0" w:space="0" w:color="auto"/>
      </w:divBdr>
    </w:div>
    <w:div w:id="681476080">
      <w:bodyDiv w:val="1"/>
      <w:marLeft w:val="0"/>
      <w:marRight w:val="0"/>
      <w:marTop w:val="0"/>
      <w:marBottom w:val="0"/>
      <w:divBdr>
        <w:top w:val="none" w:sz="0" w:space="0" w:color="auto"/>
        <w:left w:val="none" w:sz="0" w:space="0" w:color="auto"/>
        <w:bottom w:val="none" w:sz="0" w:space="0" w:color="auto"/>
        <w:right w:val="none" w:sz="0" w:space="0" w:color="auto"/>
      </w:divBdr>
    </w:div>
    <w:div w:id="686324574">
      <w:bodyDiv w:val="1"/>
      <w:marLeft w:val="0"/>
      <w:marRight w:val="0"/>
      <w:marTop w:val="0"/>
      <w:marBottom w:val="0"/>
      <w:divBdr>
        <w:top w:val="none" w:sz="0" w:space="0" w:color="auto"/>
        <w:left w:val="none" w:sz="0" w:space="0" w:color="auto"/>
        <w:bottom w:val="none" w:sz="0" w:space="0" w:color="auto"/>
        <w:right w:val="none" w:sz="0" w:space="0" w:color="auto"/>
      </w:divBdr>
    </w:div>
    <w:div w:id="691809637">
      <w:bodyDiv w:val="1"/>
      <w:marLeft w:val="0"/>
      <w:marRight w:val="0"/>
      <w:marTop w:val="0"/>
      <w:marBottom w:val="0"/>
      <w:divBdr>
        <w:top w:val="none" w:sz="0" w:space="0" w:color="auto"/>
        <w:left w:val="none" w:sz="0" w:space="0" w:color="auto"/>
        <w:bottom w:val="none" w:sz="0" w:space="0" w:color="auto"/>
        <w:right w:val="none" w:sz="0" w:space="0" w:color="auto"/>
      </w:divBdr>
    </w:div>
    <w:div w:id="692613449">
      <w:bodyDiv w:val="1"/>
      <w:marLeft w:val="0"/>
      <w:marRight w:val="0"/>
      <w:marTop w:val="0"/>
      <w:marBottom w:val="0"/>
      <w:divBdr>
        <w:top w:val="none" w:sz="0" w:space="0" w:color="auto"/>
        <w:left w:val="none" w:sz="0" w:space="0" w:color="auto"/>
        <w:bottom w:val="none" w:sz="0" w:space="0" w:color="auto"/>
        <w:right w:val="none" w:sz="0" w:space="0" w:color="auto"/>
      </w:divBdr>
    </w:div>
    <w:div w:id="695545663">
      <w:bodyDiv w:val="1"/>
      <w:marLeft w:val="0"/>
      <w:marRight w:val="0"/>
      <w:marTop w:val="0"/>
      <w:marBottom w:val="0"/>
      <w:divBdr>
        <w:top w:val="none" w:sz="0" w:space="0" w:color="auto"/>
        <w:left w:val="none" w:sz="0" w:space="0" w:color="auto"/>
        <w:bottom w:val="none" w:sz="0" w:space="0" w:color="auto"/>
        <w:right w:val="none" w:sz="0" w:space="0" w:color="auto"/>
      </w:divBdr>
    </w:div>
    <w:div w:id="695739382">
      <w:bodyDiv w:val="1"/>
      <w:marLeft w:val="0"/>
      <w:marRight w:val="0"/>
      <w:marTop w:val="0"/>
      <w:marBottom w:val="0"/>
      <w:divBdr>
        <w:top w:val="none" w:sz="0" w:space="0" w:color="auto"/>
        <w:left w:val="none" w:sz="0" w:space="0" w:color="auto"/>
        <w:bottom w:val="none" w:sz="0" w:space="0" w:color="auto"/>
        <w:right w:val="none" w:sz="0" w:space="0" w:color="auto"/>
      </w:divBdr>
    </w:div>
    <w:div w:id="708184653">
      <w:bodyDiv w:val="1"/>
      <w:marLeft w:val="0"/>
      <w:marRight w:val="0"/>
      <w:marTop w:val="0"/>
      <w:marBottom w:val="0"/>
      <w:divBdr>
        <w:top w:val="none" w:sz="0" w:space="0" w:color="auto"/>
        <w:left w:val="none" w:sz="0" w:space="0" w:color="auto"/>
        <w:bottom w:val="none" w:sz="0" w:space="0" w:color="auto"/>
        <w:right w:val="none" w:sz="0" w:space="0" w:color="auto"/>
      </w:divBdr>
    </w:div>
    <w:div w:id="712001690">
      <w:bodyDiv w:val="1"/>
      <w:marLeft w:val="0"/>
      <w:marRight w:val="0"/>
      <w:marTop w:val="0"/>
      <w:marBottom w:val="0"/>
      <w:divBdr>
        <w:top w:val="none" w:sz="0" w:space="0" w:color="auto"/>
        <w:left w:val="none" w:sz="0" w:space="0" w:color="auto"/>
        <w:bottom w:val="none" w:sz="0" w:space="0" w:color="auto"/>
        <w:right w:val="none" w:sz="0" w:space="0" w:color="auto"/>
      </w:divBdr>
    </w:div>
    <w:div w:id="712198128">
      <w:bodyDiv w:val="1"/>
      <w:marLeft w:val="0"/>
      <w:marRight w:val="0"/>
      <w:marTop w:val="0"/>
      <w:marBottom w:val="0"/>
      <w:divBdr>
        <w:top w:val="none" w:sz="0" w:space="0" w:color="auto"/>
        <w:left w:val="none" w:sz="0" w:space="0" w:color="auto"/>
        <w:bottom w:val="none" w:sz="0" w:space="0" w:color="auto"/>
        <w:right w:val="none" w:sz="0" w:space="0" w:color="auto"/>
      </w:divBdr>
    </w:div>
    <w:div w:id="725373614">
      <w:bodyDiv w:val="1"/>
      <w:marLeft w:val="0"/>
      <w:marRight w:val="0"/>
      <w:marTop w:val="0"/>
      <w:marBottom w:val="0"/>
      <w:divBdr>
        <w:top w:val="none" w:sz="0" w:space="0" w:color="auto"/>
        <w:left w:val="none" w:sz="0" w:space="0" w:color="auto"/>
        <w:bottom w:val="none" w:sz="0" w:space="0" w:color="auto"/>
        <w:right w:val="none" w:sz="0" w:space="0" w:color="auto"/>
      </w:divBdr>
    </w:div>
    <w:div w:id="732000101">
      <w:bodyDiv w:val="1"/>
      <w:marLeft w:val="0"/>
      <w:marRight w:val="0"/>
      <w:marTop w:val="0"/>
      <w:marBottom w:val="0"/>
      <w:divBdr>
        <w:top w:val="none" w:sz="0" w:space="0" w:color="auto"/>
        <w:left w:val="none" w:sz="0" w:space="0" w:color="auto"/>
        <w:bottom w:val="none" w:sz="0" w:space="0" w:color="auto"/>
        <w:right w:val="none" w:sz="0" w:space="0" w:color="auto"/>
      </w:divBdr>
    </w:div>
    <w:div w:id="762998266">
      <w:bodyDiv w:val="1"/>
      <w:marLeft w:val="0"/>
      <w:marRight w:val="0"/>
      <w:marTop w:val="0"/>
      <w:marBottom w:val="0"/>
      <w:divBdr>
        <w:top w:val="none" w:sz="0" w:space="0" w:color="auto"/>
        <w:left w:val="none" w:sz="0" w:space="0" w:color="auto"/>
        <w:bottom w:val="none" w:sz="0" w:space="0" w:color="auto"/>
        <w:right w:val="none" w:sz="0" w:space="0" w:color="auto"/>
      </w:divBdr>
    </w:div>
    <w:div w:id="784690922">
      <w:bodyDiv w:val="1"/>
      <w:marLeft w:val="0"/>
      <w:marRight w:val="0"/>
      <w:marTop w:val="0"/>
      <w:marBottom w:val="0"/>
      <w:divBdr>
        <w:top w:val="none" w:sz="0" w:space="0" w:color="auto"/>
        <w:left w:val="none" w:sz="0" w:space="0" w:color="auto"/>
        <w:bottom w:val="none" w:sz="0" w:space="0" w:color="auto"/>
        <w:right w:val="none" w:sz="0" w:space="0" w:color="auto"/>
      </w:divBdr>
    </w:div>
    <w:div w:id="786313987">
      <w:bodyDiv w:val="1"/>
      <w:marLeft w:val="0"/>
      <w:marRight w:val="0"/>
      <w:marTop w:val="0"/>
      <w:marBottom w:val="0"/>
      <w:divBdr>
        <w:top w:val="none" w:sz="0" w:space="0" w:color="auto"/>
        <w:left w:val="none" w:sz="0" w:space="0" w:color="auto"/>
        <w:bottom w:val="none" w:sz="0" w:space="0" w:color="auto"/>
        <w:right w:val="none" w:sz="0" w:space="0" w:color="auto"/>
      </w:divBdr>
    </w:div>
    <w:div w:id="793672154">
      <w:bodyDiv w:val="1"/>
      <w:marLeft w:val="0"/>
      <w:marRight w:val="0"/>
      <w:marTop w:val="0"/>
      <w:marBottom w:val="0"/>
      <w:divBdr>
        <w:top w:val="none" w:sz="0" w:space="0" w:color="auto"/>
        <w:left w:val="none" w:sz="0" w:space="0" w:color="auto"/>
        <w:bottom w:val="none" w:sz="0" w:space="0" w:color="auto"/>
        <w:right w:val="none" w:sz="0" w:space="0" w:color="auto"/>
      </w:divBdr>
    </w:div>
    <w:div w:id="796218718">
      <w:bodyDiv w:val="1"/>
      <w:marLeft w:val="0"/>
      <w:marRight w:val="0"/>
      <w:marTop w:val="0"/>
      <w:marBottom w:val="0"/>
      <w:divBdr>
        <w:top w:val="none" w:sz="0" w:space="0" w:color="auto"/>
        <w:left w:val="none" w:sz="0" w:space="0" w:color="auto"/>
        <w:bottom w:val="none" w:sz="0" w:space="0" w:color="auto"/>
        <w:right w:val="none" w:sz="0" w:space="0" w:color="auto"/>
      </w:divBdr>
    </w:div>
    <w:div w:id="796678291">
      <w:bodyDiv w:val="1"/>
      <w:marLeft w:val="0"/>
      <w:marRight w:val="0"/>
      <w:marTop w:val="0"/>
      <w:marBottom w:val="0"/>
      <w:divBdr>
        <w:top w:val="none" w:sz="0" w:space="0" w:color="auto"/>
        <w:left w:val="none" w:sz="0" w:space="0" w:color="auto"/>
        <w:bottom w:val="none" w:sz="0" w:space="0" w:color="auto"/>
        <w:right w:val="none" w:sz="0" w:space="0" w:color="auto"/>
      </w:divBdr>
    </w:div>
    <w:div w:id="800877581">
      <w:bodyDiv w:val="1"/>
      <w:marLeft w:val="0"/>
      <w:marRight w:val="0"/>
      <w:marTop w:val="0"/>
      <w:marBottom w:val="0"/>
      <w:divBdr>
        <w:top w:val="none" w:sz="0" w:space="0" w:color="auto"/>
        <w:left w:val="none" w:sz="0" w:space="0" w:color="auto"/>
        <w:bottom w:val="none" w:sz="0" w:space="0" w:color="auto"/>
        <w:right w:val="none" w:sz="0" w:space="0" w:color="auto"/>
      </w:divBdr>
    </w:div>
    <w:div w:id="802118499">
      <w:bodyDiv w:val="1"/>
      <w:marLeft w:val="0"/>
      <w:marRight w:val="0"/>
      <w:marTop w:val="0"/>
      <w:marBottom w:val="0"/>
      <w:divBdr>
        <w:top w:val="none" w:sz="0" w:space="0" w:color="auto"/>
        <w:left w:val="none" w:sz="0" w:space="0" w:color="auto"/>
        <w:bottom w:val="none" w:sz="0" w:space="0" w:color="auto"/>
        <w:right w:val="none" w:sz="0" w:space="0" w:color="auto"/>
      </w:divBdr>
    </w:div>
    <w:div w:id="820073720">
      <w:bodyDiv w:val="1"/>
      <w:marLeft w:val="0"/>
      <w:marRight w:val="0"/>
      <w:marTop w:val="0"/>
      <w:marBottom w:val="0"/>
      <w:divBdr>
        <w:top w:val="none" w:sz="0" w:space="0" w:color="auto"/>
        <w:left w:val="none" w:sz="0" w:space="0" w:color="auto"/>
        <w:bottom w:val="none" w:sz="0" w:space="0" w:color="auto"/>
        <w:right w:val="none" w:sz="0" w:space="0" w:color="auto"/>
      </w:divBdr>
    </w:div>
    <w:div w:id="843668897">
      <w:bodyDiv w:val="1"/>
      <w:marLeft w:val="0"/>
      <w:marRight w:val="0"/>
      <w:marTop w:val="0"/>
      <w:marBottom w:val="0"/>
      <w:divBdr>
        <w:top w:val="none" w:sz="0" w:space="0" w:color="auto"/>
        <w:left w:val="none" w:sz="0" w:space="0" w:color="auto"/>
        <w:bottom w:val="none" w:sz="0" w:space="0" w:color="auto"/>
        <w:right w:val="none" w:sz="0" w:space="0" w:color="auto"/>
      </w:divBdr>
    </w:div>
    <w:div w:id="844049506">
      <w:bodyDiv w:val="1"/>
      <w:marLeft w:val="0"/>
      <w:marRight w:val="0"/>
      <w:marTop w:val="0"/>
      <w:marBottom w:val="0"/>
      <w:divBdr>
        <w:top w:val="none" w:sz="0" w:space="0" w:color="auto"/>
        <w:left w:val="none" w:sz="0" w:space="0" w:color="auto"/>
        <w:bottom w:val="none" w:sz="0" w:space="0" w:color="auto"/>
        <w:right w:val="none" w:sz="0" w:space="0" w:color="auto"/>
      </w:divBdr>
    </w:div>
    <w:div w:id="863178472">
      <w:bodyDiv w:val="1"/>
      <w:marLeft w:val="0"/>
      <w:marRight w:val="0"/>
      <w:marTop w:val="0"/>
      <w:marBottom w:val="0"/>
      <w:divBdr>
        <w:top w:val="none" w:sz="0" w:space="0" w:color="auto"/>
        <w:left w:val="none" w:sz="0" w:space="0" w:color="auto"/>
        <w:bottom w:val="none" w:sz="0" w:space="0" w:color="auto"/>
        <w:right w:val="none" w:sz="0" w:space="0" w:color="auto"/>
      </w:divBdr>
    </w:div>
    <w:div w:id="875046915">
      <w:bodyDiv w:val="1"/>
      <w:marLeft w:val="0"/>
      <w:marRight w:val="0"/>
      <w:marTop w:val="0"/>
      <w:marBottom w:val="0"/>
      <w:divBdr>
        <w:top w:val="none" w:sz="0" w:space="0" w:color="auto"/>
        <w:left w:val="none" w:sz="0" w:space="0" w:color="auto"/>
        <w:bottom w:val="none" w:sz="0" w:space="0" w:color="auto"/>
        <w:right w:val="none" w:sz="0" w:space="0" w:color="auto"/>
      </w:divBdr>
    </w:div>
    <w:div w:id="882058745">
      <w:bodyDiv w:val="1"/>
      <w:marLeft w:val="0"/>
      <w:marRight w:val="0"/>
      <w:marTop w:val="0"/>
      <w:marBottom w:val="0"/>
      <w:divBdr>
        <w:top w:val="none" w:sz="0" w:space="0" w:color="auto"/>
        <w:left w:val="none" w:sz="0" w:space="0" w:color="auto"/>
        <w:bottom w:val="none" w:sz="0" w:space="0" w:color="auto"/>
        <w:right w:val="none" w:sz="0" w:space="0" w:color="auto"/>
      </w:divBdr>
    </w:div>
    <w:div w:id="886912099">
      <w:bodyDiv w:val="1"/>
      <w:marLeft w:val="0"/>
      <w:marRight w:val="0"/>
      <w:marTop w:val="0"/>
      <w:marBottom w:val="0"/>
      <w:divBdr>
        <w:top w:val="none" w:sz="0" w:space="0" w:color="auto"/>
        <w:left w:val="none" w:sz="0" w:space="0" w:color="auto"/>
        <w:bottom w:val="none" w:sz="0" w:space="0" w:color="auto"/>
        <w:right w:val="none" w:sz="0" w:space="0" w:color="auto"/>
      </w:divBdr>
    </w:div>
    <w:div w:id="902449002">
      <w:bodyDiv w:val="1"/>
      <w:marLeft w:val="0"/>
      <w:marRight w:val="0"/>
      <w:marTop w:val="0"/>
      <w:marBottom w:val="0"/>
      <w:divBdr>
        <w:top w:val="none" w:sz="0" w:space="0" w:color="auto"/>
        <w:left w:val="none" w:sz="0" w:space="0" w:color="auto"/>
        <w:bottom w:val="none" w:sz="0" w:space="0" w:color="auto"/>
        <w:right w:val="none" w:sz="0" w:space="0" w:color="auto"/>
      </w:divBdr>
    </w:div>
    <w:div w:id="903443817">
      <w:bodyDiv w:val="1"/>
      <w:marLeft w:val="0"/>
      <w:marRight w:val="0"/>
      <w:marTop w:val="0"/>
      <w:marBottom w:val="0"/>
      <w:divBdr>
        <w:top w:val="none" w:sz="0" w:space="0" w:color="auto"/>
        <w:left w:val="none" w:sz="0" w:space="0" w:color="auto"/>
        <w:bottom w:val="none" w:sz="0" w:space="0" w:color="auto"/>
        <w:right w:val="none" w:sz="0" w:space="0" w:color="auto"/>
      </w:divBdr>
    </w:div>
    <w:div w:id="938290852">
      <w:bodyDiv w:val="1"/>
      <w:marLeft w:val="0"/>
      <w:marRight w:val="0"/>
      <w:marTop w:val="0"/>
      <w:marBottom w:val="0"/>
      <w:divBdr>
        <w:top w:val="none" w:sz="0" w:space="0" w:color="auto"/>
        <w:left w:val="none" w:sz="0" w:space="0" w:color="auto"/>
        <w:bottom w:val="none" w:sz="0" w:space="0" w:color="auto"/>
        <w:right w:val="none" w:sz="0" w:space="0" w:color="auto"/>
      </w:divBdr>
    </w:div>
    <w:div w:id="955986793">
      <w:bodyDiv w:val="1"/>
      <w:marLeft w:val="0"/>
      <w:marRight w:val="0"/>
      <w:marTop w:val="0"/>
      <w:marBottom w:val="0"/>
      <w:divBdr>
        <w:top w:val="none" w:sz="0" w:space="0" w:color="auto"/>
        <w:left w:val="none" w:sz="0" w:space="0" w:color="auto"/>
        <w:bottom w:val="none" w:sz="0" w:space="0" w:color="auto"/>
        <w:right w:val="none" w:sz="0" w:space="0" w:color="auto"/>
      </w:divBdr>
    </w:div>
    <w:div w:id="976030965">
      <w:bodyDiv w:val="1"/>
      <w:marLeft w:val="0"/>
      <w:marRight w:val="0"/>
      <w:marTop w:val="0"/>
      <w:marBottom w:val="0"/>
      <w:divBdr>
        <w:top w:val="none" w:sz="0" w:space="0" w:color="auto"/>
        <w:left w:val="none" w:sz="0" w:space="0" w:color="auto"/>
        <w:bottom w:val="none" w:sz="0" w:space="0" w:color="auto"/>
        <w:right w:val="none" w:sz="0" w:space="0" w:color="auto"/>
      </w:divBdr>
    </w:div>
    <w:div w:id="1003556693">
      <w:bodyDiv w:val="1"/>
      <w:marLeft w:val="0"/>
      <w:marRight w:val="0"/>
      <w:marTop w:val="0"/>
      <w:marBottom w:val="0"/>
      <w:divBdr>
        <w:top w:val="none" w:sz="0" w:space="0" w:color="auto"/>
        <w:left w:val="none" w:sz="0" w:space="0" w:color="auto"/>
        <w:bottom w:val="none" w:sz="0" w:space="0" w:color="auto"/>
        <w:right w:val="none" w:sz="0" w:space="0" w:color="auto"/>
      </w:divBdr>
    </w:div>
    <w:div w:id="1012490429">
      <w:bodyDiv w:val="1"/>
      <w:marLeft w:val="0"/>
      <w:marRight w:val="0"/>
      <w:marTop w:val="0"/>
      <w:marBottom w:val="0"/>
      <w:divBdr>
        <w:top w:val="none" w:sz="0" w:space="0" w:color="auto"/>
        <w:left w:val="none" w:sz="0" w:space="0" w:color="auto"/>
        <w:bottom w:val="none" w:sz="0" w:space="0" w:color="auto"/>
        <w:right w:val="none" w:sz="0" w:space="0" w:color="auto"/>
      </w:divBdr>
    </w:div>
    <w:div w:id="1026828947">
      <w:bodyDiv w:val="1"/>
      <w:marLeft w:val="0"/>
      <w:marRight w:val="0"/>
      <w:marTop w:val="0"/>
      <w:marBottom w:val="0"/>
      <w:divBdr>
        <w:top w:val="none" w:sz="0" w:space="0" w:color="auto"/>
        <w:left w:val="none" w:sz="0" w:space="0" w:color="auto"/>
        <w:bottom w:val="none" w:sz="0" w:space="0" w:color="auto"/>
        <w:right w:val="none" w:sz="0" w:space="0" w:color="auto"/>
      </w:divBdr>
    </w:div>
    <w:div w:id="1054425998">
      <w:bodyDiv w:val="1"/>
      <w:marLeft w:val="0"/>
      <w:marRight w:val="0"/>
      <w:marTop w:val="0"/>
      <w:marBottom w:val="0"/>
      <w:divBdr>
        <w:top w:val="none" w:sz="0" w:space="0" w:color="auto"/>
        <w:left w:val="none" w:sz="0" w:space="0" w:color="auto"/>
        <w:bottom w:val="none" w:sz="0" w:space="0" w:color="auto"/>
        <w:right w:val="none" w:sz="0" w:space="0" w:color="auto"/>
      </w:divBdr>
    </w:div>
    <w:div w:id="1061753205">
      <w:bodyDiv w:val="1"/>
      <w:marLeft w:val="0"/>
      <w:marRight w:val="0"/>
      <w:marTop w:val="0"/>
      <w:marBottom w:val="0"/>
      <w:divBdr>
        <w:top w:val="none" w:sz="0" w:space="0" w:color="auto"/>
        <w:left w:val="none" w:sz="0" w:space="0" w:color="auto"/>
        <w:bottom w:val="none" w:sz="0" w:space="0" w:color="auto"/>
        <w:right w:val="none" w:sz="0" w:space="0" w:color="auto"/>
      </w:divBdr>
    </w:div>
    <w:div w:id="1065299762">
      <w:bodyDiv w:val="1"/>
      <w:marLeft w:val="0"/>
      <w:marRight w:val="0"/>
      <w:marTop w:val="0"/>
      <w:marBottom w:val="0"/>
      <w:divBdr>
        <w:top w:val="none" w:sz="0" w:space="0" w:color="auto"/>
        <w:left w:val="none" w:sz="0" w:space="0" w:color="auto"/>
        <w:bottom w:val="none" w:sz="0" w:space="0" w:color="auto"/>
        <w:right w:val="none" w:sz="0" w:space="0" w:color="auto"/>
      </w:divBdr>
    </w:div>
    <w:div w:id="1069839636">
      <w:bodyDiv w:val="1"/>
      <w:marLeft w:val="0"/>
      <w:marRight w:val="0"/>
      <w:marTop w:val="0"/>
      <w:marBottom w:val="0"/>
      <w:divBdr>
        <w:top w:val="none" w:sz="0" w:space="0" w:color="auto"/>
        <w:left w:val="none" w:sz="0" w:space="0" w:color="auto"/>
        <w:bottom w:val="none" w:sz="0" w:space="0" w:color="auto"/>
        <w:right w:val="none" w:sz="0" w:space="0" w:color="auto"/>
      </w:divBdr>
    </w:div>
    <w:div w:id="1085112238">
      <w:bodyDiv w:val="1"/>
      <w:marLeft w:val="0"/>
      <w:marRight w:val="0"/>
      <w:marTop w:val="0"/>
      <w:marBottom w:val="0"/>
      <w:divBdr>
        <w:top w:val="none" w:sz="0" w:space="0" w:color="auto"/>
        <w:left w:val="none" w:sz="0" w:space="0" w:color="auto"/>
        <w:bottom w:val="none" w:sz="0" w:space="0" w:color="auto"/>
        <w:right w:val="none" w:sz="0" w:space="0" w:color="auto"/>
      </w:divBdr>
    </w:div>
    <w:div w:id="1085421280">
      <w:bodyDiv w:val="1"/>
      <w:marLeft w:val="0"/>
      <w:marRight w:val="0"/>
      <w:marTop w:val="0"/>
      <w:marBottom w:val="0"/>
      <w:divBdr>
        <w:top w:val="none" w:sz="0" w:space="0" w:color="auto"/>
        <w:left w:val="none" w:sz="0" w:space="0" w:color="auto"/>
        <w:bottom w:val="none" w:sz="0" w:space="0" w:color="auto"/>
        <w:right w:val="none" w:sz="0" w:space="0" w:color="auto"/>
      </w:divBdr>
    </w:div>
    <w:div w:id="1091586105">
      <w:bodyDiv w:val="1"/>
      <w:marLeft w:val="0"/>
      <w:marRight w:val="0"/>
      <w:marTop w:val="0"/>
      <w:marBottom w:val="0"/>
      <w:divBdr>
        <w:top w:val="none" w:sz="0" w:space="0" w:color="auto"/>
        <w:left w:val="none" w:sz="0" w:space="0" w:color="auto"/>
        <w:bottom w:val="none" w:sz="0" w:space="0" w:color="auto"/>
        <w:right w:val="none" w:sz="0" w:space="0" w:color="auto"/>
      </w:divBdr>
    </w:div>
    <w:div w:id="1123157709">
      <w:bodyDiv w:val="1"/>
      <w:marLeft w:val="0"/>
      <w:marRight w:val="0"/>
      <w:marTop w:val="0"/>
      <w:marBottom w:val="0"/>
      <w:divBdr>
        <w:top w:val="none" w:sz="0" w:space="0" w:color="auto"/>
        <w:left w:val="none" w:sz="0" w:space="0" w:color="auto"/>
        <w:bottom w:val="none" w:sz="0" w:space="0" w:color="auto"/>
        <w:right w:val="none" w:sz="0" w:space="0" w:color="auto"/>
      </w:divBdr>
    </w:div>
    <w:div w:id="1129669856">
      <w:bodyDiv w:val="1"/>
      <w:marLeft w:val="0"/>
      <w:marRight w:val="0"/>
      <w:marTop w:val="0"/>
      <w:marBottom w:val="0"/>
      <w:divBdr>
        <w:top w:val="none" w:sz="0" w:space="0" w:color="auto"/>
        <w:left w:val="none" w:sz="0" w:space="0" w:color="auto"/>
        <w:bottom w:val="none" w:sz="0" w:space="0" w:color="auto"/>
        <w:right w:val="none" w:sz="0" w:space="0" w:color="auto"/>
      </w:divBdr>
    </w:div>
    <w:div w:id="1139612949">
      <w:bodyDiv w:val="1"/>
      <w:marLeft w:val="0"/>
      <w:marRight w:val="0"/>
      <w:marTop w:val="0"/>
      <w:marBottom w:val="0"/>
      <w:divBdr>
        <w:top w:val="none" w:sz="0" w:space="0" w:color="auto"/>
        <w:left w:val="none" w:sz="0" w:space="0" w:color="auto"/>
        <w:bottom w:val="none" w:sz="0" w:space="0" w:color="auto"/>
        <w:right w:val="none" w:sz="0" w:space="0" w:color="auto"/>
      </w:divBdr>
    </w:div>
    <w:div w:id="1220358463">
      <w:bodyDiv w:val="1"/>
      <w:marLeft w:val="0"/>
      <w:marRight w:val="0"/>
      <w:marTop w:val="0"/>
      <w:marBottom w:val="0"/>
      <w:divBdr>
        <w:top w:val="none" w:sz="0" w:space="0" w:color="auto"/>
        <w:left w:val="none" w:sz="0" w:space="0" w:color="auto"/>
        <w:bottom w:val="none" w:sz="0" w:space="0" w:color="auto"/>
        <w:right w:val="none" w:sz="0" w:space="0" w:color="auto"/>
      </w:divBdr>
    </w:div>
    <w:div w:id="1289553289">
      <w:bodyDiv w:val="1"/>
      <w:marLeft w:val="0"/>
      <w:marRight w:val="0"/>
      <w:marTop w:val="0"/>
      <w:marBottom w:val="0"/>
      <w:divBdr>
        <w:top w:val="none" w:sz="0" w:space="0" w:color="auto"/>
        <w:left w:val="none" w:sz="0" w:space="0" w:color="auto"/>
        <w:bottom w:val="none" w:sz="0" w:space="0" w:color="auto"/>
        <w:right w:val="none" w:sz="0" w:space="0" w:color="auto"/>
      </w:divBdr>
    </w:div>
    <w:div w:id="1300191042">
      <w:bodyDiv w:val="1"/>
      <w:marLeft w:val="0"/>
      <w:marRight w:val="0"/>
      <w:marTop w:val="0"/>
      <w:marBottom w:val="0"/>
      <w:divBdr>
        <w:top w:val="none" w:sz="0" w:space="0" w:color="auto"/>
        <w:left w:val="none" w:sz="0" w:space="0" w:color="auto"/>
        <w:bottom w:val="none" w:sz="0" w:space="0" w:color="auto"/>
        <w:right w:val="none" w:sz="0" w:space="0" w:color="auto"/>
      </w:divBdr>
    </w:div>
    <w:div w:id="1300838595">
      <w:bodyDiv w:val="1"/>
      <w:marLeft w:val="0"/>
      <w:marRight w:val="0"/>
      <w:marTop w:val="0"/>
      <w:marBottom w:val="0"/>
      <w:divBdr>
        <w:top w:val="none" w:sz="0" w:space="0" w:color="auto"/>
        <w:left w:val="none" w:sz="0" w:space="0" w:color="auto"/>
        <w:bottom w:val="none" w:sz="0" w:space="0" w:color="auto"/>
        <w:right w:val="none" w:sz="0" w:space="0" w:color="auto"/>
      </w:divBdr>
    </w:div>
    <w:div w:id="1329477420">
      <w:bodyDiv w:val="1"/>
      <w:marLeft w:val="0"/>
      <w:marRight w:val="0"/>
      <w:marTop w:val="0"/>
      <w:marBottom w:val="0"/>
      <w:divBdr>
        <w:top w:val="none" w:sz="0" w:space="0" w:color="auto"/>
        <w:left w:val="none" w:sz="0" w:space="0" w:color="auto"/>
        <w:bottom w:val="none" w:sz="0" w:space="0" w:color="auto"/>
        <w:right w:val="none" w:sz="0" w:space="0" w:color="auto"/>
      </w:divBdr>
    </w:div>
    <w:div w:id="1330135059">
      <w:bodyDiv w:val="1"/>
      <w:marLeft w:val="0"/>
      <w:marRight w:val="0"/>
      <w:marTop w:val="0"/>
      <w:marBottom w:val="0"/>
      <w:divBdr>
        <w:top w:val="none" w:sz="0" w:space="0" w:color="auto"/>
        <w:left w:val="none" w:sz="0" w:space="0" w:color="auto"/>
        <w:bottom w:val="none" w:sz="0" w:space="0" w:color="auto"/>
        <w:right w:val="none" w:sz="0" w:space="0" w:color="auto"/>
      </w:divBdr>
    </w:div>
    <w:div w:id="1338652837">
      <w:bodyDiv w:val="1"/>
      <w:marLeft w:val="0"/>
      <w:marRight w:val="0"/>
      <w:marTop w:val="0"/>
      <w:marBottom w:val="0"/>
      <w:divBdr>
        <w:top w:val="none" w:sz="0" w:space="0" w:color="auto"/>
        <w:left w:val="none" w:sz="0" w:space="0" w:color="auto"/>
        <w:bottom w:val="none" w:sz="0" w:space="0" w:color="auto"/>
        <w:right w:val="none" w:sz="0" w:space="0" w:color="auto"/>
      </w:divBdr>
    </w:div>
    <w:div w:id="1343436430">
      <w:bodyDiv w:val="1"/>
      <w:marLeft w:val="0"/>
      <w:marRight w:val="0"/>
      <w:marTop w:val="0"/>
      <w:marBottom w:val="0"/>
      <w:divBdr>
        <w:top w:val="none" w:sz="0" w:space="0" w:color="auto"/>
        <w:left w:val="none" w:sz="0" w:space="0" w:color="auto"/>
        <w:bottom w:val="none" w:sz="0" w:space="0" w:color="auto"/>
        <w:right w:val="none" w:sz="0" w:space="0" w:color="auto"/>
      </w:divBdr>
    </w:div>
    <w:div w:id="1356662072">
      <w:bodyDiv w:val="1"/>
      <w:marLeft w:val="0"/>
      <w:marRight w:val="0"/>
      <w:marTop w:val="0"/>
      <w:marBottom w:val="0"/>
      <w:divBdr>
        <w:top w:val="none" w:sz="0" w:space="0" w:color="auto"/>
        <w:left w:val="none" w:sz="0" w:space="0" w:color="auto"/>
        <w:bottom w:val="none" w:sz="0" w:space="0" w:color="auto"/>
        <w:right w:val="none" w:sz="0" w:space="0" w:color="auto"/>
      </w:divBdr>
    </w:div>
    <w:div w:id="1361512181">
      <w:bodyDiv w:val="1"/>
      <w:marLeft w:val="0"/>
      <w:marRight w:val="0"/>
      <w:marTop w:val="0"/>
      <w:marBottom w:val="0"/>
      <w:divBdr>
        <w:top w:val="none" w:sz="0" w:space="0" w:color="auto"/>
        <w:left w:val="none" w:sz="0" w:space="0" w:color="auto"/>
        <w:bottom w:val="none" w:sz="0" w:space="0" w:color="auto"/>
        <w:right w:val="none" w:sz="0" w:space="0" w:color="auto"/>
      </w:divBdr>
    </w:div>
    <w:div w:id="1361859221">
      <w:bodyDiv w:val="1"/>
      <w:marLeft w:val="0"/>
      <w:marRight w:val="0"/>
      <w:marTop w:val="0"/>
      <w:marBottom w:val="0"/>
      <w:divBdr>
        <w:top w:val="none" w:sz="0" w:space="0" w:color="auto"/>
        <w:left w:val="none" w:sz="0" w:space="0" w:color="auto"/>
        <w:bottom w:val="none" w:sz="0" w:space="0" w:color="auto"/>
        <w:right w:val="none" w:sz="0" w:space="0" w:color="auto"/>
      </w:divBdr>
    </w:div>
    <w:div w:id="1389574184">
      <w:bodyDiv w:val="1"/>
      <w:marLeft w:val="0"/>
      <w:marRight w:val="0"/>
      <w:marTop w:val="0"/>
      <w:marBottom w:val="0"/>
      <w:divBdr>
        <w:top w:val="none" w:sz="0" w:space="0" w:color="auto"/>
        <w:left w:val="none" w:sz="0" w:space="0" w:color="auto"/>
        <w:bottom w:val="none" w:sz="0" w:space="0" w:color="auto"/>
        <w:right w:val="none" w:sz="0" w:space="0" w:color="auto"/>
      </w:divBdr>
    </w:div>
    <w:div w:id="1397120013">
      <w:bodyDiv w:val="1"/>
      <w:marLeft w:val="0"/>
      <w:marRight w:val="0"/>
      <w:marTop w:val="0"/>
      <w:marBottom w:val="0"/>
      <w:divBdr>
        <w:top w:val="none" w:sz="0" w:space="0" w:color="auto"/>
        <w:left w:val="none" w:sz="0" w:space="0" w:color="auto"/>
        <w:bottom w:val="none" w:sz="0" w:space="0" w:color="auto"/>
        <w:right w:val="none" w:sz="0" w:space="0" w:color="auto"/>
      </w:divBdr>
    </w:div>
    <w:div w:id="1403211072">
      <w:bodyDiv w:val="1"/>
      <w:marLeft w:val="0"/>
      <w:marRight w:val="0"/>
      <w:marTop w:val="0"/>
      <w:marBottom w:val="0"/>
      <w:divBdr>
        <w:top w:val="none" w:sz="0" w:space="0" w:color="auto"/>
        <w:left w:val="none" w:sz="0" w:space="0" w:color="auto"/>
        <w:bottom w:val="none" w:sz="0" w:space="0" w:color="auto"/>
        <w:right w:val="none" w:sz="0" w:space="0" w:color="auto"/>
      </w:divBdr>
    </w:div>
    <w:div w:id="1406411035">
      <w:bodyDiv w:val="1"/>
      <w:marLeft w:val="0"/>
      <w:marRight w:val="0"/>
      <w:marTop w:val="0"/>
      <w:marBottom w:val="0"/>
      <w:divBdr>
        <w:top w:val="none" w:sz="0" w:space="0" w:color="auto"/>
        <w:left w:val="none" w:sz="0" w:space="0" w:color="auto"/>
        <w:bottom w:val="none" w:sz="0" w:space="0" w:color="auto"/>
        <w:right w:val="none" w:sz="0" w:space="0" w:color="auto"/>
      </w:divBdr>
    </w:div>
    <w:div w:id="1409770374">
      <w:bodyDiv w:val="1"/>
      <w:marLeft w:val="0"/>
      <w:marRight w:val="0"/>
      <w:marTop w:val="0"/>
      <w:marBottom w:val="0"/>
      <w:divBdr>
        <w:top w:val="none" w:sz="0" w:space="0" w:color="auto"/>
        <w:left w:val="none" w:sz="0" w:space="0" w:color="auto"/>
        <w:bottom w:val="none" w:sz="0" w:space="0" w:color="auto"/>
        <w:right w:val="none" w:sz="0" w:space="0" w:color="auto"/>
      </w:divBdr>
    </w:div>
    <w:div w:id="1411275671">
      <w:bodyDiv w:val="1"/>
      <w:marLeft w:val="0"/>
      <w:marRight w:val="0"/>
      <w:marTop w:val="0"/>
      <w:marBottom w:val="0"/>
      <w:divBdr>
        <w:top w:val="none" w:sz="0" w:space="0" w:color="auto"/>
        <w:left w:val="none" w:sz="0" w:space="0" w:color="auto"/>
        <w:bottom w:val="none" w:sz="0" w:space="0" w:color="auto"/>
        <w:right w:val="none" w:sz="0" w:space="0" w:color="auto"/>
      </w:divBdr>
    </w:div>
    <w:div w:id="1418403966">
      <w:bodyDiv w:val="1"/>
      <w:marLeft w:val="0"/>
      <w:marRight w:val="0"/>
      <w:marTop w:val="0"/>
      <w:marBottom w:val="0"/>
      <w:divBdr>
        <w:top w:val="none" w:sz="0" w:space="0" w:color="auto"/>
        <w:left w:val="none" w:sz="0" w:space="0" w:color="auto"/>
        <w:bottom w:val="none" w:sz="0" w:space="0" w:color="auto"/>
        <w:right w:val="none" w:sz="0" w:space="0" w:color="auto"/>
      </w:divBdr>
    </w:div>
    <w:div w:id="1423647148">
      <w:bodyDiv w:val="1"/>
      <w:marLeft w:val="0"/>
      <w:marRight w:val="0"/>
      <w:marTop w:val="0"/>
      <w:marBottom w:val="0"/>
      <w:divBdr>
        <w:top w:val="none" w:sz="0" w:space="0" w:color="auto"/>
        <w:left w:val="none" w:sz="0" w:space="0" w:color="auto"/>
        <w:bottom w:val="none" w:sz="0" w:space="0" w:color="auto"/>
        <w:right w:val="none" w:sz="0" w:space="0" w:color="auto"/>
      </w:divBdr>
    </w:div>
    <w:div w:id="1439595783">
      <w:bodyDiv w:val="1"/>
      <w:marLeft w:val="0"/>
      <w:marRight w:val="0"/>
      <w:marTop w:val="0"/>
      <w:marBottom w:val="0"/>
      <w:divBdr>
        <w:top w:val="none" w:sz="0" w:space="0" w:color="auto"/>
        <w:left w:val="none" w:sz="0" w:space="0" w:color="auto"/>
        <w:bottom w:val="none" w:sz="0" w:space="0" w:color="auto"/>
        <w:right w:val="none" w:sz="0" w:space="0" w:color="auto"/>
      </w:divBdr>
    </w:div>
    <w:div w:id="1443451154">
      <w:bodyDiv w:val="1"/>
      <w:marLeft w:val="0"/>
      <w:marRight w:val="0"/>
      <w:marTop w:val="0"/>
      <w:marBottom w:val="0"/>
      <w:divBdr>
        <w:top w:val="none" w:sz="0" w:space="0" w:color="auto"/>
        <w:left w:val="none" w:sz="0" w:space="0" w:color="auto"/>
        <w:bottom w:val="none" w:sz="0" w:space="0" w:color="auto"/>
        <w:right w:val="none" w:sz="0" w:space="0" w:color="auto"/>
      </w:divBdr>
    </w:div>
    <w:div w:id="1455521281">
      <w:bodyDiv w:val="1"/>
      <w:marLeft w:val="0"/>
      <w:marRight w:val="0"/>
      <w:marTop w:val="0"/>
      <w:marBottom w:val="0"/>
      <w:divBdr>
        <w:top w:val="none" w:sz="0" w:space="0" w:color="auto"/>
        <w:left w:val="none" w:sz="0" w:space="0" w:color="auto"/>
        <w:bottom w:val="none" w:sz="0" w:space="0" w:color="auto"/>
        <w:right w:val="none" w:sz="0" w:space="0" w:color="auto"/>
      </w:divBdr>
    </w:div>
    <w:div w:id="1469009215">
      <w:bodyDiv w:val="1"/>
      <w:marLeft w:val="0"/>
      <w:marRight w:val="0"/>
      <w:marTop w:val="0"/>
      <w:marBottom w:val="0"/>
      <w:divBdr>
        <w:top w:val="none" w:sz="0" w:space="0" w:color="auto"/>
        <w:left w:val="none" w:sz="0" w:space="0" w:color="auto"/>
        <w:bottom w:val="none" w:sz="0" w:space="0" w:color="auto"/>
        <w:right w:val="none" w:sz="0" w:space="0" w:color="auto"/>
      </w:divBdr>
    </w:div>
    <w:div w:id="1485388346">
      <w:bodyDiv w:val="1"/>
      <w:marLeft w:val="0"/>
      <w:marRight w:val="0"/>
      <w:marTop w:val="0"/>
      <w:marBottom w:val="0"/>
      <w:divBdr>
        <w:top w:val="none" w:sz="0" w:space="0" w:color="auto"/>
        <w:left w:val="none" w:sz="0" w:space="0" w:color="auto"/>
        <w:bottom w:val="none" w:sz="0" w:space="0" w:color="auto"/>
        <w:right w:val="none" w:sz="0" w:space="0" w:color="auto"/>
      </w:divBdr>
    </w:div>
    <w:div w:id="1491823951">
      <w:bodyDiv w:val="1"/>
      <w:marLeft w:val="0"/>
      <w:marRight w:val="0"/>
      <w:marTop w:val="0"/>
      <w:marBottom w:val="0"/>
      <w:divBdr>
        <w:top w:val="none" w:sz="0" w:space="0" w:color="auto"/>
        <w:left w:val="none" w:sz="0" w:space="0" w:color="auto"/>
        <w:bottom w:val="none" w:sz="0" w:space="0" w:color="auto"/>
        <w:right w:val="none" w:sz="0" w:space="0" w:color="auto"/>
      </w:divBdr>
    </w:div>
    <w:div w:id="1507941808">
      <w:bodyDiv w:val="1"/>
      <w:marLeft w:val="0"/>
      <w:marRight w:val="0"/>
      <w:marTop w:val="0"/>
      <w:marBottom w:val="0"/>
      <w:divBdr>
        <w:top w:val="none" w:sz="0" w:space="0" w:color="auto"/>
        <w:left w:val="none" w:sz="0" w:space="0" w:color="auto"/>
        <w:bottom w:val="none" w:sz="0" w:space="0" w:color="auto"/>
        <w:right w:val="none" w:sz="0" w:space="0" w:color="auto"/>
      </w:divBdr>
    </w:div>
    <w:div w:id="1530414122">
      <w:bodyDiv w:val="1"/>
      <w:marLeft w:val="0"/>
      <w:marRight w:val="0"/>
      <w:marTop w:val="0"/>
      <w:marBottom w:val="0"/>
      <w:divBdr>
        <w:top w:val="none" w:sz="0" w:space="0" w:color="auto"/>
        <w:left w:val="none" w:sz="0" w:space="0" w:color="auto"/>
        <w:bottom w:val="none" w:sz="0" w:space="0" w:color="auto"/>
        <w:right w:val="none" w:sz="0" w:space="0" w:color="auto"/>
      </w:divBdr>
    </w:div>
    <w:div w:id="1554270827">
      <w:bodyDiv w:val="1"/>
      <w:marLeft w:val="0"/>
      <w:marRight w:val="0"/>
      <w:marTop w:val="0"/>
      <w:marBottom w:val="0"/>
      <w:divBdr>
        <w:top w:val="none" w:sz="0" w:space="0" w:color="auto"/>
        <w:left w:val="none" w:sz="0" w:space="0" w:color="auto"/>
        <w:bottom w:val="none" w:sz="0" w:space="0" w:color="auto"/>
        <w:right w:val="none" w:sz="0" w:space="0" w:color="auto"/>
      </w:divBdr>
    </w:div>
    <w:div w:id="1559785973">
      <w:bodyDiv w:val="1"/>
      <w:marLeft w:val="0"/>
      <w:marRight w:val="0"/>
      <w:marTop w:val="0"/>
      <w:marBottom w:val="0"/>
      <w:divBdr>
        <w:top w:val="none" w:sz="0" w:space="0" w:color="auto"/>
        <w:left w:val="none" w:sz="0" w:space="0" w:color="auto"/>
        <w:bottom w:val="none" w:sz="0" w:space="0" w:color="auto"/>
        <w:right w:val="none" w:sz="0" w:space="0" w:color="auto"/>
      </w:divBdr>
    </w:div>
    <w:div w:id="1569615002">
      <w:bodyDiv w:val="1"/>
      <w:marLeft w:val="0"/>
      <w:marRight w:val="0"/>
      <w:marTop w:val="0"/>
      <w:marBottom w:val="0"/>
      <w:divBdr>
        <w:top w:val="none" w:sz="0" w:space="0" w:color="auto"/>
        <w:left w:val="none" w:sz="0" w:space="0" w:color="auto"/>
        <w:bottom w:val="none" w:sz="0" w:space="0" w:color="auto"/>
        <w:right w:val="none" w:sz="0" w:space="0" w:color="auto"/>
      </w:divBdr>
    </w:div>
    <w:div w:id="1575432895">
      <w:bodyDiv w:val="1"/>
      <w:marLeft w:val="0"/>
      <w:marRight w:val="0"/>
      <w:marTop w:val="0"/>
      <w:marBottom w:val="0"/>
      <w:divBdr>
        <w:top w:val="none" w:sz="0" w:space="0" w:color="auto"/>
        <w:left w:val="none" w:sz="0" w:space="0" w:color="auto"/>
        <w:bottom w:val="none" w:sz="0" w:space="0" w:color="auto"/>
        <w:right w:val="none" w:sz="0" w:space="0" w:color="auto"/>
      </w:divBdr>
    </w:div>
    <w:div w:id="1580170415">
      <w:bodyDiv w:val="1"/>
      <w:marLeft w:val="0"/>
      <w:marRight w:val="0"/>
      <w:marTop w:val="0"/>
      <w:marBottom w:val="0"/>
      <w:divBdr>
        <w:top w:val="none" w:sz="0" w:space="0" w:color="auto"/>
        <w:left w:val="none" w:sz="0" w:space="0" w:color="auto"/>
        <w:bottom w:val="none" w:sz="0" w:space="0" w:color="auto"/>
        <w:right w:val="none" w:sz="0" w:space="0" w:color="auto"/>
      </w:divBdr>
    </w:div>
    <w:div w:id="1586112269">
      <w:bodyDiv w:val="1"/>
      <w:marLeft w:val="0"/>
      <w:marRight w:val="0"/>
      <w:marTop w:val="0"/>
      <w:marBottom w:val="0"/>
      <w:divBdr>
        <w:top w:val="none" w:sz="0" w:space="0" w:color="auto"/>
        <w:left w:val="none" w:sz="0" w:space="0" w:color="auto"/>
        <w:bottom w:val="none" w:sz="0" w:space="0" w:color="auto"/>
        <w:right w:val="none" w:sz="0" w:space="0" w:color="auto"/>
      </w:divBdr>
    </w:div>
    <w:div w:id="1597009894">
      <w:bodyDiv w:val="1"/>
      <w:marLeft w:val="0"/>
      <w:marRight w:val="0"/>
      <w:marTop w:val="0"/>
      <w:marBottom w:val="0"/>
      <w:divBdr>
        <w:top w:val="none" w:sz="0" w:space="0" w:color="auto"/>
        <w:left w:val="none" w:sz="0" w:space="0" w:color="auto"/>
        <w:bottom w:val="none" w:sz="0" w:space="0" w:color="auto"/>
        <w:right w:val="none" w:sz="0" w:space="0" w:color="auto"/>
      </w:divBdr>
    </w:div>
    <w:div w:id="1633948456">
      <w:bodyDiv w:val="1"/>
      <w:marLeft w:val="0"/>
      <w:marRight w:val="0"/>
      <w:marTop w:val="0"/>
      <w:marBottom w:val="0"/>
      <w:divBdr>
        <w:top w:val="none" w:sz="0" w:space="0" w:color="auto"/>
        <w:left w:val="none" w:sz="0" w:space="0" w:color="auto"/>
        <w:bottom w:val="none" w:sz="0" w:space="0" w:color="auto"/>
        <w:right w:val="none" w:sz="0" w:space="0" w:color="auto"/>
      </w:divBdr>
    </w:div>
    <w:div w:id="1640987380">
      <w:bodyDiv w:val="1"/>
      <w:marLeft w:val="0"/>
      <w:marRight w:val="0"/>
      <w:marTop w:val="0"/>
      <w:marBottom w:val="0"/>
      <w:divBdr>
        <w:top w:val="none" w:sz="0" w:space="0" w:color="auto"/>
        <w:left w:val="none" w:sz="0" w:space="0" w:color="auto"/>
        <w:bottom w:val="none" w:sz="0" w:space="0" w:color="auto"/>
        <w:right w:val="none" w:sz="0" w:space="0" w:color="auto"/>
      </w:divBdr>
    </w:div>
    <w:div w:id="1665475649">
      <w:bodyDiv w:val="1"/>
      <w:marLeft w:val="0"/>
      <w:marRight w:val="0"/>
      <w:marTop w:val="0"/>
      <w:marBottom w:val="0"/>
      <w:divBdr>
        <w:top w:val="none" w:sz="0" w:space="0" w:color="auto"/>
        <w:left w:val="none" w:sz="0" w:space="0" w:color="auto"/>
        <w:bottom w:val="none" w:sz="0" w:space="0" w:color="auto"/>
        <w:right w:val="none" w:sz="0" w:space="0" w:color="auto"/>
      </w:divBdr>
    </w:div>
    <w:div w:id="1666082220">
      <w:bodyDiv w:val="1"/>
      <w:marLeft w:val="0"/>
      <w:marRight w:val="0"/>
      <w:marTop w:val="0"/>
      <w:marBottom w:val="0"/>
      <w:divBdr>
        <w:top w:val="none" w:sz="0" w:space="0" w:color="auto"/>
        <w:left w:val="none" w:sz="0" w:space="0" w:color="auto"/>
        <w:bottom w:val="none" w:sz="0" w:space="0" w:color="auto"/>
        <w:right w:val="none" w:sz="0" w:space="0" w:color="auto"/>
      </w:divBdr>
    </w:div>
    <w:div w:id="1666742369">
      <w:bodyDiv w:val="1"/>
      <w:marLeft w:val="0"/>
      <w:marRight w:val="0"/>
      <w:marTop w:val="0"/>
      <w:marBottom w:val="0"/>
      <w:divBdr>
        <w:top w:val="none" w:sz="0" w:space="0" w:color="auto"/>
        <w:left w:val="none" w:sz="0" w:space="0" w:color="auto"/>
        <w:bottom w:val="none" w:sz="0" w:space="0" w:color="auto"/>
        <w:right w:val="none" w:sz="0" w:space="0" w:color="auto"/>
      </w:divBdr>
    </w:div>
    <w:div w:id="1670600613">
      <w:bodyDiv w:val="1"/>
      <w:marLeft w:val="0"/>
      <w:marRight w:val="0"/>
      <w:marTop w:val="0"/>
      <w:marBottom w:val="0"/>
      <w:divBdr>
        <w:top w:val="none" w:sz="0" w:space="0" w:color="auto"/>
        <w:left w:val="none" w:sz="0" w:space="0" w:color="auto"/>
        <w:bottom w:val="none" w:sz="0" w:space="0" w:color="auto"/>
        <w:right w:val="none" w:sz="0" w:space="0" w:color="auto"/>
      </w:divBdr>
    </w:div>
    <w:div w:id="1672103821">
      <w:bodyDiv w:val="1"/>
      <w:marLeft w:val="0"/>
      <w:marRight w:val="0"/>
      <w:marTop w:val="0"/>
      <w:marBottom w:val="0"/>
      <w:divBdr>
        <w:top w:val="none" w:sz="0" w:space="0" w:color="auto"/>
        <w:left w:val="none" w:sz="0" w:space="0" w:color="auto"/>
        <w:bottom w:val="none" w:sz="0" w:space="0" w:color="auto"/>
        <w:right w:val="none" w:sz="0" w:space="0" w:color="auto"/>
      </w:divBdr>
    </w:div>
    <w:div w:id="1681544306">
      <w:bodyDiv w:val="1"/>
      <w:marLeft w:val="0"/>
      <w:marRight w:val="0"/>
      <w:marTop w:val="0"/>
      <w:marBottom w:val="0"/>
      <w:divBdr>
        <w:top w:val="none" w:sz="0" w:space="0" w:color="auto"/>
        <w:left w:val="none" w:sz="0" w:space="0" w:color="auto"/>
        <w:bottom w:val="none" w:sz="0" w:space="0" w:color="auto"/>
        <w:right w:val="none" w:sz="0" w:space="0" w:color="auto"/>
      </w:divBdr>
    </w:div>
    <w:div w:id="1688484182">
      <w:bodyDiv w:val="1"/>
      <w:marLeft w:val="0"/>
      <w:marRight w:val="0"/>
      <w:marTop w:val="0"/>
      <w:marBottom w:val="0"/>
      <w:divBdr>
        <w:top w:val="none" w:sz="0" w:space="0" w:color="auto"/>
        <w:left w:val="none" w:sz="0" w:space="0" w:color="auto"/>
        <w:bottom w:val="none" w:sz="0" w:space="0" w:color="auto"/>
        <w:right w:val="none" w:sz="0" w:space="0" w:color="auto"/>
      </w:divBdr>
    </w:div>
    <w:div w:id="1707481066">
      <w:bodyDiv w:val="1"/>
      <w:marLeft w:val="0"/>
      <w:marRight w:val="0"/>
      <w:marTop w:val="0"/>
      <w:marBottom w:val="0"/>
      <w:divBdr>
        <w:top w:val="none" w:sz="0" w:space="0" w:color="auto"/>
        <w:left w:val="none" w:sz="0" w:space="0" w:color="auto"/>
        <w:bottom w:val="none" w:sz="0" w:space="0" w:color="auto"/>
        <w:right w:val="none" w:sz="0" w:space="0" w:color="auto"/>
      </w:divBdr>
    </w:div>
    <w:div w:id="1722484224">
      <w:bodyDiv w:val="1"/>
      <w:marLeft w:val="0"/>
      <w:marRight w:val="0"/>
      <w:marTop w:val="0"/>
      <w:marBottom w:val="0"/>
      <w:divBdr>
        <w:top w:val="none" w:sz="0" w:space="0" w:color="auto"/>
        <w:left w:val="none" w:sz="0" w:space="0" w:color="auto"/>
        <w:bottom w:val="none" w:sz="0" w:space="0" w:color="auto"/>
        <w:right w:val="none" w:sz="0" w:space="0" w:color="auto"/>
      </w:divBdr>
    </w:div>
    <w:div w:id="1747190662">
      <w:bodyDiv w:val="1"/>
      <w:marLeft w:val="0"/>
      <w:marRight w:val="0"/>
      <w:marTop w:val="0"/>
      <w:marBottom w:val="0"/>
      <w:divBdr>
        <w:top w:val="none" w:sz="0" w:space="0" w:color="auto"/>
        <w:left w:val="none" w:sz="0" w:space="0" w:color="auto"/>
        <w:bottom w:val="none" w:sz="0" w:space="0" w:color="auto"/>
        <w:right w:val="none" w:sz="0" w:space="0" w:color="auto"/>
      </w:divBdr>
    </w:div>
    <w:div w:id="1756628941">
      <w:bodyDiv w:val="1"/>
      <w:marLeft w:val="0"/>
      <w:marRight w:val="0"/>
      <w:marTop w:val="0"/>
      <w:marBottom w:val="0"/>
      <w:divBdr>
        <w:top w:val="none" w:sz="0" w:space="0" w:color="auto"/>
        <w:left w:val="none" w:sz="0" w:space="0" w:color="auto"/>
        <w:bottom w:val="none" w:sz="0" w:space="0" w:color="auto"/>
        <w:right w:val="none" w:sz="0" w:space="0" w:color="auto"/>
      </w:divBdr>
    </w:div>
    <w:div w:id="1766149255">
      <w:bodyDiv w:val="1"/>
      <w:marLeft w:val="0"/>
      <w:marRight w:val="0"/>
      <w:marTop w:val="0"/>
      <w:marBottom w:val="0"/>
      <w:divBdr>
        <w:top w:val="none" w:sz="0" w:space="0" w:color="auto"/>
        <w:left w:val="none" w:sz="0" w:space="0" w:color="auto"/>
        <w:bottom w:val="none" w:sz="0" w:space="0" w:color="auto"/>
        <w:right w:val="none" w:sz="0" w:space="0" w:color="auto"/>
      </w:divBdr>
    </w:div>
    <w:div w:id="1770546794">
      <w:bodyDiv w:val="1"/>
      <w:marLeft w:val="0"/>
      <w:marRight w:val="0"/>
      <w:marTop w:val="0"/>
      <w:marBottom w:val="0"/>
      <w:divBdr>
        <w:top w:val="none" w:sz="0" w:space="0" w:color="auto"/>
        <w:left w:val="none" w:sz="0" w:space="0" w:color="auto"/>
        <w:bottom w:val="none" w:sz="0" w:space="0" w:color="auto"/>
        <w:right w:val="none" w:sz="0" w:space="0" w:color="auto"/>
      </w:divBdr>
    </w:div>
    <w:div w:id="1772628176">
      <w:bodyDiv w:val="1"/>
      <w:marLeft w:val="0"/>
      <w:marRight w:val="0"/>
      <w:marTop w:val="0"/>
      <w:marBottom w:val="0"/>
      <w:divBdr>
        <w:top w:val="none" w:sz="0" w:space="0" w:color="auto"/>
        <w:left w:val="none" w:sz="0" w:space="0" w:color="auto"/>
        <w:bottom w:val="none" w:sz="0" w:space="0" w:color="auto"/>
        <w:right w:val="none" w:sz="0" w:space="0" w:color="auto"/>
      </w:divBdr>
    </w:div>
    <w:div w:id="1773164230">
      <w:bodyDiv w:val="1"/>
      <w:marLeft w:val="0"/>
      <w:marRight w:val="0"/>
      <w:marTop w:val="0"/>
      <w:marBottom w:val="0"/>
      <w:divBdr>
        <w:top w:val="none" w:sz="0" w:space="0" w:color="auto"/>
        <w:left w:val="none" w:sz="0" w:space="0" w:color="auto"/>
        <w:bottom w:val="none" w:sz="0" w:space="0" w:color="auto"/>
        <w:right w:val="none" w:sz="0" w:space="0" w:color="auto"/>
      </w:divBdr>
    </w:div>
    <w:div w:id="1789081019">
      <w:bodyDiv w:val="1"/>
      <w:marLeft w:val="0"/>
      <w:marRight w:val="0"/>
      <w:marTop w:val="0"/>
      <w:marBottom w:val="0"/>
      <w:divBdr>
        <w:top w:val="none" w:sz="0" w:space="0" w:color="auto"/>
        <w:left w:val="none" w:sz="0" w:space="0" w:color="auto"/>
        <w:bottom w:val="none" w:sz="0" w:space="0" w:color="auto"/>
        <w:right w:val="none" w:sz="0" w:space="0" w:color="auto"/>
      </w:divBdr>
    </w:div>
    <w:div w:id="1806199324">
      <w:bodyDiv w:val="1"/>
      <w:marLeft w:val="0"/>
      <w:marRight w:val="0"/>
      <w:marTop w:val="0"/>
      <w:marBottom w:val="0"/>
      <w:divBdr>
        <w:top w:val="none" w:sz="0" w:space="0" w:color="auto"/>
        <w:left w:val="none" w:sz="0" w:space="0" w:color="auto"/>
        <w:bottom w:val="none" w:sz="0" w:space="0" w:color="auto"/>
        <w:right w:val="none" w:sz="0" w:space="0" w:color="auto"/>
      </w:divBdr>
    </w:div>
    <w:div w:id="1807047695">
      <w:bodyDiv w:val="1"/>
      <w:marLeft w:val="0"/>
      <w:marRight w:val="0"/>
      <w:marTop w:val="0"/>
      <w:marBottom w:val="0"/>
      <w:divBdr>
        <w:top w:val="none" w:sz="0" w:space="0" w:color="auto"/>
        <w:left w:val="none" w:sz="0" w:space="0" w:color="auto"/>
        <w:bottom w:val="none" w:sz="0" w:space="0" w:color="auto"/>
        <w:right w:val="none" w:sz="0" w:space="0" w:color="auto"/>
      </w:divBdr>
    </w:div>
    <w:div w:id="1825007597">
      <w:bodyDiv w:val="1"/>
      <w:marLeft w:val="0"/>
      <w:marRight w:val="0"/>
      <w:marTop w:val="0"/>
      <w:marBottom w:val="0"/>
      <w:divBdr>
        <w:top w:val="none" w:sz="0" w:space="0" w:color="auto"/>
        <w:left w:val="none" w:sz="0" w:space="0" w:color="auto"/>
        <w:bottom w:val="none" w:sz="0" w:space="0" w:color="auto"/>
        <w:right w:val="none" w:sz="0" w:space="0" w:color="auto"/>
      </w:divBdr>
    </w:div>
    <w:div w:id="1828865846">
      <w:bodyDiv w:val="1"/>
      <w:marLeft w:val="0"/>
      <w:marRight w:val="0"/>
      <w:marTop w:val="0"/>
      <w:marBottom w:val="0"/>
      <w:divBdr>
        <w:top w:val="none" w:sz="0" w:space="0" w:color="auto"/>
        <w:left w:val="none" w:sz="0" w:space="0" w:color="auto"/>
        <w:bottom w:val="none" w:sz="0" w:space="0" w:color="auto"/>
        <w:right w:val="none" w:sz="0" w:space="0" w:color="auto"/>
      </w:divBdr>
    </w:div>
    <w:div w:id="1845318570">
      <w:bodyDiv w:val="1"/>
      <w:marLeft w:val="0"/>
      <w:marRight w:val="0"/>
      <w:marTop w:val="0"/>
      <w:marBottom w:val="0"/>
      <w:divBdr>
        <w:top w:val="none" w:sz="0" w:space="0" w:color="auto"/>
        <w:left w:val="none" w:sz="0" w:space="0" w:color="auto"/>
        <w:bottom w:val="none" w:sz="0" w:space="0" w:color="auto"/>
        <w:right w:val="none" w:sz="0" w:space="0" w:color="auto"/>
      </w:divBdr>
    </w:div>
    <w:div w:id="1849249845">
      <w:bodyDiv w:val="1"/>
      <w:marLeft w:val="0"/>
      <w:marRight w:val="0"/>
      <w:marTop w:val="0"/>
      <w:marBottom w:val="0"/>
      <w:divBdr>
        <w:top w:val="none" w:sz="0" w:space="0" w:color="auto"/>
        <w:left w:val="none" w:sz="0" w:space="0" w:color="auto"/>
        <w:bottom w:val="none" w:sz="0" w:space="0" w:color="auto"/>
        <w:right w:val="none" w:sz="0" w:space="0" w:color="auto"/>
      </w:divBdr>
    </w:div>
    <w:div w:id="1877546332">
      <w:bodyDiv w:val="1"/>
      <w:marLeft w:val="0"/>
      <w:marRight w:val="0"/>
      <w:marTop w:val="0"/>
      <w:marBottom w:val="0"/>
      <w:divBdr>
        <w:top w:val="none" w:sz="0" w:space="0" w:color="auto"/>
        <w:left w:val="none" w:sz="0" w:space="0" w:color="auto"/>
        <w:bottom w:val="none" w:sz="0" w:space="0" w:color="auto"/>
        <w:right w:val="none" w:sz="0" w:space="0" w:color="auto"/>
      </w:divBdr>
    </w:div>
    <w:div w:id="1881820423">
      <w:bodyDiv w:val="1"/>
      <w:marLeft w:val="0"/>
      <w:marRight w:val="0"/>
      <w:marTop w:val="0"/>
      <w:marBottom w:val="0"/>
      <w:divBdr>
        <w:top w:val="none" w:sz="0" w:space="0" w:color="auto"/>
        <w:left w:val="none" w:sz="0" w:space="0" w:color="auto"/>
        <w:bottom w:val="none" w:sz="0" w:space="0" w:color="auto"/>
        <w:right w:val="none" w:sz="0" w:space="0" w:color="auto"/>
      </w:divBdr>
    </w:div>
    <w:div w:id="1894197198">
      <w:bodyDiv w:val="1"/>
      <w:marLeft w:val="0"/>
      <w:marRight w:val="0"/>
      <w:marTop w:val="0"/>
      <w:marBottom w:val="0"/>
      <w:divBdr>
        <w:top w:val="none" w:sz="0" w:space="0" w:color="auto"/>
        <w:left w:val="none" w:sz="0" w:space="0" w:color="auto"/>
        <w:bottom w:val="none" w:sz="0" w:space="0" w:color="auto"/>
        <w:right w:val="none" w:sz="0" w:space="0" w:color="auto"/>
      </w:divBdr>
    </w:div>
    <w:div w:id="1915968834">
      <w:bodyDiv w:val="1"/>
      <w:marLeft w:val="0"/>
      <w:marRight w:val="0"/>
      <w:marTop w:val="0"/>
      <w:marBottom w:val="0"/>
      <w:divBdr>
        <w:top w:val="none" w:sz="0" w:space="0" w:color="auto"/>
        <w:left w:val="none" w:sz="0" w:space="0" w:color="auto"/>
        <w:bottom w:val="none" w:sz="0" w:space="0" w:color="auto"/>
        <w:right w:val="none" w:sz="0" w:space="0" w:color="auto"/>
      </w:divBdr>
    </w:div>
    <w:div w:id="1930574161">
      <w:bodyDiv w:val="1"/>
      <w:marLeft w:val="0"/>
      <w:marRight w:val="0"/>
      <w:marTop w:val="0"/>
      <w:marBottom w:val="0"/>
      <w:divBdr>
        <w:top w:val="none" w:sz="0" w:space="0" w:color="auto"/>
        <w:left w:val="none" w:sz="0" w:space="0" w:color="auto"/>
        <w:bottom w:val="none" w:sz="0" w:space="0" w:color="auto"/>
        <w:right w:val="none" w:sz="0" w:space="0" w:color="auto"/>
      </w:divBdr>
    </w:div>
    <w:div w:id="1935822721">
      <w:bodyDiv w:val="1"/>
      <w:marLeft w:val="0"/>
      <w:marRight w:val="0"/>
      <w:marTop w:val="0"/>
      <w:marBottom w:val="0"/>
      <w:divBdr>
        <w:top w:val="none" w:sz="0" w:space="0" w:color="auto"/>
        <w:left w:val="none" w:sz="0" w:space="0" w:color="auto"/>
        <w:bottom w:val="none" w:sz="0" w:space="0" w:color="auto"/>
        <w:right w:val="none" w:sz="0" w:space="0" w:color="auto"/>
      </w:divBdr>
    </w:div>
    <w:div w:id="1940598013">
      <w:bodyDiv w:val="1"/>
      <w:marLeft w:val="0"/>
      <w:marRight w:val="0"/>
      <w:marTop w:val="0"/>
      <w:marBottom w:val="0"/>
      <w:divBdr>
        <w:top w:val="none" w:sz="0" w:space="0" w:color="auto"/>
        <w:left w:val="none" w:sz="0" w:space="0" w:color="auto"/>
        <w:bottom w:val="none" w:sz="0" w:space="0" w:color="auto"/>
        <w:right w:val="none" w:sz="0" w:space="0" w:color="auto"/>
      </w:divBdr>
    </w:div>
    <w:div w:id="1960600910">
      <w:bodyDiv w:val="1"/>
      <w:marLeft w:val="0"/>
      <w:marRight w:val="0"/>
      <w:marTop w:val="0"/>
      <w:marBottom w:val="0"/>
      <w:divBdr>
        <w:top w:val="none" w:sz="0" w:space="0" w:color="auto"/>
        <w:left w:val="none" w:sz="0" w:space="0" w:color="auto"/>
        <w:bottom w:val="none" w:sz="0" w:space="0" w:color="auto"/>
        <w:right w:val="none" w:sz="0" w:space="0" w:color="auto"/>
      </w:divBdr>
    </w:div>
    <w:div w:id="1979216652">
      <w:bodyDiv w:val="1"/>
      <w:marLeft w:val="0"/>
      <w:marRight w:val="0"/>
      <w:marTop w:val="0"/>
      <w:marBottom w:val="0"/>
      <w:divBdr>
        <w:top w:val="none" w:sz="0" w:space="0" w:color="auto"/>
        <w:left w:val="none" w:sz="0" w:space="0" w:color="auto"/>
        <w:bottom w:val="none" w:sz="0" w:space="0" w:color="auto"/>
        <w:right w:val="none" w:sz="0" w:space="0" w:color="auto"/>
      </w:divBdr>
    </w:div>
    <w:div w:id="1996101630">
      <w:bodyDiv w:val="1"/>
      <w:marLeft w:val="0"/>
      <w:marRight w:val="0"/>
      <w:marTop w:val="0"/>
      <w:marBottom w:val="0"/>
      <w:divBdr>
        <w:top w:val="none" w:sz="0" w:space="0" w:color="auto"/>
        <w:left w:val="none" w:sz="0" w:space="0" w:color="auto"/>
        <w:bottom w:val="none" w:sz="0" w:space="0" w:color="auto"/>
        <w:right w:val="none" w:sz="0" w:space="0" w:color="auto"/>
      </w:divBdr>
    </w:div>
    <w:div w:id="2010327502">
      <w:bodyDiv w:val="1"/>
      <w:marLeft w:val="0"/>
      <w:marRight w:val="0"/>
      <w:marTop w:val="0"/>
      <w:marBottom w:val="0"/>
      <w:divBdr>
        <w:top w:val="none" w:sz="0" w:space="0" w:color="auto"/>
        <w:left w:val="none" w:sz="0" w:space="0" w:color="auto"/>
        <w:bottom w:val="none" w:sz="0" w:space="0" w:color="auto"/>
        <w:right w:val="none" w:sz="0" w:space="0" w:color="auto"/>
      </w:divBdr>
    </w:div>
    <w:div w:id="2022854057">
      <w:bodyDiv w:val="1"/>
      <w:marLeft w:val="0"/>
      <w:marRight w:val="0"/>
      <w:marTop w:val="0"/>
      <w:marBottom w:val="0"/>
      <w:divBdr>
        <w:top w:val="none" w:sz="0" w:space="0" w:color="auto"/>
        <w:left w:val="none" w:sz="0" w:space="0" w:color="auto"/>
        <w:bottom w:val="none" w:sz="0" w:space="0" w:color="auto"/>
        <w:right w:val="none" w:sz="0" w:space="0" w:color="auto"/>
      </w:divBdr>
    </w:div>
    <w:div w:id="2026319151">
      <w:bodyDiv w:val="1"/>
      <w:marLeft w:val="0"/>
      <w:marRight w:val="0"/>
      <w:marTop w:val="0"/>
      <w:marBottom w:val="0"/>
      <w:divBdr>
        <w:top w:val="none" w:sz="0" w:space="0" w:color="auto"/>
        <w:left w:val="none" w:sz="0" w:space="0" w:color="auto"/>
        <w:bottom w:val="none" w:sz="0" w:space="0" w:color="auto"/>
        <w:right w:val="none" w:sz="0" w:space="0" w:color="auto"/>
      </w:divBdr>
    </w:div>
    <w:div w:id="2033414707">
      <w:bodyDiv w:val="1"/>
      <w:marLeft w:val="0"/>
      <w:marRight w:val="0"/>
      <w:marTop w:val="0"/>
      <w:marBottom w:val="0"/>
      <w:divBdr>
        <w:top w:val="none" w:sz="0" w:space="0" w:color="auto"/>
        <w:left w:val="none" w:sz="0" w:space="0" w:color="auto"/>
        <w:bottom w:val="none" w:sz="0" w:space="0" w:color="auto"/>
        <w:right w:val="none" w:sz="0" w:space="0" w:color="auto"/>
      </w:divBdr>
    </w:div>
    <w:div w:id="2061131820">
      <w:bodyDiv w:val="1"/>
      <w:marLeft w:val="0"/>
      <w:marRight w:val="0"/>
      <w:marTop w:val="0"/>
      <w:marBottom w:val="0"/>
      <w:divBdr>
        <w:top w:val="none" w:sz="0" w:space="0" w:color="auto"/>
        <w:left w:val="none" w:sz="0" w:space="0" w:color="auto"/>
        <w:bottom w:val="none" w:sz="0" w:space="0" w:color="auto"/>
        <w:right w:val="none" w:sz="0" w:space="0" w:color="auto"/>
      </w:divBdr>
    </w:div>
    <w:div w:id="2067558920">
      <w:bodyDiv w:val="1"/>
      <w:marLeft w:val="0"/>
      <w:marRight w:val="0"/>
      <w:marTop w:val="0"/>
      <w:marBottom w:val="0"/>
      <w:divBdr>
        <w:top w:val="none" w:sz="0" w:space="0" w:color="auto"/>
        <w:left w:val="none" w:sz="0" w:space="0" w:color="auto"/>
        <w:bottom w:val="none" w:sz="0" w:space="0" w:color="auto"/>
        <w:right w:val="none" w:sz="0" w:space="0" w:color="auto"/>
      </w:divBdr>
    </w:div>
    <w:div w:id="2074615355">
      <w:bodyDiv w:val="1"/>
      <w:marLeft w:val="0"/>
      <w:marRight w:val="0"/>
      <w:marTop w:val="0"/>
      <w:marBottom w:val="0"/>
      <w:divBdr>
        <w:top w:val="none" w:sz="0" w:space="0" w:color="auto"/>
        <w:left w:val="none" w:sz="0" w:space="0" w:color="auto"/>
        <w:bottom w:val="none" w:sz="0" w:space="0" w:color="auto"/>
        <w:right w:val="none" w:sz="0" w:space="0" w:color="auto"/>
      </w:divBdr>
    </w:div>
    <w:div w:id="2093160863">
      <w:bodyDiv w:val="1"/>
      <w:marLeft w:val="0"/>
      <w:marRight w:val="0"/>
      <w:marTop w:val="0"/>
      <w:marBottom w:val="0"/>
      <w:divBdr>
        <w:top w:val="none" w:sz="0" w:space="0" w:color="auto"/>
        <w:left w:val="none" w:sz="0" w:space="0" w:color="auto"/>
        <w:bottom w:val="none" w:sz="0" w:space="0" w:color="auto"/>
        <w:right w:val="none" w:sz="0" w:space="0" w:color="auto"/>
      </w:divBdr>
    </w:div>
    <w:div w:id="2096051406">
      <w:bodyDiv w:val="1"/>
      <w:marLeft w:val="0"/>
      <w:marRight w:val="0"/>
      <w:marTop w:val="0"/>
      <w:marBottom w:val="0"/>
      <w:divBdr>
        <w:top w:val="none" w:sz="0" w:space="0" w:color="auto"/>
        <w:left w:val="none" w:sz="0" w:space="0" w:color="auto"/>
        <w:bottom w:val="none" w:sz="0" w:space="0" w:color="auto"/>
        <w:right w:val="none" w:sz="0" w:space="0" w:color="auto"/>
      </w:divBdr>
    </w:div>
    <w:div w:id="2101175142">
      <w:bodyDiv w:val="1"/>
      <w:marLeft w:val="0"/>
      <w:marRight w:val="0"/>
      <w:marTop w:val="0"/>
      <w:marBottom w:val="0"/>
      <w:divBdr>
        <w:top w:val="none" w:sz="0" w:space="0" w:color="auto"/>
        <w:left w:val="none" w:sz="0" w:space="0" w:color="auto"/>
        <w:bottom w:val="none" w:sz="0" w:space="0" w:color="auto"/>
        <w:right w:val="none" w:sz="0" w:space="0" w:color="auto"/>
      </w:divBdr>
    </w:div>
    <w:div w:id="2113358734">
      <w:bodyDiv w:val="1"/>
      <w:marLeft w:val="0"/>
      <w:marRight w:val="0"/>
      <w:marTop w:val="0"/>
      <w:marBottom w:val="0"/>
      <w:divBdr>
        <w:top w:val="none" w:sz="0" w:space="0" w:color="auto"/>
        <w:left w:val="none" w:sz="0" w:space="0" w:color="auto"/>
        <w:bottom w:val="none" w:sz="0" w:space="0" w:color="auto"/>
        <w:right w:val="none" w:sz="0" w:space="0" w:color="auto"/>
      </w:divBdr>
    </w:div>
    <w:div w:id="2131625585">
      <w:bodyDiv w:val="1"/>
      <w:marLeft w:val="0"/>
      <w:marRight w:val="0"/>
      <w:marTop w:val="0"/>
      <w:marBottom w:val="0"/>
      <w:divBdr>
        <w:top w:val="none" w:sz="0" w:space="0" w:color="auto"/>
        <w:left w:val="none" w:sz="0" w:space="0" w:color="auto"/>
        <w:bottom w:val="none" w:sz="0" w:space="0" w:color="auto"/>
        <w:right w:val="none" w:sz="0" w:space="0" w:color="auto"/>
      </w:divBdr>
    </w:div>
    <w:div w:id="2131849370">
      <w:bodyDiv w:val="1"/>
      <w:marLeft w:val="0"/>
      <w:marRight w:val="0"/>
      <w:marTop w:val="0"/>
      <w:marBottom w:val="0"/>
      <w:divBdr>
        <w:top w:val="none" w:sz="0" w:space="0" w:color="auto"/>
        <w:left w:val="none" w:sz="0" w:space="0" w:color="auto"/>
        <w:bottom w:val="none" w:sz="0" w:space="0" w:color="auto"/>
        <w:right w:val="none" w:sz="0" w:space="0" w:color="auto"/>
      </w:divBdr>
    </w:div>
    <w:div w:id="2142192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3.pn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customXml" Target="../customXml/item5.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0" ma:contentTypeDescription="Create a new document." ma:contentTypeScope="" ma:versionID="8ebb5d502ed591e119c898b8f06e66a6">
  <xsd:schema xmlns:xsd="http://www.w3.org/2001/XMLSchema" xmlns:xs="http://www.w3.org/2001/XMLSchema" xmlns:p="http://schemas.microsoft.com/office/2006/metadata/properties" xmlns:ns3="0ebdf10f-b5a3-45b6-acdb-7dc1eb398785" targetNamespace="http://schemas.microsoft.com/office/2006/metadata/properties" ma:root="true" ma:fieldsID="e9d32556323ab66b9093b7080846288d"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IEEE2006OfficeOnline.xsl" StyleName="IEEE" Version="2006">
  <b:Source>
    <b:Tag>Nat24</b:Tag>
    <b:SourceType>DocumentFromInternetSite</b:SourceType>
    <b:Guid>{F6A1710C-BFFB-4B49-BC87-058AFB3C5C91}</b:Guid>
    <b:Title>The NIST Cybersecurity Framework (CSF) 2.0</b:Title>
    <b:InternetSiteTitle>NIST Publications</b:InternetSiteTitle>
    <b:Year>2024</b:Year>
    <b:Month>02</b:Month>
    <b:Day>26</b:Day>
    <b:URL>https://nvlpubs.nist.gov/nistpubs/CSWP/NIST.CSWP.29.pdf</b:URL>
    <b:Author>
      <b:Author>
        <b:Corporate>National Institute of Standards and Technology</b:Corporate>
      </b:Author>
    </b:Author>
    <b:RefOrder>1</b:RefOrder>
  </b:Source>
  <b:Source>
    <b:Tag>Gor24</b:Tag>
    <b:SourceType>InternetSite</b:SourceType>
    <b:Guid>{94399ADF-2E2B-466C-9A13-F1F60D8CDBE7}</b:Guid>
    <b:Title>Nmap.org</b:Title>
    <b:YearAccessed>2024</b:YearAccessed>
    <b:MonthAccessed>05</b:MonthAccessed>
    <b:DayAccessed>03</b:DayAccessed>
    <b:URL>https://nmap.org/</b:URL>
    <b:Author>
      <b:Author>
        <b:NameList>
          <b:Person>
            <b:Last>Lyon</b:Last>
            <b:First>Gordon</b:First>
          </b:Person>
        </b:NameList>
      </b:Author>
    </b:Author>
    <b:ProductionCompany>NMAP</b:ProductionCompany>
    <b:RefOrder>2</b:RefOrder>
  </b:Source>
  <b:Source>
    <b:Tag>Cha24</b:Tag>
    <b:SourceType>InternetSite</b:SourceType>
    <b:Guid>{6C6A4F1E-5594-4E72-98D8-C83F922CAFFD}</b:Guid>
    <b:Title>Chapter 1. Introduction</b:Title>
    <b:ProductionCompany>Wireshark</b:ProductionCompany>
    <b:YearAccessed>2024</b:YearAccessed>
    <b:MonthAccessed>05</b:MonthAccessed>
    <b:DayAccessed>03</b:DayAccessed>
    <b:URL>https://www.wireshark.org/docs/wsug_html_chunked/ChapterIntroduction.html</b:URL>
    <b:RefOrder>4</b:RefOrder>
  </b:Source>
  <b:Source>
    <b:Tag>Kau17</b:Tag>
    <b:SourceType>JournalArticle</b:SourceType>
    <b:Guid>{3ACCF687-2F66-4EF4-9F34-337A492DBA93}</b:Guid>
    <b:Title>Penetration Testing - Reconnaissance with NMAP Tool</b:Title>
    <b:Year>2017</b:Year>
    <b:Author>
      <b:Author>
        <b:NameList>
          <b:Person>
            <b:Last>Kaur</b:Last>
            <b:First>Gurline</b:First>
          </b:Person>
          <b:Person>
            <b:Last>Kaur</b:Last>
            <b:First>Navjot</b:First>
          </b:Person>
        </b:NameList>
      </b:Author>
    </b:Author>
    <b:JournalName>International Journal of Advanced Research in Computer Science</b:JournalName>
    <b:Volume>Vol.8</b:Volume>
    <b:Issue>3</b:Issue>
    <b:RefOrder>3</b:RefOrder>
  </b:Source>
  <b:Source>
    <b:Tag>Sik20</b:Tag>
    <b:SourceType>JournalArticle</b:SourceType>
    <b:Guid>{4EADAC61-8738-4F5D-89B8-04A57B957207}</b:Guid>
    <b:Title>Packet analysis for network forensics: A comprehensive survey</b:Title>
    <b:Year>2020</b:Year>
    <b:Author>
      <b:Author>
        <b:NameList>
          <b:Person>
            <b:Last>Sikos</b:Last>
            <b:First>Leslie</b:First>
            <b:Middle>F</b:Middle>
          </b:Person>
        </b:NameList>
      </b:Author>
    </b:Author>
    <b:JournalName>Forensic Science International: Digital Investigation</b:JournalName>
    <b:Volume>32</b:Volume>
    <b:RefOrder>5</b:RefOrder>
  </b:Source>
  <b:Source>
    <b:Tag>Ins23</b:Tag>
    <b:SourceType>InternetSite</b:SourceType>
    <b:Guid>{49184E4A-F352-45A5-B9B5-46959D7862E7}</b:Guid>
    <b:Title>The Ethics of Packet Sniffing: Is It Legal and Ethical to Sniff Network Traffic?</b:Title>
    <b:Year>2023</b:Year>
    <b:Author>
      <b:Author>
        <b:Corporate>Insignia Business Solutions</b:Corporate>
      </b:Author>
    </b:Author>
    <b:ProductionCompany>LinkedIn</b:ProductionCompany>
    <b:Month>04</b:Month>
    <b:Day>17</b:Day>
    <b:YearAccessed>2024</b:YearAccessed>
    <b:MonthAccessed>05</b:MonthAccessed>
    <b:DayAccessed>06</b:DayAccessed>
    <b:URL>https://www.linkedin.com/pulse/ethics-packet-sniffing-legal-ethical-sniff-network-traffic</b:URL>
    <b:RefOrder>6</b:RefOrder>
  </b:Source>
  <b:Source>
    <b:Tag>Pau23</b:Tag>
    <b:SourceType>InternetSite</b:SourceType>
    <b:Guid>{ACD11317-F18C-4998-A2F9-BB2E755C22A2}</b:Guid>
    <b:Author>
      <b:Author>
        <b:NameList>
          <b:Person>
            <b:Last>Ilevičius</b:Last>
            <b:First>Paulius</b:First>
          </b:Person>
        </b:NameList>
      </b:Author>
    </b:Author>
    <b:Title>What is packet sniffing, and how can you avoid it?</b:Title>
    <b:ProductionCompany>NordVPN</b:ProductionCompany>
    <b:Year>2023</b:Year>
    <b:Month>07</b:Month>
    <b:Day>06</b:Day>
    <b:YearAccessed>2024</b:YearAccessed>
    <b:MonthAccessed>05</b:MonthAccessed>
    <b:DayAccessed>06</b:DayAccessed>
    <b:URL>https://nordvpn.com/blog/packet-sniffing/</b:URL>
    <b:RefOrder>7</b:RefOrder>
  </b:Source>
  <b:Source>
    <b:Tag>Wha242</b:Tag>
    <b:SourceType>InternetSite</b:SourceType>
    <b:Guid>{A2C9E6BD-9205-4958-A986-19F070B30B9C}</b:Guid>
    <b:Title>What is WannaCry ransomware?</b:Title>
    <b:ProductionCompany>Kaspersky</b:ProductionCompany>
    <b:YearAccessed>2024</b:YearAccessed>
    <b:MonthAccessed>05</b:MonthAccessed>
    <b:DayAccessed>09</b:DayAccessed>
    <b:URL>https://www.kaspersky.com/resource-center/threats/ransomware-wannacry</b:URL>
    <b:RefOrder>8</b:RefOrder>
  </b:Source>
  <b:Source>
    <b:Tag>Agu24</b:Tag>
    <b:SourceType>InternetSite</b:SourceType>
    <b:Guid>{58D06CE9-B601-41DC-B54D-67DCE0D18840}</b:Guid>
    <b:Title>A guide to ransomware</b:Title>
    <b:ProductionCompany>National Cyber Security Centre</b:ProductionCompany>
    <b:YearAccessed>2024</b:YearAccessed>
    <b:MonthAccessed>05</b:MonthAccessed>
    <b:DayAccessed>09</b:DayAccessed>
    <b:URL>https://www.ncsc.gov.uk/ransomware/home</b:URL>
    <b:RefOrder>9</b:RefOrder>
  </b:Source>
  <b:Source>
    <b:Tag>Akb19</b:Tag>
    <b:SourceType>JournalArticle</b:SourceType>
    <b:Guid>{B6E6CC92-1A1B-47AF-9BEB-629C37FE72D8}</b:Guid>
    <b:Title>Ransomware detection and mitigation using software-defined networking: The case of WannaCry</b:Title>
    <b:Year>2019</b:Year>
    <b:Author>
      <b:Author>
        <b:NameList>
          <b:Person>
            <b:Last>Akbanov</b:Last>
            <b:First>Maxat</b:First>
          </b:Person>
          <b:Person>
            <b:Last>Vassilakis</b:Last>
            <b:First>Vassilios</b:First>
            <b:Middle>G.</b:Middle>
          </b:Person>
          <b:Person>
            <b:Last>Logothetis</b:Last>
            <b:First>Michael</b:First>
            <b:Middle>D</b:Middle>
          </b:Person>
        </b:NameList>
      </b:Author>
    </b:Author>
    <b:JournalName>Computers &amp; electrical engineering</b:JournalName>
    <b:Pages>111-121</b:Pages>
    <b:Volume>76</b:Volume>
    <b:RefOrder>10</b:RefOrder>
  </b:Source>
  <b:Source>
    <b:Tag>The17</b:Tag>
    <b:SourceType>JournalArticle</b:SourceType>
    <b:Guid>{F94FA137-F85D-4DA3-9C9F-7789D409FF62}</b:Guid>
    <b:Title>The WannaCry ransomware attack</b:Title>
    <b:JournalName>Strategic comments</b:JournalName>
    <b:Year>2017</b:Year>
    <b:Pages>vii–ix</b:Pages>
    <b:Volume>23</b:Volume>
    <b:Issue>4</b:Issue>
    <b:RefOrder>11</b:RefOrder>
  </b:Source>
  <b:Source>
    <b:Tag>Mic17</b:Tag>
    <b:SourceType>InternetSite</b:SourceType>
    <b:Guid>{8C8B8EFF-DD59-4A86-A75A-3D3318627D7C}</b:Guid>
    <b:Title>Microsoft Security Bulletin MS17-010 - Critical</b:Title>
    <b:Year>2017</b:Year>
    <b:ProductionCompany>Microsoft</b:ProductionCompany>
    <b:Month>03</b:Month>
    <b:Day>14</b:Day>
    <b:YearAccessed>2024</b:YearAccessed>
    <b:MonthAccessed>05</b:MonthAccessed>
    <b:DayAccessed>09</b:DayAccessed>
    <b:URL>https://learn.microsoft.com/en-us/security-updates/securitybulletins/2017/ms17-010</b:URL>
    <b:RefOrder>12</b:RefOrder>
  </b:Source>
  <b:Source>
    <b:Tag>Nig18</b:Tag>
    <b:SourceType>InternetSite</b:SourceType>
    <b:Guid>{9B0BFE6F-11F7-4120-97F5-C6EF3AAE87E7}</b:Guid>
    <b:Author>
      <b:Author>
        <b:NameList>
          <b:Person>
            <b:Last>Nigam</b:Last>
            <b:First>Ruchna</b:First>
          </b:Person>
          <b:Person>
            <b:Last>Wilhoit</b:Last>
            <b:First>Kyle</b:First>
          </b:Person>
        </b:NameList>
      </b:Author>
    </b:Author>
    <b:Title>TeleRAT: Another Android Trojan Leveraging Telegram’s Bot API to Target Iranian Users</b:Title>
    <b:ProductionCompany>Palo Alto Networks</b:ProductionCompany>
    <b:Year>2018</b:Year>
    <b:Month>03</b:Month>
    <b:Day>20</b:Day>
    <b:YearAccessed>2024</b:YearAccessed>
    <b:MonthAccessed>05</b:MonthAccessed>
    <b:DayAccessed>09</b:DayAccessed>
    <b:URL>https://unit42.paloaltonetworks.com/unit42-telerat-another-android-trojan-leveraging-telegrams-bot-api-to-target-iranian-users/</b:URL>
    <b:RefOrder>13</b:RefOrder>
  </b:Source>
  <b:Source>
    <b:Tag>Pie20</b:Tag>
    <b:SourceType>JournalArticle</b:SourceType>
    <b:Guid>{9B0C9D08-5CFA-447A-B317-07BD8D6ACE57}</b:Guid>
    <b:Title>Protecting a whale in a sea of phish</b:Title>
    <b:Year>2020</b:Year>
    <b:Author>
      <b:Author>
        <b:NameList>
          <b:Person>
            <b:Last>Pienta</b:Last>
            <b:First>Daniel</b:First>
          </b:Person>
          <b:Person>
            <b:Last>Thatcher</b:Last>
            <b:First>Jason</b:First>
            <b:Middle>Bennett</b:Middle>
          </b:Person>
          <b:Person>
            <b:Last>Johnston</b:Last>
            <b:First>Allen</b:First>
          </b:Person>
        </b:NameList>
      </b:Author>
    </b:Author>
    <b:JournalName>Journal of information technology</b:JournalName>
    <b:Pages>214-231</b:Pages>
    <b:Volume>35</b:Volume>
    <b:Issue>3</b:Issue>
    <b:RefOrder>14</b:RefOrder>
  </b:Source>
  <b:Source>
    <b:Tag>Bro07</b:Tag>
    <b:SourceType>JournalArticle</b:SourceType>
    <b:Guid>{DDC2FB27-1144-47B8-AC39-0770C8DD5C22}</b:Guid>
    <b:Author>
      <b:Author>
        <b:NameList>
          <b:Person>
            <b:Last>Brody</b:Last>
            <b:First>Richard</b:First>
            <b:Middle>G</b:Middle>
          </b:Person>
          <b:Person>
            <b:Last>Mulig</b:Last>
            <b:First>Elizabeth</b:First>
          </b:Person>
          <b:Person>
            <b:Last>Kimball</b:Last>
            <b:First>Valerie</b:First>
          </b:Person>
        </b:NameList>
      </b:Author>
    </b:Author>
    <b:Title>PHISHING, PHARMING AND IDENTITY THEFT</b:Title>
    <b:JournalName>Academy of Accounting and Financial Studies journal</b:JournalName>
    <b:Year>2007</b:Year>
    <b:Pages>43</b:Pages>
    <b:Volume>11</b:Volume>
    <b:Issue>3</b:Issue>
    <b:RefOrder>15</b:RefOrder>
  </b:Source>
  <b:Source>
    <b:Tag>Pau24</b:Tag>
    <b:SourceType>InternetSite</b:SourceType>
    <b:Guid>{977D1945-1040-4925-9E39-8D945FE8ED78}</b:Guid>
    <b:Title>single point of failure (SPOF)</b:Title>
    <b:Author>
      <b:Author>
        <b:NameList>
          <b:Person>
            <b:Last>Kirvan</b:Last>
            <b:First>Paul</b:First>
          </b:Person>
          <b:Person>
            <b:Last>Bigelow</b:Last>
            <b:First>Stephen</b:First>
          </b:Person>
        </b:NameList>
      </b:Author>
    </b:Author>
    <b:ProductionCompany>TechTarget</b:ProductionCompany>
    <b:YearAccessed>2024</b:YearAccessed>
    <b:MonthAccessed>05</b:MonthAccessed>
    <b:DayAccessed>10</b:DayAccessed>
    <b:URL>https://www.techtarget.com/searchdatacenter/definition/Single-point-of-failure-SPOF</b:URL>
    <b:RefOrder>16</b:RefOrder>
  </b:Source>
  <b:Source>
    <b:Tag>Ser24</b:Tag>
    <b:SourceType>InternetSite</b:SourceType>
    <b:Guid>{1B267BD4-84EA-49AE-A33B-AAFD92946A0F}</b:Guid>
    <b:Title>Server Load Balancing Definition</b:Title>
    <b:ProductionCompany>Avi Networks</b:ProductionCompany>
    <b:YearAccessed>2024</b:YearAccessed>
    <b:MonthAccessed>05</b:MonthAccessed>
    <b:DayAccessed>10</b:DayAccessed>
    <b:URL>https://avinetworks.com/glossary/server-load-balancer/#:~:text=Server%20load%20balancing%20distributes%20client,scalability%2C%20reliability%20and%20high%20availability.</b:URL>
    <b:RefOrder>17</b:RefOrder>
  </b:Source>
  <b:Source>
    <b:Tag>Wha243</b:Tag>
    <b:SourceType>InternetSite</b:SourceType>
    <b:Guid>{93B056A2-1C1E-4041-941B-203F8F4BBC25}</b:Guid>
    <b:Title>What Is a Firewall?</b:Title>
    <b:ProductionCompany>Cisco</b:ProductionCompany>
    <b:YearAccessed>2024</b:YearAccessed>
    <b:MonthAccessed>05</b:MonthAccessed>
    <b:DayAccessed>10</b:DayAccessed>
    <b:URL>https://www.cisco.com/c/en_uk/products/security/firewalls/what-is-a-firewall.html#~types-of-firewalls</b:URL>
    <b:RefOrder>18</b:RefOrder>
  </b:Source>
  <b:Source>
    <b:Tag>Wha244</b:Tag>
    <b:SourceType>InternetSite</b:SourceType>
    <b:Guid>{970CB6A5-FAFA-4DE5-BFC0-2C26D38C2DA1}</b:Guid>
    <b:Title>What is an antivirus product? Do I need one?</b:Title>
    <b:ProductionCompany>National Cyber Security Center</b:ProductionCompany>
    <b:YearAccessed>2024</b:YearAccessed>
    <b:MonthAccessed>05</b:MonthAccessed>
    <b:DayAccessed>10</b:DayAccessed>
    <b:URL>https://www.ncsc.gov.uk/guidance/what-is-an-antivirus-product</b:URL>
    <b:RefOrder>19</b:RefOrder>
  </b:Source>
  <b:Source>
    <b:Tag>Und19</b:Tag>
    <b:SourceType>InternetSite</b:SourceType>
    <b:Guid>{8DB69C8C-2958-4C68-8ED6-03BBC497F6A6}</b:Guid>
    <b:Title>Understanding Anti-Virus Software</b:Title>
    <b:ProductionCompany>Cybersecurity and Infrastructure Security Agency</b:ProductionCompany>
    <b:Year>2019</b:Year>
    <b:Month>09</b:Month>
    <b:Day>27</b:Day>
    <b:YearAccessed>2024</b:YearAccessed>
    <b:MonthAccessed>05</b:MonthAccessed>
    <b:DayAccessed>10</b:DayAccessed>
    <b:URL>https://www.cisa.gov/news-events/news/understanding-anti-virus-software</b:URL>
    <b:RefOrder>20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D2BC6F-2DDF-48B1-A2E7-021BC2C7D192}">
  <ds:schemaRefs>
    <ds:schemaRef ds:uri="http://purl.org/dc/terms/"/>
    <ds:schemaRef ds:uri="http://purl.org/dc/dcmitype/"/>
    <ds:schemaRef ds:uri="http://schemas.microsoft.com/office/2006/documentManagement/types"/>
    <ds:schemaRef ds:uri="http://schemas.microsoft.com/office/infopath/2007/PartnerControls"/>
    <ds:schemaRef ds:uri="http://www.w3.org/XML/1998/namespace"/>
    <ds:schemaRef ds:uri="http://purl.org/dc/elements/1.1/"/>
    <ds:schemaRef ds:uri="http://schemas.openxmlformats.org/package/2006/metadata/core-properties"/>
    <ds:schemaRef ds:uri="0ebdf10f-b5a3-45b6-acdb-7dc1eb398785"/>
    <ds:schemaRef ds:uri="http://schemas.microsoft.com/office/2006/metadata/properties"/>
  </ds:schemaRefs>
</ds:datastoreItem>
</file>

<file path=customXml/itemProps3.xml><?xml version="1.0" encoding="utf-8"?>
<ds:datastoreItem xmlns:ds="http://schemas.openxmlformats.org/officeDocument/2006/customXml" ds:itemID="{166B643A-6C92-4B82-AA8F-D6E426CD31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C657E1-8D63-4936-89C4-B0A7A5D2B479}">
  <ds:schemaRefs>
    <ds:schemaRef ds:uri="http://schemas.microsoft.com/sharepoint/v3/contenttype/forms"/>
  </ds:schemaRefs>
</ds:datastoreItem>
</file>

<file path=customXml/itemProps5.xml><?xml version="1.0" encoding="utf-8"?>
<ds:datastoreItem xmlns:ds="http://schemas.openxmlformats.org/officeDocument/2006/customXml" ds:itemID="{DF7DEAC8-6BF3-42C1-9676-A757A17D4D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3027</Words>
  <Characters>17255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Assignment Report</vt:lpstr>
    </vt:vector>
  </TitlesOfParts>
  <Company/>
  <LinksUpToDate>false</LinksUpToDate>
  <CharactersWithSpaces>20242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Report</dc:title>
  <dc:subject>ACCA4024 Network and Cybersecurity Essentials</dc:subject>
  <dc:creator>Sam Mifsud (2305369)</dc:creator>
  <cp:keywords/>
  <dc:description/>
  <cp:lastModifiedBy>Sam Mifsud (2305369)</cp:lastModifiedBy>
  <cp:revision>2</cp:revision>
  <dcterms:created xsi:type="dcterms:W3CDTF">2024-05-10T03:48:00Z</dcterms:created>
  <dcterms:modified xsi:type="dcterms:W3CDTF">2024-05-10T03:48:00Z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