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6071D" w:rsidRDefault="00236C9D" w:rsidP="000642F5">
      <w:pPr>
        <w:jc w:val="both"/>
        <w:rPr>
          <w:rFonts w:ascii="Arial" w:hAnsi="Arial" w:cs="Arial"/>
          <w:b/>
          <w:sz w:val="28"/>
          <w:szCs w:val="28"/>
        </w:rPr>
      </w:pPr>
      <w:r>
        <w:rPr>
          <w:noProof/>
          <w:lang w:eastAsia="en-GB"/>
        </w:rPr>
        <w:drawing>
          <wp:anchor distT="0" distB="0" distL="114300" distR="114300" simplePos="0" relativeHeight="251658240" behindDoc="1" locked="0" layoutInCell="1" allowOverlap="1" wp14:anchorId="7ED37B40" wp14:editId="122C343F">
            <wp:simplePos x="0" y="0"/>
            <wp:positionH relativeFrom="margin">
              <wp:posOffset>-473075</wp:posOffset>
            </wp:positionH>
            <wp:positionV relativeFrom="paragraph">
              <wp:posOffset>0</wp:posOffset>
            </wp:positionV>
            <wp:extent cx="3059430" cy="1529080"/>
            <wp:effectExtent l="0" t="0" r="7620" b="0"/>
            <wp:wrapTight wrapText="bothSides">
              <wp:wrapPolygon edited="0">
                <wp:start x="0" y="0"/>
                <wp:lineTo x="0" y="21259"/>
                <wp:lineTo x="21519" y="21259"/>
                <wp:lineTo x="21519" y="0"/>
                <wp:lineTo x="0" y="0"/>
              </wp:wrapPolygon>
            </wp:wrapTight>
            <wp:docPr id="1" name="Kép 1" descr="University of Wales - Trinity Saint David - Institute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 Trinity Saint David - Institute of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59430" cy="152908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36C9D" w:rsidRDefault="00236C9D" w:rsidP="000642F5">
      <w:pPr>
        <w:jc w:val="both"/>
        <w:rPr>
          <w:rFonts w:ascii="Arial" w:hAnsi="Arial" w:cs="Arial"/>
          <w:b/>
          <w:sz w:val="28"/>
          <w:szCs w:val="28"/>
        </w:rPr>
      </w:pPr>
    </w:p>
    <w:p w:rsidR="00236C9D" w:rsidRDefault="00236C9D" w:rsidP="000642F5">
      <w:pPr>
        <w:jc w:val="both"/>
        <w:rPr>
          <w:rFonts w:ascii="Arial" w:hAnsi="Arial" w:cs="Arial"/>
          <w:b/>
          <w:sz w:val="28"/>
          <w:szCs w:val="28"/>
        </w:rPr>
      </w:pPr>
    </w:p>
    <w:p w:rsidR="00236C9D" w:rsidRDefault="00236C9D" w:rsidP="000642F5">
      <w:pPr>
        <w:jc w:val="both"/>
        <w:rPr>
          <w:rFonts w:ascii="Arial" w:hAnsi="Arial" w:cs="Arial"/>
          <w:b/>
          <w:sz w:val="28"/>
          <w:szCs w:val="28"/>
        </w:rPr>
      </w:pPr>
    </w:p>
    <w:p w:rsidR="00236C9D" w:rsidRDefault="00236C9D" w:rsidP="000642F5">
      <w:pPr>
        <w:jc w:val="both"/>
        <w:rPr>
          <w:rFonts w:ascii="Arial" w:hAnsi="Arial" w:cs="Arial"/>
          <w:b/>
          <w:sz w:val="28"/>
          <w:szCs w:val="28"/>
        </w:rPr>
      </w:pPr>
    </w:p>
    <w:p w:rsidR="0096071D" w:rsidRDefault="0096071D" w:rsidP="000642F5">
      <w:pPr>
        <w:jc w:val="both"/>
        <w:rPr>
          <w:rFonts w:ascii="Arial" w:hAnsi="Arial" w:cs="Arial"/>
          <w:b/>
          <w:sz w:val="28"/>
          <w:szCs w:val="28"/>
        </w:rPr>
      </w:pPr>
    </w:p>
    <w:p w:rsidR="00236C9D" w:rsidRPr="008720AC" w:rsidRDefault="00236C9D" w:rsidP="00236C9D">
      <w:pPr>
        <w:jc w:val="center"/>
        <w:rPr>
          <w:rFonts w:ascii="Arial" w:hAnsi="Arial" w:cs="Arial"/>
          <w:b/>
          <w:sz w:val="36"/>
        </w:rPr>
      </w:pPr>
      <w:r w:rsidRPr="008720AC">
        <w:rPr>
          <w:rFonts w:ascii="Arial" w:hAnsi="Arial" w:cs="Arial"/>
          <w:b/>
          <w:sz w:val="36"/>
        </w:rPr>
        <w:t xml:space="preserve">University of Wales Trinity Saint </w:t>
      </w:r>
      <w:proofErr w:type="spellStart"/>
      <w:r w:rsidRPr="008720AC">
        <w:rPr>
          <w:rFonts w:ascii="Arial" w:hAnsi="Arial" w:cs="Arial"/>
          <w:b/>
          <w:sz w:val="36"/>
        </w:rPr>
        <w:t>Davids</w:t>
      </w:r>
      <w:proofErr w:type="spellEnd"/>
    </w:p>
    <w:p w:rsidR="00236C9D" w:rsidRPr="008720AC" w:rsidRDefault="00236C9D" w:rsidP="00236C9D">
      <w:pPr>
        <w:jc w:val="center"/>
        <w:rPr>
          <w:rFonts w:ascii="Arial" w:hAnsi="Arial" w:cs="Arial"/>
          <w:b/>
          <w:sz w:val="36"/>
        </w:rPr>
      </w:pPr>
      <w:r w:rsidRPr="008720AC">
        <w:rPr>
          <w:rFonts w:ascii="Arial" w:hAnsi="Arial" w:cs="Arial"/>
          <w:b/>
          <w:sz w:val="36"/>
        </w:rPr>
        <w:t>School of Engineering</w:t>
      </w:r>
    </w:p>
    <w:p w:rsidR="00236C9D" w:rsidRDefault="00236C9D" w:rsidP="00236C9D">
      <w:pPr>
        <w:jc w:val="center"/>
        <w:rPr>
          <w:rFonts w:ascii="Arial" w:hAnsi="Arial" w:cs="Arial"/>
          <w:b/>
          <w:sz w:val="36"/>
        </w:rPr>
      </w:pPr>
      <w:r w:rsidRPr="008720AC">
        <w:rPr>
          <w:rFonts w:ascii="Arial" w:hAnsi="Arial" w:cs="Arial"/>
          <w:b/>
          <w:sz w:val="36"/>
        </w:rPr>
        <w:t>Contemporary Logistics Challenges</w:t>
      </w:r>
      <w:bookmarkStart w:id="0" w:name="_GoBack"/>
      <w:bookmarkEnd w:id="0"/>
    </w:p>
    <w:p w:rsidR="00236C9D" w:rsidRDefault="00236C9D" w:rsidP="00236C9D">
      <w:pPr>
        <w:jc w:val="center"/>
        <w:rPr>
          <w:rFonts w:ascii="Arial" w:hAnsi="Arial" w:cs="Arial"/>
          <w:b/>
          <w:sz w:val="36"/>
        </w:rPr>
      </w:pPr>
      <w:r>
        <w:rPr>
          <w:rFonts w:ascii="Arial" w:hAnsi="Arial" w:cs="Arial"/>
          <w:b/>
          <w:sz w:val="36"/>
        </w:rPr>
        <w:t>Introduction to Logistics M4X01279</w:t>
      </w:r>
    </w:p>
    <w:p w:rsidR="00236C9D" w:rsidRPr="008720AC" w:rsidRDefault="00236C9D" w:rsidP="00236C9D">
      <w:pPr>
        <w:jc w:val="center"/>
        <w:rPr>
          <w:rFonts w:ascii="Arial" w:hAnsi="Arial" w:cs="Arial"/>
          <w:b/>
          <w:sz w:val="36"/>
        </w:rPr>
      </w:pPr>
      <w:r w:rsidRPr="008720AC">
        <w:rPr>
          <w:rFonts w:ascii="Arial" w:hAnsi="Arial" w:cs="Arial"/>
          <w:b/>
          <w:sz w:val="36"/>
        </w:rPr>
        <w:t>Bence Tary</w:t>
      </w:r>
    </w:p>
    <w:p w:rsidR="00236C9D" w:rsidRPr="008720AC" w:rsidRDefault="00236C9D" w:rsidP="00236C9D">
      <w:pPr>
        <w:jc w:val="center"/>
        <w:rPr>
          <w:rFonts w:ascii="Arial" w:hAnsi="Arial" w:cs="Arial"/>
          <w:b/>
          <w:sz w:val="36"/>
        </w:rPr>
      </w:pPr>
      <w:r w:rsidRPr="008720AC">
        <w:rPr>
          <w:rFonts w:ascii="Arial" w:hAnsi="Arial" w:cs="Arial"/>
          <w:b/>
          <w:sz w:val="36"/>
        </w:rPr>
        <w:t>1902733</w:t>
      </w:r>
    </w:p>
    <w:p w:rsidR="00236C9D" w:rsidRPr="008C1528" w:rsidRDefault="00236C9D" w:rsidP="00236C9D">
      <w:pPr>
        <w:jc w:val="center"/>
        <w:rPr>
          <w:rFonts w:ascii="Arial" w:hAnsi="Arial" w:cs="Arial"/>
          <w:b/>
          <w:sz w:val="36"/>
        </w:rPr>
      </w:pPr>
      <w:r>
        <w:rPr>
          <w:rFonts w:ascii="Arial" w:hAnsi="Arial" w:cs="Arial"/>
          <w:b/>
          <w:sz w:val="36"/>
        </w:rPr>
        <w:t xml:space="preserve">HND Logistics and Transportation </w:t>
      </w:r>
    </w:p>
    <w:p w:rsidR="00236C9D" w:rsidRPr="008720AC" w:rsidRDefault="00236C9D" w:rsidP="00236C9D">
      <w:pPr>
        <w:jc w:val="center"/>
        <w:rPr>
          <w:rFonts w:ascii="Arial" w:hAnsi="Arial" w:cs="Arial"/>
          <w:b/>
          <w:sz w:val="36"/>
        </w:rPr>
      </w:pPr>
    </w:p>
    <w:p w:rsidR="0096071D" w:rsidRDefault="0096071D" w:rsidP="000642F5">
      <w:pPr>
        <w:jc w:val="both"/>
        <w:rPr>
          <w:rFonts w:ascii="Arial" w:hAnsi="Arial" w:cs="Arial"/>
          <w:b/>
          <w:sz w:val="28"/>
          <w:szCs w:val="28"/>
        </w:rPr>
      </w:pPr>
    </w:p>
    <w:p w:rsidR="0096071D" w:rsidRDefault="0096071D" w:rsidP="000642F5">
      <w:pPr>
        <w:jc w:val="both"/>
        <w:rPr>
          <w:rFonts w:ascii="Arial" w:hAnsi="Arial" w:cs="Arial"/>
          <w:b/>
          <w:sz w:val="28"/>
          <w:szCs w:val="28"/>
        </w:rPr>
      </w:pPr>
    </w:p>
    <w:p w:rsidR="0096071D" w:rsidRDefault="0096071D" w:rsidP="000642F5">
      <w:pPr>
        <w:jc w:val="both"/>
        <w:rPr>
          <w:rFonts w:ascii="Arial" w:hAnsi="Arial" w:cs="Arial"/>
          <w:b/>
          <w:sz w:val="28"/>
          <w:szCs w:val="28"/>
        </w:rPr>
      </w:pPr>
    </w:p>
    <w:p w:rsidR="0096071D" w:rsidRDefault="0096071D" w:rsidP="000642F5">
      <w:pPr>
        <w:jc w:val="both"/>
        <w:rPr>
          <w:rFonts w:ascii="Arial" w:hAnsi="Arial" w:cs="Arial"/>
          <w:b/>
          <w:sz w:val="28"/>
          <w:szCs w:val="28"/>
        </w:rPr>
      </w:pPr>
    </w:p>
    <w:p w:rsidR="0096071D" w:rsidRDefault="0096071D" w:rsidP="000642F5">
      <w:pPr>
        <w:jc w:val="both"/>
        <w:rPr>
          <w:rFonts w:ascii="Arial" w:hAnsi="Arial" w:cs="Arial"/>
          <w:b/>
          <w:sz w:val="28"/>
          <w:szCs w:val="28"/>
        </w:rPr>
      </w:pPr>
    </w:p>
    <w:p w:rsidR="0096071D" w:rsidRDefault="0096071D" w:rsidP="000642F5">
      <w:pPr>
        <w:jc w:val="both"/>
        <w:rPr>
          <w:rFonts w:ascii="Arial" w:hAnsi="Arial" w:cs="Arial"/>
          <w:b/>
          <w:sz w:val="28"/>
          <w:szCs w:val="28"/>
        </w:rPr>
      </w:pPr>
    </w:p>
    <w:p w:rsidR="0096071D" w:rsidRDefault="0096071D" w:rsidP="000642F5">
      <w:pPr>
        <w:jc w:val="both"/>
        <w:rPr>
          <w:rFonts w:ascii="Arial" w:hAnsi="Arial" w:cs="Arial"/>
          <w:b/>
          <w:sz w:val="28"/>
          <w:szCs w:val="28"/>
        </w:rPr>
      </w:pPr>
    </w:p>
    <w:p w:rsidR="0096071D" w:rsidRDefault="0096071D" w:rsidP="000642F5">
      <w:pPr>
        <w:jc w:val="both"/>
        <w:rPr>
          <w:rFonts w:ascii="Arial" w:hAnsi="Arial" w:cs="Arial"/>
          <w:b/>
          <w:sz w:val="28"/>
          <w:szCs w:val="28"/>
        </w:rPr>
      </w:pPr>
    </w:p>
    <w:p w:rsidR="0096071D" w:rsidRDefault="0096071D" w:rsidP="000642F5">
      <w:pPr>
        <w:jc w:val="both"/>
        <w:rPr>
          <w:rFonts w:ascii="Arial" w:hAnsi="Arial" w:cs="Arial"/>
          <w:b/>
          <w:sz w:val="28"/>
          <w:szCs w:val="28"/>
        </w:rPr>
      </w:pPr>
    </w:p>
    <w:p w:rsidR="0096071D" w:rsidRDefault="0096071D" w:rsidP="000642F5">
      <w:pPr>
        <w:jc w:val="both"/>
        <w:rPr>
          <w:rFonts w:ascii="Arial" w:hAnsi="Arial" w:cs="Arial"/>
          <w:b/>
          <w:sz w:val="28"/>
          <w:szCs w:val="28"/>
        </w:rPr>
      </w:pPr>
    </w:p>
    <w:p w:rsidR="0096071D" w:rsidRDefault="0096071D" w:rsidP="000642F5">
      <w:pPr>
        <w:jc w:val="both"/>
        <w:rPr>
          <w:rFonts w:ascii="Arial" w:hAnsi="Arial" w:cs="Arial"/>
          <w:b/>
          <w:sz w:val="28"/>
          <w:szCs w:val="28"/>
        </w:rPr>
      </w:pPr>
    </w:p>
    <w:p w:rsidR="00236C9D" w:rsidRDefault="00236C9D" w:rsidP="000642F5">
      <w:pPr>
        <w:jc w:val="both"/>
        <w:rPr>
          <w:rFonts w:ascii="Arial" w:hAnsi="Arial" w:cs="Arial"/>
          <w:b/>
          <w:sz w:val="28"/>
          <w:szCs w:val="28"/>
        </w:rPr>
      </w:pPr>
    </w:p>
    <w:p w:rsidR="006A0BE0" w:rsidRPr="003238BB" w:rsidRDefault="006A0BE0" w:rsidP="000642F5">
      <w:pPr>
        <w:jc w:val="both"/>
        <w:rPr>
          <w:rFonts w:ascii="Arial" w:hAnsi="Arial" w:cs="Arial"/>
          <w:b/>
          <w:sz w:val="32"/>
          <w:szCs w:val="28"/>
        </w:rPr>
      </w:pPr>
      <w:r w:rsidRPr="003238BB">
        <w:rPr>
          <w:rFonts w:ascii="Arial" w:hAnsi="Arial" w:cs="Arial"/>
          <w:b/>
          <w:sz w:val="32"/>
          <w:szCs w:val="28"/>
        </w:rPr>
        <w:lastRenderedPageBreak/>
        <w:t>Index</w:t>
      </w:r>
      <w:r w:rsidR="003238BB" w:rsidRPr="003238BB">
        <w:rPr>
          <w:rFonts w:ascii="Arial" w:hAnsi="Arial" w:cs="Arial"/>
          <w:b/>
          <w:sz w:val="32"/>
          <w:szCs w:val="28"/>
        </w:rPr>
        <w:t>:</w:t>
      </w:r>
    </w:p>
    <w:p w:rsidR="00C05C3A" w:rsidRPr="002539CE" w:rsidRDefault="002539CE" w:rsidP="000642F5">
      <w:pPr>
        <w:jc w:val="both"/>
        <w:rPr>
          <w:rFonts w:ascii="Arial" w:hAnsi="Arial" w:cs="Arial"/>
          <w:sz w:val="28"/>
          <w:szCs w:val="28"/>
        </w:rPr>
      </w:pPr>
      <w:r>
        <w:rPr>
          <w:rFonts w:ascii="Arial" w:hAnsi="Arial" w:cs="Arial"/>
          <w:b/>
          <w:sz w:val="28"/>
          <w:szCs w:val="28"/>
        </w:rPr>
        <w:t>Abstract</w:t>
      </w:r>
      <w:r>
        <w:rPr>
          <w:rFonts w:ascii="Arial" w:hAnsi="Arial" w:cs="Arial"/>
          <w:sz w:val="28"/>
          <w:szCs w:val="28"/>
        </w:rPr>
        <w:t>……………………………………………………………………</w:t>
      </w:r>
      <w:proofErr w:type="gramStart"/>
      <w:r>
        <w:rPr>
          <w:rFonts w:ascii="Arial" w:hAnsi="Arial" w:cs="Arial"/>
          <w:sz w:val="28"/>
          <w:szCs w:val="28"/>
        </w:rPr>
        <w:t>…..</w:t>
      </w:r>
      <w:proofErr w:type="gramEnd"/>
      <w:r>
        <w:rPr>
          <w:rFonts w:ascii="Arial" w:hAnsi="Arial" w:cs="Arial"/>
          <w:sz w:val="28"/>
          <w:szCs w:val="28"/>
        </w:rPr>
        <w:t>1</w:t>
      </w:r>
    </w:p>
    <w:p w:rsidR="00C05C3A" w:rsidRPr="002539CE" w:rsidRDefault="002539CE" w:rsidP="000642F5">
      <w:pPr>
        <w:jc w:val="both"/>
        <w:rPr>
          <w:rFonts w:ascii="Arial" w:hAnsi="Arial" w:cs="Arial"/>
          <w:sz w:val="28"/>
          <w:szCs w:val="28"/>
        </w:rPr>
      </w:pPr>
      <w:r>
        <w:rPr>
          <w:rFonts w:ascii="Arial" w:hAnsi="Arial" w:cs="Arial"/>
          <w:b/>
          <w:sz w:val="28"/>
          <w:szCs w:val="28"/>
        </w:rPr>
        <w:t>Introduction</w:t>
      </w:r>
      <w:r>
        <w:rPr>
          <w:rFonts w:ascii="Arial" w:hAnsi="Arial" w:cs="Arial"/>
          <w:sz w:val="28"/>
          <w:szCs w:val="28"/>
        </w:rPr>
        <w:t>…………………………………………………………………...2</w:t>
      </w:r>
    </w:p>
    <w:p w:rsidR="00C05C3A" w:rsidRPr="00A13086" w:rsidRDefault="00A13086" w:rsidP="000642F5">
      <w:pPr>
        <w:jc w:val="both"/>
        <w:rPr>
          <w:rFonts w:ascii="Arial" w:hAnsi="Arial" w:cs="Arial"/>
          <w:sz w:val="28"/>
          <w:szCs w:val="28"/>
        </w:rPr>
      </w:pPr>
      <w:r>
        <w:rPr>
          <w:rFonts w:ascii="Arial" w:hAnsi="Arial" w:cs="Arial"/>
          <w:b/>
          <w:sz w:val="28"/>
          <w:szCs w:val="28"/>
        </w:rPr>
        <w:t>Outsourcing</w:t>
      </w:r>
      <w:r>
        <w:rPr>
          <w:rFonts w:ascii="Arial" w:hAnsi="Arial" w:cs="Arial"/>
          <w:sz w:val="28"/>
          <w:szCs w:val="28"/>
        </w:rPr>
        <w:t>………………………………………………………………</w:t>
      </w:r>
      <w:proofErr w:type="gramStart"/>
      <w:r>
        <w:rPr>
          <w:rFonts w:ascii="Arial" w:hAnsi="Arial" w:cs="Arial"/>
          <w:sz w:val="28"/>
          <w:szCs w:val="28"/>
        </w:rPr>
        <w:t>…..</w:t>
      </w:r>
      <w:proofErr w:type="gramEnd"/>
      <w:r w:rsidR="006E7EE9">
        <w:rPr>
          <w:rFonts w:ascii="Arial" w:hAnsi="Arial" w:cs="Arial"/>
          <w:sz w:val="28"/>
          <w:szCs w:val="28"/>
        </w:rPr>
        <w:t>2</w:t>
      </w:r>
    </w:p>
    <w:p w:rsidR="00C05C3A" w:rsidRPr="00A13086" w:rsidRDefault="00A13086" w:rsidP="000642F5">
      <w:pPr>
        <w:jc w:val="both"/>
        <w:rPr>
          <w:rFonts w:ascii="Arial" w:hAnsi="Arial" w:cs="Arial"/>
          <w:sz w:val="28"/>
          <w:szCs w:val="28"/>
        </w:rPr>
      </w:pPr>
      <w:r>
        <w:rPr>
          <w:rFonts w:ascii="Arial" w:hAnsi="Arial" w:cs="Arial"/>
          <w:i/>
          <w:sz w:val="28"/>
          <w:szCs w:val="28"/>
        </w:rPr>
        <w:t>Benefits of outsourcing</w:t>
      </w:r>
      <w:r>
        <w:rPr>
          <w:rFonts w:ascii="Arial" w:hAnsi="Arial" w:cs="Arial"/>
          <w:sz w:val="28"/>
          <w:szCs w:val="28"/>
        </w:rPr>
        <w:t>……………………………………………………</w:t>
      </w:r>
      <w:proofErr w:type="gramStart"/>
      <w:r>
        <w:rPr>
          <w:rFonts w:ascii="Arial" w:hAnsi="Arial" w:cs="Arial"/>
          <w:sz w:val="28"/>
          <w:szCs w:val="28"/>
        </w:rPr>
        <w:t>…..</w:t>
      </w:r>
      <w:proofErr w:type="gramEnd"/>
      <w:r w:rsidR="006E7EE9">
        <w:rPr>
          <w:rFonts w:ascii="Arial" w:hAnsi="Arial" w:cs="Arial"/>
          <w:sz w:val="28"/>
          <w:szCs w:val="28"/>
        </w:rPr>
        <w:t>2</w:t>
      </w:r>
    </w:p>
    <w:p w:rsidR="00C05C3A" w:rsidRPr="00A13086" w:rsidRDefault="00A13086" w:rsidP="000642F5">
      <w:pPr>
        <w:jc w:val="both"/>
        <w:rPr>
          <w:rFonts w:ascii="Arial" w:hAnsi="Arial" w:cs="Arial"/>
          <w:sz w:val="28"/>
          <w:szCs w:val="28"/>
        </w:rPr>
      </w:pPr>
      <w:r>
        <w:rPr>
          <w:rFonts w:ascii="Arial" w:hAnsi="Arial" w:cs="Arial"/>
          <w:i/>
          <w:sz w:val="28"/>
          <w:szCs w:val="28"/>
        </w:rPr>
        <w:t>Issues with outsourcing</w:t>
      </w:r>
      <w:r>
        <w:rPr>
          <w:rFonts w:ascii="Arial" w:hAnsi="Arial" w:cs="Arial"/>
          <w:sz w:val="28"/>
          <w:szCs w:val="28"/>
        </w:rPr>
        <w:t>……………………………………………………….3</w:t>
      </w:r>
    </w:p>
    <w:p w:rsidR="00C05C3A" w:rsidRPr="006E7EE9" w:rsidRDefault="006E7EE9" w:rsidP="000642F5">
      <w:pPr>
        <w:jc w:val="both"/>
        <w:rPr>
          <w:rFonts w:ascii="Arial" w:hAnsi="Arial" w:cs="Arial"/>
          <w:sz w:val="28"/>
          <w:szCs w:val="28"/>
        </w:rPr>
      </w:pPr>
      <w:r>
        <w:rPr>
          <w:rFonts w:ascii="Arial" w:hAnsi="Arial" w:cs="Arial"/>
          <w:b/>
          <w:sz w:val="28"/>
          <w:szCs w:val="28"/>
        </w:rPr>
        <w:t>Integration</w:t>
      </w:r>
      <w:r>
        <w:rPr>
          <w:rFonts w:ascii="Arial" w:hAnsi="Arial" w:cs="Arial"/>
          <w:sz w:val="28"/>
          <w:szCs w:val="28"/>
        </w:rPr>
        <w:t>…………………………………………………………………….4</w:t>
      </w:r>
    </w:p>
    <w:p w:rsidR="00C05C3A" w:rsidRPr="006E7EE9" w:rsidRDefault="006E7EE9" w:rsidP="000642F5">
      <w:pPr>
        <w:jc w:val="both"/>
        <w:rPr>
          <w:rFonts w:ascii="Arial" w:hAnsi="Arial" w:cs="Arial"/>
          <w:sz w:val="28"/>
          <w:szCs w:val="28"/>
        </w:rPr>
      </w:pPr>
      <w:r>
        <w:rPr>
          <w:rFonts w:ascii="Arial" w:hAnsi="Arial" w:cs="Arial"/>
          <w:i/>
          <w:sz w:val="28"/>
          <w:szCs w:val="28"/>
        </w:rPr>
        <w:t>Physical integration</w:t>
      </w:r>
      <w:r>
        <w:rPr>
          <w:rFonts w:ascii="Arial" w:hAnsi="Arial" w:cs="Arial"/>
          <w:sz w:val="28"/>
          <w:szCs w:val="28"/>
        </w:rPr>
        <w:t>……………………………………………………………4</w:t>
      </w:r>
    </w:p>
    <w:p w:rsidR="00C05C3A" w:rsidRPr="006E7EE9" w:rsidRDefault="006E7EE9" w:rsidP="000642F5">
      <w:pPr>
        <w:jc w:val="both"/>
        <w:rPr>
          <w:rFonts w:ascii="Arial" w:hAnsi="Arial" w:cs="Arial"/>
          <w:sz w:val="28"/>
          <w:szCs w:val="28"/>
        </w:rPr>
      </w:pPr>
      <w:r>
        <w:rPr>
          <w:rFonts w:ascii="Arial" w:hAnsi="Arial" w:cs="Arial"/>
          <w:i/>
          <w:sz w:val="28"/>
          <w:szCs w:val="28"/>
        </w:rPr>
        <w:t>Information system integration</w:t>
      </w:r>
      <w:r w:rsidRPr="006E7EE9">
        <w:rPr>
          <w:rFonts w:ascii="Arial" w:hAnsi="Arial" w:cs="Arial"/>
          <w:sz w:val="28"/>
          <w:szCs w:val="28"/>
        </w:rPr>
        <w:t>……………………………………………….5</w:t>
      </w:r>
    </w:p>
    <w:p w:rsidR="00C05C3A" w:rsidRPr="006E7EE9" w:rsidRDefault="006E7EE9" w:rsidP="000642F5">
      <w:pPr>
        <w:jc w:val="both"/>
        <w:rPr>
          <w:rFonts w:ascii="Arial" w:hAnsi="Arial" w:cs="Arial"/>
          <w:sz w:val="28"/>
          <w:szCs w:val="28"/>
        </w:rPr>
      </w:pPr>
      <w:r>
        <w:rPr>
          <w:rFonts w:ascii="Arial" w:hAnsi="Arial" w:cs="Arial"/>
          <w:b/>
          <w:sz w:val="28"/>
          <w:szCs w:val="28"/>
        </w:rPr>
        <w:t>Conclusion</w:t>
      </w:r>
      <w:r>
        <w:rPr>
          <w:rFonts w:ascii="Arial" w:hAnsi="Arial" w:cs="Arial"/>
          <w:sz w:val="28"/>
          <w:szCs w:val="28"/>
        </w:rPr>
        <w:t>…………………………………………………………………....6</w:t>
      </w:r>
    </w:p>
    <w:p w:rsidR="00C05C3A" w:rsidRPr="006E7EE9" w:rsidRDefault="006E7EE9" w:rsidP="000642F5">
      <w:pPr>
        <w:jc w:val="both"/>
        <w:rPr>
          <w:rFonts w:ascii="Arial" w:hAnsi="Arial" w:cs="Arial"/>
          <w:sz w:val="28"/>
          <w:szCs w:val="28"/>
        </w:rPr>
      </w:pPr>
      <w:r>
        <w:rPr>
          <w:rFonts w:ascii="Arial" w:hAnsi="Arial" w:cs="Arial"/>
          <w:b/>
          <w:sz w:val="28"/>
          <w:szCs w:val="28"/>
        </w:rPr>
        <w:t>References</w:t>
      </w:r>
      <w:r>
        <w:rPr>
          <w:rFonts w:ascii="Arial" w:hAnsi="Arial" w:cs="Arial"/>
          <w:sz w:val="28"/>
          <w:szCs w:val="28"/>
        </w:rPr>
        <w:t>…………………………………………………………………….7</w:t>
      </w:r>
    </w:p>
    <w:p w:rsidR="00C05C3A" w:rsidRDefault="00C05C3A" w:rsidP="000642F5">
      <w:pPr>
        <w:jc w:val="both"/>
        <w:rPr>
          <w:rFonts w:ascii="Arial" w:hAnsi="Arial" w:cs="Arial"/>
          <w:b/>
          <w:sz w:val="28"/>
          <w:szCs w:val="28"/>
        </w:rPr>
      </w:pPr>
    </w:p>
    <w:p w:rsidR="00C05C3A" w:rsidRDefault="00C05C3A" w:rsidP="000642F5">
      <w:pPr>
        <w:jc w:val="both"/>
        <w:rPr>
          <w:rFonts w:ascii="Arial" w:hAnsi="Arial" w:cs="Arial"/>
          <w:b/>
          <w:sz w:val="28"/>
          <w:szCs w:val="28"/>
        </w:rPr>
      </w:pPr>
    </w:p>
    <w:p w:rsidR="00C05C3A" w:rsidRDefault="00C05C3A" w:rsidP="000642F5">
      <w:pPr>
        <w:jc w:val="both"/>
        <w:rPr>
          <w:rFonts w:ascii="Arial" w:hAnsi="Arial" w:cs="Arial"/>
          <w:b/>
          <w:sz w:val="28"/>
          <w:szCs w:val="28"/>
        </w:rPr>
      </w:pPr>
    </w:p>
    <w:p w:rsidR="00C05C3A" w:rsidRDefault="00C05C3A" w:rsidP="000642F5">
      <w:pPr>
        <w:jc w:val="both"/>
        <w:rPr>
          <w:rFonts w:ascii="Arial" w:hAnsi="Arial" w:cs="Arial"/>
          <w:b/>
          <w:sz w:val="28"/>
          <w:szCs w:val="28"/>
        </w:rPr>
      </w:pPr>
    </w:p>
    <w:p w:rsidR="00C05C3A" w:rsidRDefault="00C05C3A" w:rsidP="000642F5">
      <w:pPr>
        <w:jc w:val="both"/>
        <w:rPr>
          <w:rFonts w:ascii="Arial" w:hAnsi="Arial" w:cs="Arial"/>
          <w:b/>
          <w:sz w:val="28"/>
          <w:szCs w:val="28"/>
        </w:rPr>
      </w:pPr>
    </w:p>
    <w:p w:rsidR="00C05C3A" w:rsidRDefault="00C05C3A" w:rsidP="000642F5">
      <w:pPr>
        <w:jc w:val="both"/>
        <w:rPr>
          <w:rFonts w:ascii="Arial" w:hAnsi="Arial" w:cs="Arial"/>
          <w:b/>
          <w:sz w:val="28"/>
          <w:szCs w:val="28"/>
        </w:rPr>
      </w:pPr>
    </w:p>
    <w:p w:rsidR="00C05C3A" w:rsidRDefault="00C05C3A" w:rsidP="000642F5">
      <w:pPr>
        <w:jc w:val="both"/>
        <w:rPr>
          <w:rFonts w:ascii="Arial" w:hAnsi="Arial" w:cs="Arial"/>
          <w:b/>
          <w:sz w:val="28"/>
          <w:szCs w:val="28"/>
        </w:rPr>
      </w:pPr>
    </w:p>
    <w:p w:rsidR="00C05C3A" w:rsidRDefault="00C05C3A" w:rsidP="000642F5">
      <w:pPr>
        <w:jc w:val="both"/>
        <w:rPr>
          <w:rFonts w:ascii="Arial" w:hAnsi="Arial" w:cs="Arial"/>
          <w:b/>
          <w:sz w:val="28"/>
          <w:szCs w:val="28"/>
        </w:rPr>
      </w:pPr>
    </w:p>
    <w:p w:rsidR="00C05C3A" w:rsidRDefault="00C05C3A" w:rsidP="000642F5">
      <w:pPr>
        <w:jc w:val="both"/>
        <w:rPr>
          <w:rFonts w:ascii="Arial" w:hAnsi="Arial" w:cs="Arial"/>
          <w:b/>
          <w:sz w:val="28"/>
          <w:szCs w:val="28"/>
        </w:rPr>
      </w:pPr>
    </w:p>
    <w:p w:rsidR="00C05C3A" w:rsidRDefault="00C05C3A" w:rsidP="000642F5">
      <w:pPr>
        <w:jc w:val="both"/>
        <w:rPr>
          <w:rFonts w:ascii="Arial" w:hAnsi="Arial" w:cs="Arial"/>
          <w:b/>
          <w:sz w:val="28"/>
          <w:szCs w:val="28"/>
        </w:rPr>
      </w:pPr>
    </w:p>
    <w:p w:rsidR="00C05C3A" w:rsidRPr="003A57D8" w:rsidRDefault="00C05C3A" w:rsidP="000642F5">
      <w:pPr>
        <w:jc w:val="both"/>
        <w:rPr>
          <w:rFonts w:ascii="Arial" w:hAnsi="Arial" w:cs="Arial"/>
          <w:b/>
          <w:sz w:val="28"/>
          <w:szCs w:val="28"/>
        </w:rPr>
      </w:pPr>
    </w:p>
    <w:p w:rsidR="006A0BE0" w:rsidRDefault="006A0BE0" w:rsidP="000642F5">
      <w:pPr>
        <w:jc w:val="both"/>
        <w:rPr>
          <w:rFonts w:ascii="Arial" w:hAnsi="Arial" w:cs="Arial"/>
          <w:b/>
          <w:sz w:val="28"/>
          <w:szCs w:val="28"/>
        </w:rPr>
      </w:pPr>
      <w:r w:rsidRPr="003A57D8">
        <w:rPr>
          <w:rFonts w:ascii="Arial" w:hAnsi="Arial" w:cs="Arial"/>
          <w:b/>
          <w:sz w:val="28"/>
          <w:szCs w:val="28"/>
        </w:rPr>
        <w:t>Abstract</w:t>
      </w:r>
    </w:p>
    <w:p w:rsidR="00C05C3A" w:rsidRPr="00C05C3A" w:rsidRDefault="00C05C3A" w:rsidP="00C05C3A">
      <w:pPr>
        <w:ind w:firstLine="426"/>
        <w:jc w:val="both"/>
        <w:rPr>
          <w:rFonts w:ascii="Arial" w:hAnsi="Arial" w:cs="Arial"/>
          <w:sz w:val="28"/>
          <w:szCs w:val="28"/>
        </w:rPr>
      </w:pPr>
      <w:r>
        <w:rPr>
          <w:rFonts w:ascii="Arial" w:hAnsi="Arial" w:cs="Arial"/>
          <w:sz w:val="28"/>
          <w:szCs w:val="28"/>
        </w:rPr>
        <w:t xml:space="preserve">This paper examines the corporate benefits of outsourcing and integration. The results found are that though outsourcing can be difficult, it can benefit in terms of costs and services provided in the supply chains </w:t>
      </w:r>
      <w:r>
        <w:rPr>
          <w:rFonts w:ascii="Arial" w:hAnsi="Arial" w:cs="Arial"/>
          <w:sz w:val="28"/>
          <w:szCs w:val="28"/>
        </w:rPr>
        <w:fldChar w:fldCharType="begin"/>
      </w:r>
      <w:r w:rsidR="00B07157">
        <w:rPr>
          <w:rFonts w:ascii="Arial" w:hAnsi="Arial" w:cs="Arial"/>
          <w:sz w:val="28"/>
          <w:szCs w:val="28"/>
        </w:rPr>
        <w:instrText xml:space="preserve"> ADDIN ZOTERO_ITEM CSL_CITATION {"citationID":"O3VqHjKt","properties":{"formattedCitation":"(Mangan, Lalwani and Butcher, 2008)","plainCitation":"(Mangan, Lalwani and Butcher, 2008)","dontUpdate":true,"noteIndex":0},"citationItems":[{"id":118,"uris":["http://zotero.org/users/6040564/items/THGC5463"],"uri":["http://zotero.org/users/6040564/items/THGC5463"],"itemData":{"id":118,"type":"book","edition":"2","event-place":"Great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Pr>
          <w:rFonts w:ascii="Arial" w:hAnsi="Arial" w:cs="Arial"/>
          <w:sz w:val="28"/>
          <w:szCs w:val="28"/>
        </w:rPr>
        <w:fldChar w:fldCharType="separate"/>
      </w:r>
      <w:r w:rsidRPr="00C05C3A">
        <w:rPr>
          <w:rFonts w:ascii="Arial" w:hAnsi="Arial" w:cs="Arial"/>
          <w:sz w:val="28"/>
        </w:rPr>
        <w:t>(</w:t>
      </w:r>
      <w:proofErr w:type="spellStart"/>
      <w:r w:rsidRPr="00C05C3A">
        <w:rPr>
          <w:rFonts w:ascii="Arial" w:hAnsi="Arial" w:cs="Arial"/>
          <w:sz w:val="28"/>
        </w:rPr>
        <w:t>Mangan</w:t>
      </w:r>
      <w:proofErr w:type="spellEnd"/>
      <w:r w:rsidR="006E7EE9">
        <w:rPr>
          <w:rFonts w:ascii="Arial" w:hAnsi="Arial" w:cs="Arial"/>
          <w:sz w:val="28"/>
        </w:rPr>
        <w:t xml:space="preserve"> et al.</w:t>
      </w:r>
      <w:r w:rsidRPr="00C05C3A">
        <w:rPr>
          <w:rFonts w:ascii="Arial" w:hAnsi="Arial" w:cs="Arial"/>
          <w:sz w:val="28"/>
        </w:rPr>
        <w:t>, 2008)</w:t>
      </w:r>
      <w:r>
        <w:rPr>
          <w:rFonts w:ascii="Arial" w:hAnsi="Arial" w:cs="Arial"/>
          <w:sz w:val="28"/>
          <w:szCs w:val="28"/>
        </w:rPr>
        <w:fldChar w:fldCharType="end"/>
      </w:r>
      <w:r>
        <w:rPr>
          <w:rFonts w:ascii="Arial" w:hAnsi="Arial" w:cs="Arial"/>
          <w:sz w:val="28"/>
          <w:szCs w:val="28"/>
        </w:rPr>
        <w:t xml:space="preserve">. Integration is beneficial because it allows companies to use economies of scale, and to better communicate with their buyers </w:t>
      </w:r>
      <w:r>
        <w:rPr>
          <w:rFonts w:ascii="Arial" w:hAnsi="Arial" w:cs="Arial"/>
          <w:sz w:val="28"/>
          <w:szCs w:val="28"/>
        </w:rPr>
        <w:fldChar w:fldCharType="begin"/>
      </w:r>
      <w:r>
        <w:rPr>
          <w:rFonts w:ascii="Arial" w:hAnsi="Arial" w:cs="Arial"/>
          <w:sz w:val="28"/>
          <w:szCs w:val="28"/>
        </w:rPr>
        <w:instrText xml:space="preserve"> ADDIN ZOTERO_ITEM CSL_CITATION {"citationID":"hNXWopHz","properties":{"formattedCitation":"(Manners-Bell, 2017; Prajogo and Olhager, 2011)","plainCitation":"(Manners-Bell, 2017; Prajogo and Olhager, 2011)","noteIndex":0},"citationItems":[{"id":55,"uris":["http://zotero.org/users/6040564/items/CL45S4VG"],"uri":["http://zotero.org/users/6040564/items/CL45S4VG"],"itemData":{"id":55,"type":"book","abstract":"What's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id":440,"uris":["http://zotero.org/users/6040564/items/EKDCQLXY"],"uri":["http://zotero.org/users/6040564/items/EKDCQLXY"],"itemData":{"id":440,"type":"article-journal","abstract":"Supply chain integration is widely considered by both practitioners and researchers a vital contributor to supply chain performance. The two key flows in such relationships are material and information. Previous studies have addressed information integration and material (logistics) integration in separate studies. In this paper, we investigate the integrations of both information and material flows between supply chain partners and their effect on operational performance. Specifically, we examine the role of long-term supplier relationship as the driver of the integration. Using data from 232 Australian firms, we find that logistics integration has a significant effect on operations performance. Information technology capabilities and information sharing both have significant effects on logistics integration. Furthermore, long-term supplier relationships have both direct and indirect significant effects on performance; the indirect effect via the effect on information integration and logistics integration.","collection-title":"Advances in Optimization and Design of Supply Chains","container-title":"International Journal of Production Economics","DOI":"10.1016/j.ijpe.2011.09.001","ISSN":"0925-5273","issue":"1","journalAbbreviation":"International Journal of Production Economics","language":"en","page":"514-522","source":"ScienceDirect","title":"Supply chain integration and performance: The effects of long-term relationships, information technology and sharing, and logistics integration","title-short":"Supply chain integration and performance","volume":"135","author":[{"family":"Prajogo","given":"Daniel"},{"family":"Olhager","given":"Jan"}],"issued":{"date-parts":[["2011"]]}}}],"schema":"https://github.com/citation-style-language/schema/raw/master/csl-citation.json"} </w:instrText>
      </w:r>
      <w:r>
        <w:rPr>
          <w:rFonts w:ascii="Arial" w:hAnsi="Arial" w:cs="Arial"/>
          <w:sz w:val="28"/>
          <w:szCs w:val="28"/>
        </w:rPr>
        <w:fldChar w:fldCharType="separate"/>
      </w:r>
      <w:r w:rsidRPr="00C05C3A">
        <w:rPr>
          <w:rFonts w:ascii="Arial" w:hAnsi="Arial" w:cs="Arial"/>
          <w:sz w:val="28"/>
        </w:rPr>
        <w:t xml:space="preserve">(Manners-Bell, 2017; </w:t>
      </w:r>
      <w:proofErr w:type="spellStart"/>
      <w:r w:rsidRPr="00C05C3A">
        <w:rPr>
          <w:rFonts w:ascii="Arial" w:hAnsi="Arial" w:cs="Arial"/>
          <w:sz w:val="28"/>
        </w:rPr>
        <w:t>Prajogo</w:t>
      </w:r>
      <w:proofErr w:type="spellEnd"/>
      <w:r w:rsidRPr="00C05C3A">
        <w:rPr>
          <w:rFonts w:ascii="Arial" w:hAnsi="Arial" w:cs="Arial"/>
          <w:sz w:val="28"/>
        </w:rPr>
        <w:t xml:space="preserve"> and </w:t>
      </w:r>
      <w:proofErr w:type="spellStart"/>
      <w:r w:rsidRPr="00C05C3A">
        <w:rPr>
          <w:rFonts w:ascii="Arial" w:hAnsi="Arial" w:cs="Arial"/>
          <w:sz w:val="28"/>
        </w:rPr>
        <w:t>Olhager</w:t>
      </w:r>
      <w:proofErr w:type="spellEnd"/>
      <w:r w:rsidRPr="00C05C3A">
        <w:rPr>
          <w:rFonts w:ascii="Arial" w:hAnsi="Arial" w:cs="Arial"/>
          <w:sz w:val="28"/>
        </w:rPr>
        <w:t>, 2011)</w:t>
      </w:r>
      <w:r>
        <w:rPr>
          <w:rFonts w:ascii="Arial" w:hAnsi="Arial" w:cs="Arial"/>
          <w:sz w:val="28"/>
          <w:szCs w:val="28"/>
        </w:rPr>
        <w:fldChar w:fldCharType="end"/>
      </w:r>
      <w:r>
        <w:rPr>
          <w:rFonts w:ascii="Arial" w:hAnsi="Arial" w:cs="Arial"/>
          <w:sz w:val="28"/>
          <w:szCs w:val="28"/>
        </w:rPr>
        <w:t>.</w:t>
      </w:r>
    </w:p>
    <w:p w:rsidR="00C05C3A" w:rsidRPr="003A57D8" w:rsidRDefault="00C05C3A" w:rsidP="000642F5">
      <w:pPr>
        <w:jc w:val="both"/>
        <w:rPr>
          <w:rFonts w:ascii="Arial" w:hAnsi="Arial" w:cs="Arial"/>
          <w:b/>
          <w:sz w:val="28"/>
          <w:szCs w:val="28"/>
        </w:rPr>
      </w:pPr>
    </w:p>
    <w:p w:rsidR="003A57D8" w:rsidRDefault="003A57D8" w:rsidP="003A57D8">
      <w:pPr>
        <w:pStyle w:val="Listaszerbekezds"/>
        <w:numPr>
          <w:ilvl w:val="0"/>
          <w:numId w:val="1"/>
        </w:numPr>
        <w:spacing w:after="240"/>
        <w:ind w:left="426" w:hanging="426"/>
        <w:jc w:val="both"/>
        <w:rPr>
          <w:rFonts w:ascii="Arial" w:hAnsi="Arial" w:cs="Arial"/>
          <w:b/>
          <w:sz w:val="28"/>
          <w:szCs w:val="28"/>
        </w:rPr>
      </w:pPr>
      <w:r w:rsidRPr="003A57D8">
        <w:rPr>
          <w:rFonts w:ascii="Arial" w:hAnsi="Arial" w:cs="Arial"/>
          <w:b/>
          <w:sz w:val="28"/>
          <w:szCs w:val="28"/>
        </w:rPr>
        <w:t>Introduction</w:t>
      </w:r>
    </w:p>
    <w:p w:rsidR="005931C4" w:rsidRDefault="005931C4" w:rsidP="005931C4">
      <w:pPr>
        <w:spacing w:after="240"/>
        <w:ind w:firstLine="426"/>
        <w:jc w:val="both"/>
        <w:rPr>
          <w:rFonts w:ascii="Arial" w:hAnsi="Arial" w:cs="Arial"/>
          <w:sz w:val="28"/>
          <w:szCs w:val="28"/>
        </w:rPr>
      </w:pPr>
      <w:r>
        <w:rPr>
          <w:rFonts w:ascii="Arial" w:hAnsi="Arial" w:cs="Arial"/>
          <w:sz w:val="28"/>
          <w:szCs w:val="28"/>
        </w:rPr>
        <w:t xml:space="preserve">This paper examines the process of supply chain integrations as a growth and marketing strategy employed by companies and firms. </w:t>
      </w:r>
      <w:r w:rsidR="0092015E">
        <w:rPr>
          <w:rFonts w:ascii="Arial" w:hAnsi="Arial" w:cs="Arial"/>
          <w:sz w:val="28"/>
          <w:szCs w:val="28"/>
        </w:rPr>
        <w:t xml:space="preserve">The evolution of a global market had increased competition between firms </w:t>
      </w:r>
      <w:r w:rsidR="0092015E">
        <w:rPr>
          <w:rFonts w:ascii="Arial" w:hAnsi="Arial" w:cs="Arial"/>
          <w:sz w:val="28"/>
          <w:szCs w:val="28"/>
        </w:rPr>
        <w:fldChar w:fldCharType="begin"/>
      </w:r>
      <w:r w:rsidR="00B07157">
        <w:rPr>
          <w:rFonts w:ascii="Arial" w:hAnsi="Arial" w:cs="Arial"/>
          <w:sz w:val="28"/>
          <w:szCs w:val="28"/>
        </w:rPr>
        <w:instrText xml:space="preserve"> ADDIN ZOTERO_ITEM CSL_CITATION {"citationID":"cBz7cXf9","properties":{"formattedCitation":"(Manners-Bell, 2017; Mangan, Lalwani and Butcher, 2008; Hooley, Piercy and Nicoulaud, 2012; Horzela et al., 2018; Kolinska, 2016)","plainCitation":"(Manners-Bell, 2017; Mangan, Lalwani and Butcher, 2008; Hooley, Piercy and Nicoulaud, 2012; Horzela et al., 2018; Kolinska, 2016)","dontUpdate":true,"noteIndex":0},"citationItems":[{"id":55,"uris":["http://zotero.org/users/6040564/items/CL45S4VG"],"uri":["http://zotero.org/users/6040564/items/CL45S4VG"],"itemData":{"id":55,"type":"book","abstract":"What's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id":118,"uris":["http://zotero.org/users/6040564/items/THGC5463"],"uri":["http://zotero.org/users/6040564/items/THGC5463"],"itemData":{"id":118,"type":"book","edition":"2","event-place":"Great Britian","ISBN":"978-0-470-06634-8","publisher":"Wiley","publisher-place":"Great Britian","title":"Global Logistics and Supply Chain Management","author":[{"family":"Mangan","given":"John"},{"family":"Lalwani","given":"Chandra"},{"family":"Butcher","given":"Tim"}],"issued":{"date-parts":[["2008"]]}}},{"id":91,"uris":["http://zotero.org/users/6040564/items/YUQ2L6DW"],"uri":["http://zotero.org/users/6040564/items/YUQ2L6DW"],"itemData":{"id":91,"type":"book","edition":"5th","event-place":"Edinburg","ISBN":"978-0-273-74093-3","publisher":"Prentice Hall; Financial Times","publisher-place":"Edinburg","title":"Marketing Strategy &amp; Competitive Positioning","author":[{"family":"Hooley","given":"Graham"},{"family":"Piercy","given":"Nigel F."},{"family":"Nicoulaud","given":"Brigitte"}],"issued":{"date-parts":[["2012"]]}}},{"id":445,"uris":["http://zotero.org/users/6040564/items/YERKAF57"],"uri":["http://zotero.org/users/6040564/items/YERKAF57"],"itemData":{"id":445,"type":"article-journal","abstract":"The globalisation of the trade and services market has made it necessary to focus on the key processes performed by individual enterprises in the supply chain. For this reason, logistics operators have started to play an important role in the service market. Operators, using their resources, experience and skills, guarantee to their business partners the highest level of realization of logistic processes. One of the key elements for improving logistics processes efficiency through the use of Fourth Party Logistics is the information flow integration. In this article, the authors focused on presenting an analysis of the integration needs identification of business partners with the 4PL operator. The presented methodology includes both literature analysis, case studies and business practice research, based on research projects carried out in GS1 Poland, Institute of Logistics and Warehousing and the Poznań School of Logistics.\nThe conducted research concerns the specific information flow in fourth party logistics (4PL), which requires information integration of the entire supply chain. The choice on this issue is related to the topicality of the problem, both in terms of literature research and business practice. Taking into account the specificity of fourth party logistics, the study included not only operators, but also their business partners in the supply chain.\nKey words: fourth party logistics, 4PL, integrated supply chain, information flow in the supply chain","container-title":"Business Logistics in Modern Management","ISSN":"1849-6148","language":"en","source":"hrcak.srce.hr","title":"ANALYSIS OF USE OF COMMUNICATION STANDARDS ON THE IMPLEMENTATION OF DISTRIBUTION PROCESSES IN FOURTH PARTY LOGISTICS (4PL)","URL":"https://hrcak.srce.hr/ojs/index.php/plusm/article/view/7894","author":[{"family":"Horzela","given":"Agata"},{"family":"Kolinski","given":"Adam"},{"family":"Domanski","given":"Roman"},{"family":"Osmolski","given":"Waldemar"}],"accessed":{"date-parts":[["2020",4,22]]},"issued":{"date-parts":[["2018",12,20]]}}},{"id":126,"uris":["http://zotero.org/users/6040564/items/ZRSWMCWY"],"uri":["http://zotero.org/users/6040564/items/ZRSWMCWY"],"itemData":{"id":126,"type":"article-journal","abstract":"Market globalization of economic activities will focus on customer service level, which has become a key factor in the competitiveness of enterprises. Lead times force the continuous improvement of material flow throughout the logistics supply chain. For this reason, constantly searched and improved are service logistics concepts of the target customer. One of the essential elements of the supply chain is a logistics center offering services to support manufacturing operations and distribution. The activities of logistics centers are aimed at increasing the efficiency of material flow service in the entire supply chain. This chapter presents the role of logistics centers in the supply chain and discusses the warehouse space market in Poland.","container-title":"Logistics Management","language":"en","page":"18","source":"Zotero","title":"CHAPTER 4 ROLE OF WAREHOUSE SPACE IN THE SUPPLY CHAIN","author":[{"family":"Kolinska","given":"Karolina"}],"issued":{"date-parts":[["2016"]]}}}],"schema":"https://github.com/citation-style-language/schema/raw/master/csl-citation.json"} </w:instrText>
      </w:r>
      <w:r w:rsidR="0092015E">
        <w:rPr>
          <w:rFonts w:ascii="Arial" w:hAnsi="Arial" w:cs="Arial"/>
          <w:sz w:val="28"/>
          <w:szCs w:val="28"/>
        </w:rPr>
        <w:fldChar w:fldCharType="separate"/>
      </w:r>
      <w:r w:rsidR="00F77337" w:rsidRPr="00F77337">
        <w:rPr>
          <w:rFonts w:ascii="Arial" w:hAnsi="Arial" w:cs="Arial"/>
          <w:sz w:val="28"/>
        </w:rPr>
        <w:t xml:space="preserve">(Manners-Bell, 2017; </w:t>
      </w:r>
      <w:proofErr w:type="spellStart"/>
      <w:r w:rsidR="00F77337" w:rsidRPr="00F77337">
        <w:rPr>
          <w:rFonts w:ascii="Arial" w:hAnsi="Arial" w:cs="Arial"/>
          <w:sz w:val="28"/>
        </w:rPr>
        <w:t>Mangan</w:t>
      </w:r>
      <w:proofErr w:type="spellEnd"/>
      <w:r w:rsidR="006E7EE9">
        <w:rPr>
          <w:rFonts w:ascii="Arial" w:hAnsi="Arial" w:cs="Arial"/>
          <w:sz w:val="28"/>
        </w:rPr>
        <w:t xml:space="preserve"> et al.</w:t>
      </w:r>
      <w:r w:rsidR="00F77337" w:rsidRPr="00F77337">
        <w:rPr>
          <w:rFonts w:ascii="Arial" w:hAnsi="Arial" w:cs="Arial"/>
          <w:sz w:val="28"/>
        </w:rPr>
        <w:t>, 2008; Hooley</w:t>
      </w:r>
      <w:r w:rsidR="006E7EE9">
        <w:rPr>
          <w:rFonts w:ascii="Arial" w:hAnsi="Arial" w:cs="Arial"/>
          <w:sz w:val="28"/>
        </w:rPr>
        <w:t xml:space="preserve"> et al.</w:t>
      </w:r>
      <w:r w:rsidR="00F77337" w:rsidRPr="00F77337">
        <w:rPr>
          <w:rFonts w:ascii="Arial" w:hAnsi="Arial" w:cs="Arial"/>
          <w:sz w:val="28"/>
        </w:rPr>
        <w:t xml:space="preserve">, 2012; </w:t>
      </w:r>
      <w:proofErr w:type="spellStart"/>
      <w:r w:rsidR="00F77337" w:rsidRPr="00F77337">
        <w:rPr>
          <w:rFonts w:ascii="Arial" w:hAnsi="Arial" w:cs="Arial"/>
          <w:sz w:val="28"/>
        </w:rPr>
        <w:t>Horzela</w:t>
      </w:r>
      <w:proofErr w:type="spellEnd"/>
      <w:r w:rsidR="00F77337" w:rsidRPr="00F77337">
        <w:rPr>
          <w:rFonts w:ascii="Arial" w:hAnsi="Arial" w:cs="Arial"/>
          <w:sz w:val="28"/>
        </w:rPr>
        <w:t xml:space="preserve"> et al., 2018; </w:t>
      </w:r>
      <w:proofErr w:type="spellStart"/>
      <w:r w:rsidR="00F77337" w:rsidRPr="00F77337">
        <w:rPr>
          <w:rFonts w:ascii="Arial" w:hAnsi="Arial" w:cs="Arial"/>
          <w:sz w:val="28"/>
        </w:rPr>
        <w:t>Kolinska</w:t>
      </w:r>
      <w:proofErr w:type="spellEnd"/>
      <w:r w:rsidR="00F77337" w:rsidRPr="00F77337">
        <w:rPr>
          <w:rFonts w:ascii="Arial" w:hAnsi="Arial" w:cs="Arial"/>
          <w:sz w:val="28"/>
        </w:rPr>
        <w:t>, 2016)</w:t>
      </w:r>
      <w:r w:rsidR="0092015E">
        <w:rPr>
          <w:rFonts w:ascii="Arial" w:hAnsi="Arial" w:cs="Arial"/>
          <w:sz w:val="28"/>
          <w:szCs w:val="28"/>
        </w:rPr>
        <w:fldChar w:fldCharType="end"/>
      </w:r>
      <w:r w:rsidR="00F77337">
        <w:rPr>
          <w:rFonts w:ascii="Arial" w:hAnsi="Arial" w:cs="Arial"/>
          <w:sz w:val="28"/>
          <w:szCs w:val="28"/>
        </w:rPr>
        <w:t xml:space="preserve">, and increased the complexities of supply chains </w:t>
      </w:r>
      <w:r w:rsidR="00F77337">
        <w:rPr>
          <w:rFonts w:ascii="Arial" w:hAnsi="Arial" w:cs="Arial"/>
          <w:sz w:val="28"/>
          <w:szCs w:val="28"/>
        </w:rPr>
        <w:fldChar w:fldCharType="begin"/>
      </w:r>
      <w:r w:rsidR="00B07157">
        <w:rPr>
          <w:rFonts w:ascii="Arial" w:hAnsi="Arial" w:cs="Arial"/>
          <w:sz w:val="28"/>
          <w:szCs w:val="28"/>
        </w:rPr>
        <w:instrText xml:space="preserve"> ADDIN ZOTERO_ITEM CSL_CITATION {"citationID":"Ox1iYBB3","properties":{"formattedCitation":"(Mangan, Lalwani and Butcher, 2008; Manners-Bell, 2017; Richards, 2018)","plainCitation":"(Mangan, Lalwani and Butcher, 2008; Manners-Bell, 2017; Richards, 2018)","dontUpdate":true,"noteIndex":0},"citationItems":[{"id":118,"uris":["http://zotero.org/users/6040564/items/THGC5463"],"uri":["http://zotero.org/users/6040564/items/THGC5463"],"itemData":{"id":118,"type":"book","edition":"2","event-place":"Great Britian","ISBN":"978-0-470-06634-8","publisher":"Wiley","publisher-place":"Great Britian","title":"Global Logistics and Supply Chain Management","author":[{"family":"Mangan","given":"John"},{"family":"Lalwani","given":"Chandra"},{"family":"Butcher","given":"Tim"}],"issued":{"date-parts":[["2008"]]}}},{"id":55,"uris":["http://zotero.org/users/6040564/items/CL45S4VG"],"uri":["http://zotero.org/users/6040564/items/CL45S4VG"],"itemData":{"id":55,"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logistics","author":[{"family":"Manners-Bell","given":"John"}],"issued":{"date-parts":[["2017"]]}}},{"id":5,"uris":["http://zotero.org/users/6040564/items/7QWCH5LA"],"uri":["http://zotero.org/users/6040564/items/7QWCH5LA"],"itemData":{"id":5,"type":"book","edition":"3rd edition","event-place":"London","publisher":"KoganPage","publisher-place":"London","title":"Warehouse Management; A complete guide to improving efficency and minimizing costs in the modern warehouse","author":[{"family":"Richards","given":"Gwynne"}],"issued":{"date-parts":[["2018"]]}}}],"schema":"https://github.com/citation-style-language/schema/raw/master/csl-citation.json"} </w:instrText>
      </w:r>
      <w:r w:rsidR="00F77337">
        <w:rPr>
          <w:rFonts w:ascii="Arial" w:hAnsi="Arial" w:cs="Arial"/>
          <w:sz w:val="28"/>
          <w:szCs w:val="28"/>
        </w:rPr>
        <w:fldChar w:fldCharType="separate"/>
      </w:r>
      <w:r w:rsidR="00F77337" w:rsidRPr="00F77337">
        <w:rPr>
          <w:rFonts w:ascii="Arial" w:hAnsi="Arial" w:cs="Arial"/>
          <w:sz w:val="28"/>
        </w:rPr>
        <w:t>(</w:t>
      </w:r>
      <w:proofErr w:type="spellStart"/>
      <w:r w:rsidR="00F77337" w:rsidRPr="00F77337">
        <w:rPr>
          <w:rFonts w:ascii="Arial" w:hAnsi="Arial" w:cs="Arial"/>
          <w:sz w:val="28"/>
        </w:rPr>
        <w:t>Mangan</w:t>
      </w:r>
      <w:proofErr w:type="spellEnd"/>
      <w:r w:rsidR="006E7EE9">
        <w:rPr>
          <w:rFonts w:ascii="Arial" w:hAnsi="Arial" w:cs="Arial"/>
          <w:sz w:val="28"/>
        </w:rPr>
        <w:t xml:space="preserve"> et al.</w:t>
      </w:r>
      <w:r w:rsidR="00F77337" w:rsidRPr="00F77337">
        <w:rPr>
          <w:rFonts w:ascii="Arial" w:hAnsi="Arial" w:cs="Arial"/>
          <w:sz w:val="28"/>
        </w:rPr>
        <w:t>, 2008; Manners-Bell, 2017; Richards, 2018)</w:t>
      </w:r>
      <w:r w:rsidR="00F77337">
        <w:rPr>
          <w:rFonts w:ascii="Arial" w:hAnsi="Arial" w:cs="Arial"/>
          <w:sz w:val="28"/>
          <w:szCs w:val="28"/>
        </w:rPr>
        <w:fldChar w:fldCharType="end"/>
      </w:r>
      <w:r w:rsidR="00F77337">
        <w:rPr>
          <w:rFonts w:ascii="Arial" w:hAnsi="Arial" w:cs="Arial"/>
          <w:sz w:val="28"/>
          <w:szCs w:val="28"/>
        </w:rPr>
        <w:t xml:space="preserve">. </w:t>
      </w:r>
    </w:p>
    <w:p w:rsidR="00F77337" w:rsidRDefault="00C64F92" w:rsidP="005931C4">
      <w:pPr>
        <w:spacing w:after="240"/>
        <w:ind w:firstLine="426"/>
        <w:jc w:val="both"/>
        <w:rPr>
          <w:rFonts w:ascii="Arial" w:hAnsi="Arial" w:cs="Arial"/>
          <w:sz w:val="28"/>
          <w:szCs w:val="28"/>
        </w:rPr>
      </w:pPr>
      <w:r>
        <w:rPr>
          <w:rFonts w:ascii="Arial" w:hAnsi="Arial" w:cs="Arial"/>
          <w:sz w:val="28"/>
          <w:szCs w:val="28"/>
        </w:rPr>
        <w:t xml:space="preserve">This form of long distance relationships, where China acts as the world assembly plant </w:t>
      </w:r>
      <w:r>
        <w:rPr>
          <w:rFonts w:ascii="Arial" w:hAnsi="Arial" w:cs="Arial"/>
          <w:sz w:val="28"/>
          <w:szCs w:val="28"/>
        </w:rPr>
        <w:fldChar w:fldCharType="begin"/>
      </w:r>
      <w:r>
        <w:rPr>
          <w:rFonts w:ascii="Arial" w:hAnsi="Arial" w:cs="Arial"/>
          <w:sz w:val="28"/>
          <w:szCs w:val="28"/>
        </w:rPr>
        <w:instrText xml:space="preserve"> ADDIN ZOTERO_ITEM CSL_CITATION {"citationID":"8LkMgS0U","properties":{"formattedCitation":"(Manners-Bell, 2017)","plainCitation":"(Manners-Bell, 2017)","noteIndex":0},"citationItems":[{"id":55,"uris":["http://zotero.org/users/6040564/items/CL45S4VG"],"uri":["http://zotero.org/users/6040564/items/CL45S4VG"],"itemData":{"id":55,"type":"book","abstract":"What's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logistics","author":[{"family":"Manners-Bell","given":"John"}],"issued":{"date-parts":[["2017"]]}}}],"schema":"https://github.com/citation-style-language/schema/raw/master/csl-citation.json"} </w:instrText>
      </w:r>
      <w:r>
        <w:rPr>
          <w:rFonts w:ascii="Arial" w:hAnsi="Arial" w:cs="Arial"/>
          <w:sz w:val="28"/>
          <w:szCs w:val="28"/>
        </w:rPr>
        <w:fldChar w:fldCharType="separate"/>
      </w:r>
      <w:r w:rsidRPr="00C64F92">
        <w:rPr>
          <w:rFonts w:ascii="Arial" w:hAnsi="Arial" w:cs="Arial"/>
          <w:sz w:val="28"/>
        </w:rPr>
        <w:t>(Manners-Bell, 2017)</w:t>
      </w:r>
      <w:r>
        <w:rPr>
          <w:rFonts w:ascii="Arial" w:hAnsi="Arial" w:cs="Arial"/>
          <w:sz w:val="28"/>
          <w:szCs w:val="28"/>
        </w:rPr>
        <w:fldChar w:fldCharType="end"/>
      </w:r>
      <w:r>
        <w:rPr>
          <w:rFonts w:ascii="Arial" w:hAnsi="Arial" w:cs="Arial"/>
          <w:sz w:val="28"/>
          <w:szCs w:val="28"/>
        </w:rPr>
        <w:t xml:space="preserve">, long supply chains made it expensive for companies to run their own logistics in house. As such, 3PL providers have been on the rise </w:t>
      </w:r>
      <w:r w:rsidR="002D4C56">
        <w:rPr>
          <w:rFonts w:ascii="Arial" w:hAnsi="Arial" w:cs="Arial"/>
          <w:sz w:val="28"/>
          <w:szCs w:val="28"/>
        </w:rPr>
        <w:fldChar w:fldCharType="begin"/>
      </w:r>
      <w:r w:rsidR="002D4C56">
        <w:rPr>
          <w:rFonts w:ascii="Arial" w:hAnsi="Arial" w:cs="Arial"/>
          <w:sz w:val="28"/>
          <w:szCs w:val="28"/>
        </w:rPr>
        <w:instrText xml:space="preserve"> ADDIN ZOTERO_ITEM CSL_CITATION {"citationID":"LYUIAQKH","properties":{"formattedCitation":"(Ma et al., 2020; Gadde and Hulth\\uc0\\u233{}n, 2009)","plainCitation":"(Ma et al., 2020; Gadde and Hulthén, 2009)","noteIndex":0},"citationItems":[{"id":420,"uris":["http://zotero.org/users/6040564/items/9SD96UDX"],"uri":["http://zotero.org/users/6040564/items/9SD96UDX"],"itemData":{"id":420,"type":"article-journal","abstract":"The reliable operation of a logistics service supply chain (LSSC) is a key factor for improving logistics efficiency and service level, and vulnerability is an important indicator of reliable LSSC operation. Based on complex network theory, we reconstructed the running mechanism of logistics service providers, integrators, and demanders. We constructed an improved structure model of LSSC. By observing the selected three indicators (clustering coefficient, maximum connectivity, and network connectivity efficiency), the influence caused by the problem will continue to spread to more subjects along the network when a problem exists in one part of the network. The results showed that the destructive power of deliberate attacks is far greater than the damage caused by random attacks, and the disruption of logistics service integrators will considerably increase the vulnerability of the LSSC. However, even if logistics service integrators are removed completely, the LSSC still can operate at low efficiency. Through a case analysis, we identified the vulnerable nodes in logistics service, clarify the vulnerable mechanism in LSSC, and provide guidance for the operation of LSSC in real life.","container-title":"Sustainability","DOI":"10.3390/su12051991","issue":"5","language":"en","note":"number: 5\npublisher: Multidisciplinary Digital Publishing Institute","page":"1991","source":"www.mdpi.com","title":"Assessing the Vulnerability of Logistics Service Supply Chain Based on Complex Network","volume":"12","author":[{"family":"Ma","given":"Fei"},{"family":"Xue","given":"Huifeng"},{"family":"Yuen","given":"Kum Fai"},{"family":"Sun","given":"Qipeng"},{"family":"Zhao","given":"Shumei"},{"family":"Zhang","given":"Yanxia"},{"family":"Huang","given":"Kai"}],"issued":{"date-parts":[["2020",1]]}}},{"id":458,"uris":["http://zotero.org/users/6040564/items/HASKC6X7"],"uri":["http://zotero.org/users/6040564/items/HASKC6X7"],"itemData":{"id":458,"type":"article-journal","abstract":"Logistics outsourcing has been at the top of the management agenda during recent decades. Through this approach companies have been able to improve logistics performance. However, several studies point out severe problems with outcome and it is even claimed that in some cases “logistics outsourcing has become a source of corporate failure and disappointment” [Boyson, S., Corsi, T., Dresner, M. and Rabinovich, E. (1999). Managing effective third-party logistics relationships: What does it take? Journal of Business Logistics, 20 (1), 73–100.]. Previous research shows that many companies have taken outsourced functions back in-house. The aim of this paper is to explore the reasons behind the problems in logistics outsourcing. Our analysis is based on an extensive literature survey. This examination indicates that outsourcing decisions require a holistic perspective. We apply the industrial network model [Håkansson, H. and Snehota, I. (1995). Developing relationships in business networks. Routledge, London.] for the analysis of potential consequences of logistics outsourcing. The main conclusion of the paper is that increasing interaction between buyer and provider would be beneficial to the outcome of outsourcing.","collection-title":"IMP 2008 - An Interactive Perspective on Business in Practice","container-title":"Industrial Marketing Management","DOI":"10.1016/j.indmarman.2009.05.010","ISSN":"0019-8501","issue":"6","journalAbbreviation":"Industrial Marketing Management","language":"en","page":"633-640","source":"ScienceDirect","title":"Improving logistics outsourcing through increasing buyer–provider interaction","volume":"38","author":[{"family":"Gadde","given":"Lars-Erik"},{"family":"Hulthén","given":"Kajsa"}],"issued":{"date-parts":[["2009",8,1]]}}}],"schema":"https://github.com/citation-style-language/schema/raw/master/csl-citation.json"} </w:instrText>
      </w:r>
      <w:r w:rsidR="002D4C56">
        <w:rPr>
          <w:rFonts w:ascii="Arial" w:hAnsi="Arial" w:cs="Arial"/>
          <w:sz w:val="28"/>
          <w:szCs w:val="28"/>
        </w:rPr>
        <w:fldChar w:fldCharType="separate"/>
      </w:r>
      <w:r w:rsidR="002D4C56" w:rsidRPr="002D4C56">
        <w:rPr>
          <w:rFonts w:ascii="Arial" w:hAnsi="Arial" w:cs="Arial"/>
          <w:sz w:val="28"/>
          <w:szCs w:val="24"/>
        </w:rPr>
        <w:t xml:space="preserve">(Ma et al., 2020; </w:t>
      </w:r>
      <w:proofErr w:type="spellStart"/>
      <w:r w:rsidR="002D4C56" w:rsidRPr="002D4C56">
        <w:rPr>
          <w:rFonts w:ascii="Arial" w:hAnsi="Arial" w:cs="Arial"/>
          <w:sz w:val="28"/>
          <w:szCs w:val="24"/>
        </w:rPr>
        <w:t>Gadde</w:t>
      </w:r>
      <w:proofErr w:type="spellEnd"/>
      <w:r w:rsidR="002D4C56" w:rsidRPr="002D4C56">
        <w:rPr>
          <w:rFonts w:ascii="Arial" w:hAnsi="Arial" w:cs="Arial"/>
          <w:sz w:val="28"/>
          <w:szCs w:val="24"/>
        </w:rPr>
        <w:t xml:space="preserve"> and </w:t>
      </w:r>
      <w:proofErr w:type="spellStart"/>
      <w:r w:rsidR="002D4C56" w:rsidRPr="002D4C56">
        <w:rPr>
          <w:rFonts w:ascii="Arial" w:hAnsi="Arial" w:cs="Arial"/>
          <w:sz w:val="28"/>
          <w:szCs w:val="24"/>
        </w:rPr>
        <w:t>Hulthén</w:t>
      </w:r>
      <w:proofErr w:type="spellEnd"/>
      <w:r w:rsidR="002D4C56" w:rsidRPr="002D4C56">
        <w:rPr>
          <w:rFonts w:ascii="Arial" w:hAnsi="Arial" w:cs="Arial"/>
          <w:sz w:val="28"/>
          <w:szCs w:val="24"/>
        </w:rPr>
        <w:t>, 2009)</w:t>
      </w:r>
      <w:r w:rsidR="002D4C56">
        <w:rPr>
          <w:rFonts w:ascii="Arial" w:hAnsi="Arial" w:cs="Arial"/>
          <w:sz w:val="28"/>
          <w:szCs w:val="28"/>
        </w:rPr>
        <w:fldChar w:fldCharType="end"/>
      </w:r>
      <w:r w:rsidR="002D4C56">
        <w:rPr>
          <w:rFonts w:ascii="Arial" w:hAnsi="Arial" w:cs="Arial"/>
          <w:sz w:val="28"/>
          <w:szCs w:val="28"/>
        </w:rPr>
        <w:t>, in the US 5 to 8 % annually. Though many companies have i</w:t>
      </w:r>
      <w:r w:rsidR="00751B27">
        <w:rPr>
          <w:rFonts w:ascii="Arial" w:hAnsi="Arial" w:cs="Arial"/>
          <w:sz w:val="28"/>
          <w:szCs w:val="28"/>
        </w:rPr>
        <w:t xml:space="preserve">ssues with their 3PL providers, as </w:t>
      </w:r>
      <w:r w:rsidR="00751B27">
        <w:rPr>
          <w:rFonts w:ascii="Arial" w:hAnsi="Arial" w:cs="Arial"/>
          <w:sz w:val="28"/>
          <w:szCs w:val="28"/>
        </w:rPr>
        <w:fldChar w:fldCharType="begin"/>
      </w:r>
      <w:r w:rsidR="009A16AC">
        <w:rPr>
          <w:rFonts w:ascii="Arial" w:hAnsi="Arial" w:cs="Arial"/>
          <w:sz w:val="28"/>
          <w:szCs w:val="28"/>
        </w:rPr>
        <w:instrText xml:space="preserve"> ADDIN ZOTERO_ITEM CSL_CITATION {"citationID":"oJfVrNJH","properties":{"formattedCitation":"(Zhu et al., 2017)","plainCitation":"(Zhu et al., 2017)","dontUpdate":true,"noteIndex":0},"citationItems":[{"id":463,"uris":["http://zotero.org/users/6040564/items/7VTV2EJI"],"uri":["http://zotero.org/users/6040564/items/7VTV2EJI"],"itemData":{"id":463,"type":"article-journal","abstract":"Logistics outsourcing has been widely adopted by firms as a means to reduce costs and increase flexibility. To ensure these expected outcomes, logistics outsourcing processes must be managed with appropriate governance mechanisms, but their effects on firm performance have hitherto been inconclusive in the literature due to overlooking of operational mechanisms. This study aims to shed light on the effects of the outsourcing management process (OMP), which is an operational mechanism, on the following two types of logistics service outsourcing: basic outsourcing and advanced outsourcing. By drawing upon resource-based views, we validated a proposed model based on survey data collected from 250 subsidies of publicly listed manufacturers in China. The results revealed that OMP affects the effectiveness of the two types of logistics outsourcing differently. While basic logistics outsourcing affects cost and delivery directly, advanced logistics outsourcing influences the performances via interaction with OMP. This study is the first to report this relationship. This study further makes a contribution by showing the conditional utility of OMP and its service-dependent nature, which has usually been ignored in the literature.","container-title":"International Journal of Production Economics","DOI":"10.1016/j.ijpe.2017.03.004","ISSN":"0925-5273","journalAbbreviation":"International Journal of Production Economics","language":"en","page":"29-40","source":"ScienceDirect","title":"The role of outsourcing management process in improving the effectiveness of logistics outsourcing","volume":"188","author":[{"family":"Zhu","given":"Wenwen"},{"family":"Ng","given":"Stephen C. H."},{"family":"Wang","given":"Zhiqiang"},{"family":"Zhao","given":"Xiande"}],"issued":{"date-parts":[["2017",6,1]]}}}],"schema":"https://github.com/citation-style-language/schema/raw/master/csl-citation.json"} </w:instrText>
      </w:r>
      <w:r w:rsidR="00751B27">
        <w:rPr>
          <w:rFonts w:ascii="Arial" w:hAnsi="Arial" w:cs="Arial"/>
          <w:sz w:val="28"/>
          <w:szCs w:val="28"/>
        </w:rPr>
        <w:fldChar w:fldCharType="separate"/>
      </w:r>
      <w:r w:rsidR="00751B27">
        <w:rPr>
          <w:rFonts w:ascii="Arial" w:hAnsi="Arial" w:cs="Arial"/>
          <w:sz w:val="28"/>
        </w:rPr>
        <w:t>Zhu et al.</w:t>
      </w:r>
      <w:r w:rsidR="00751B27" w:rsidRPr="00751B27">
        <w:rPr>
          <w:rFonts w:ascii="Arial" w:hAnsi="Arial" w:cs="Arial"/>
          <w:sz w:val="28"/>
        </w:rPr>
        <w:t xml:space="preserve"> </w:t>
      </w:r>
      <w:r w:rsidR="00751B27">
        <w:rPr>
          <w:rFonts w:ascii="Arial" w:hAnsi="Arial" w:cs="Arial"/>
          <w:sz w:val="28"/>
        </w:rPr>
        <w:t>(</w:t>
      </w:r>
      <w:r w:rsidR="00751B27" w:rsidRPr="00751B27">
        <w:rPr>
          <w:rFonts w:ascii="Arial" w:hAnsi="Arial" w:cs="Arial"/>
          <w:sz w:val="28"/>
        </w:rPr>
        <w:t>2017)</w:t>
      </w:r>
      <w:r w:rsidR="00751B27">
        <w:rPr>
          <w:rFonts w:ascii="Arial" w:hAnsi="Arial" w:cs="Arial"/>
          <w:sz w:val="28"/>
          <w:szCs w:val="28"/>
        </w:rPr>
        <w:fldChar w:fldCharType="end"/>
      </w:r>
      <w:r w:rsidR="00751B27">
        <w:rPr>
          <w:rFonts w:ascii="Arial" w:hAnsi="Arial" w:cs="Arial"/>
          <w:sz w:val="28"/>
          <w:szCs w:val="28"/>
        </w:rPr>
        <w:t xml:space="preserve"> points out. In his study he talks about the Chinese e-retailer JD.com, the largest in China, which gave up on 3PL providers after it lost control over them. </w:t>
      </w:r>
      <w:r w:rsidR="00A372EC">
        <w:rPr>
          <w:rFonts w:ascii="Arial" w:hAnsi="Arial" w:cs="Arial"/>
          <w:sz w:val="28"/>
          <w:szCs w:val="28"/>
        </w:rPr>
        <w:t xml:space="preserve">Similar loss of control has been cited as the reason of failing relationships between 3PLs and </w:t>
      </w:r>
      <w:r w:rsidR="00507A14">
        <w:rPr>
          <w:rFonts w:ascii="Arial" w:hAnsi="Arial" w:cs="Arial"/>
          <w:sz w:val="28"/>
          <w:szCs w:val="28"/>
        </w:rPr>
        <w:t>firms in</w:t>
      </w:r>
      <w:r w:rsidR="00507A14">
        <w:rPr>
          <w:rFonts w:ascii="Arial" w:hAnsi="Arial" w:cs="Arial"/>
          <w:sz w:val="28"/>
          <w:szCs w:val="28"/>
        </w:rPr>
        <w:fldChar w:fldCharType="begin"/>
      </w:r>
      <w:r w:rsidR="009A16AC">
        <w:rPr>
          <w:rFonts w:ascii="Arial" w:hAnsi="Arial" w:cs="Arial"/>
          <w:sz w:val="28"/>
          <w:szCs w:val="28"/>
        </w:rPr>
        <w:instrText xml:space="preserve"> ADDIN ZOTERO_ITEM CSL_CITATION {"citationID":"WLiwfAXD","properties":{"formattedCitation":"(Gadde and Hulth\\uc0\\u233{}n, 2009)","plainCitation":"(Gadde and Hulthén, 2009)","dontUpdate":true,"noteIndex":0},"citationItems":[{"id":458,"uris":["http://zotero.org/users/6040564/items/HASKC6X7"],"uri":["http://zotero.org/users/6040564/items/HASKC6X7"],"itemData":{"id":458,"type":"article-journal","abstract":"Logistics outsourcing has been at the top of the management agenda during recent decades. Through this approach companies have been able to improve logistics performance. However, several studies point out severe problems with outcome and it is even claimed that in some cases “logistics outsourcing has become a source of corporate failure and disappointment” [Boyson, S., Corsi, T., Dresner, M. and Rabinovich, E. (1999). Managing effective third-party logistics relationships: What does it take? Journal of Business Logistics, 20 (1), 73–100.]. Previous research shows that many companies have taken outsourced functions back in-house. The aim of this paper is to explore the reasons behind the problems in logistics outsourcing. Our analysis is based on an extensive literature survey. This examination indicates that outsourcing decisions require a holistic perspective. We apply the industrial network model [Håkansson, H. and Snehota, I. (1995). Developing relationships in business networks. Routledge, London.] for the analysis of potential consequences of logistics outsourcing. The main conclusion of the paper is that increasing interaction between buyer and provider would be beneficial to the outcome of outsourcing.","collection-title":"IMP 2008 - An Interactive Perspective on Business in Practice","container-title":"Industrial Marketing Management","DOI":"10.1016/j.indmarman.2009.05.010","ISSN":"0019-8501","issue":"6","journalAbbreviation":"Industrial Marketing Management","language":"en","page":"633-640","source":"ScienceDirect","title":"Improving logistics outsourcing through increasing buyer–provider interaction","volume":"38","author":[{"family":"Gadde","given":"Lars-Erik"},{"family":"Hulthén","given":"Kajsa"}],"issued":{"date-parts":[["2009",8,1]]}}}],"schema":"https://github.com/citation-style-language/schema/raw/master/csl-citation.json"} </w:instrText>
      </w:r>
      <w:r w:rsidR="00507A14">
        <w:rPr>
          <w:rFonts w:ascii="Arial" w:hAnsi="Arial" w:cs="Arial"/>
          <w:sz w:val="28"/>
          <w:szCs w:val="28"/>
        </w:rPr>
        <w:fldChar w:fldCharType="separate"/>
      </w:r>
      <w:r w:rsidR="00507A14">
        <w:rPr>
          <w:rFonts w:ascii="Arial" w:hAnsi="Arial" w:cs="Arial"/>
          <w:sz w:val="28"/>
          <w:szCs w:val="24"/>
        </w:rPr>
        <w:t xml:space="preserve"> </w:t>
      </w:r>
      <w:proofErr w:type="spellStart"/>
      <w:r w:rsidR="00507A14" w:rsidRPr="00507A14">
        <w:rPr>
          <w:rFonts w:ascii="Arial" w:hAnsi="Arial" w:cs="Arial"/>
          <w:sz w:val="28"/>
          <w:szCs w:val="24"/>
        </w:rPr>
        <w:t>Gadde</w:t>
      </w:r>
      <w:proofErr w:type="spellEnd"/>
      <w:r w:rsidR="00507A14" w:rsidRPr="00507A14">
        <w:rPr>
          <w:rFonts w:ascii="Arial" w:hAnsi="Arial" w:cs="Arial"/>
          <w:sz w:val="28"/>
          <w:szCs w:val="24"/>
        </w:rPr>
        <w:t xml:space="preserve"> and </w:t>
      </w:r>
      <w:proofErr w:type="spellStart"/>
      <w:r w:rsidR="00507A14" w:rsidRPr="00507A14">
        <w:rPr>
          <w:rFonts w:ascii="Arial" w:hAnsi="Arial" w:cs="Arial"/>
          <w:sz w:val="28"/>
          <w:szCs w:val="24"/>
        </w:rPr>
        <w:t>Hulthé</w:t>
      </w:r>
      <w:r w:rsidR="00507A14">
        <w:rPr>
          <w:rFonts w:ascii="Arial" w:hAnsi="Arial" w:cs="Arial"/>
          <w:sz w:val="28"/>
          <w:szCs w:val="24"/>
        </w:rPr>
        <w:t>n</w:t>
      </w:r>
      <w:proofErr w:type="spellEnd"/>
      <w:r w:rsidR="00507A14" w:rsidRPr="00507A14">
        <w:rPr>
          <w:rFonts w:ascii="Arial" w:hAnsi="Arial" w:cs="Arial"/>
          <w:sz w:val="28"/>
          <w:szCs w:val="24"/>
        </w:rPr>
        <w:t xml:space="preserve"> </w:t>
      </w:r>
      <w:r w:rsidR="00507A14">
        <w:rPr>
          <w:rFonts w:ascii="Arial" w:hAnsi="Arial" w:cs="Arial"/>
          <w:sz w:val="28"/>
          <w:szCs w:val="24"/>
        </w:rPr>
        <w:t>(</w:t>
      </w:r>
      <w:r w:rsidR="00507A14" w:rsidRPr="00507A14">
        <w:rPr>
          <w:rFonts w:ascii="Arial" w:hAnsi="Arial" w:cs="Arial"/>
          <w:sz w:val="28"/>
          <w:szCs w:val="24"/>
        </w:rPr>
        <w:t>2009)</w:t>
      </w:r>
      <w:r w:rsidR="00507A14">
        <w:rPr>
          <w:rFonts w:ascii="Arial" w:hAnsi="Arial" w:cs="Arial"/>
          <w:sz w:val="28"/>
          <w:szCs w:val="28"/>
        </w:rPr>
        <w:fldChar w:fldCharType="end"/>
      </w:r>
      <w:r w:rsidR="00507A14">
        <w:rPr>
          <w:rFonts w:ascii="Arial" w:hAnsi="Arial" w:cs="Arial"/>
          <w:sz w:val="28"/>
          <w:szCs w:val="28"/>
        </w:rPr>
        <w:t xml:space="preserve">. They note that many outsourcing operations fail due to mismanagement on the side of the outsourcing party. </w:t>
      </w:r>
    </w:p>
    <w:p w:rsidR="005826A0" w:rsidRDefault="00507A14" w:rsidP="005826A0">
      <w:pPr>
        <w:spacing w:after="240"/>
        <w:ind w:firstLine="426"/>
        <w:jc w:val="both"/>
        <w:rPr>
          <w:rFonts w:ascii="Arial" w:hAnsi="Arial" w:cs="Arial"/>
          <w:sz w:val="28"/>
          <w:szCs w:val="28"/>
        </w:rPr>
      </w:pPr>
      <w:r>
        <w:rPr>
          <w:rFonts w:ascii="Arial" w:hAnsi="Arial" w:cs="Arial"/>
          <w:sz w:val="28"/>
          <w:szCs w:val="28"/>
        </w:rPr>
        <w:t xml:space="preserve">In the light of lost control over 3PL service providers, 4PL companies also emerged to provide control over all aspects of supply chains </w:t>
      </w:r>
      <w:r>
        <w:rPr>
          <w:rFonts w:ascii="Arial" w:hAnsi="Arial" w:cs="Arial"/>
          <w:sz w:val="28"/>
          <w:szCs w:val="28"/>
        </w:rPr>
        <w:fldChar w:fldCharType="begin"/>
      </w:r>
      <w:r>
        <w:rPr>
          <w:rFonts w:ascii="Arial" w:hAnsi="Arial" w:cs="Arial"/>
          <w:sz w:val="28"/>
          <w:szCs w:val="28"/>
        </w:rPr>
        <w:instrText xml:space="preserve"> ADDIN ZOTERO_ITEM CSL_CITATION {"citationID":"ha2WKkdC","properties":{"formattedCitation":"(Horzela et al., 2018)","plainCitation":"(Horzela et al., 2018)","noteIndex":0},"citationItems":[{"id":445,"uris":["http://zotero.org/users/6040564/items/YERKAF57"],"uri":["http://zotero.org/users/6040564/items/YERKAF57"],"itemData":{"id":445,"type":"article-journal","abstract":"The globalisation of the trade and services market has made it necessary to focus on the key processes performed by individual enterprises in the supply chain. For this reason, logistics operators have started to play an important role in the service market. Operators, using their resources, experience and skills, guarantee to their business partners the highest level of realization of logistic processes. One of the key elements for improving logistics processes efficiency through the use of Fourth Party Logistics is the information flow integration. In this article, the authors focused on presenting an analysis of the integration needs identification of business partners with the 4PL operator. The presented methodology includes both literature analysis, case studies and business practice research, based on research projects carried out in GS1 Poland, Institute of Logistics and Warehousing and the Poznań School of Logistics.\nThe conducted research concerns the specific information flow in fourth party logistics (4PL), which requires information integration of the entire supply chain. The choice on this issue is related to the topicality of the problem, both in terms of literature research and business practice. Taking into account the specificity of fourth party logistics, the study included not only operators, but also their business partners in the supply chain.\nKey words: fourth party logistics, 4PL, integrated supply chain, information flow in the supply chain","container-title":"Business Logistics in Modern Management","ISSN":"1849-6148","language":"en","source":"hrcak.srce.hr","title":"ANALYSIS OF USE OF COMMUNICATION STANDARDS ON THE IMPLEMENTATION OF DISTRIBUTION PROCESSES IN FOURTH PARTY LOGISTICS (4PL)","URL":"https://hrcak.srce.hr/ojs/index.php/plusm/article/view/7894","author":[{"family":"Horzela","given":"Agata"},{"family":"Kolinski","given":"Adam"},{"family":"Domanski","given":"Roman"},{"family":"Osmolski","given":"Waldemar"}],"accessed":{"date-parts":[["2020",4,22]]},"issued":{"date-parts":[["2018",12,20]]}}}],"schema":"https://github.com/citation-style-language/schema/raw/master/csl-citation.json"} </w:instrText>
      </w:r>
      <w:r>
        <w:rPr>
          <w:rFonts w:ascii="Arial" w:hAnsi="Arial" w:cs="Arial"/>
          <w:sz w:val="28"/>
          <w:szCs w:val="28"/>
        </w:rPr>
        <w:fldChar w:fldCharType="separate"/>
      </w:r>
      <w:r w:rsidRPr="00507A14">
        <w:rPr>
          <w:rFonts w:ascii="Arial" w:hAnsi="Arial" w:cs="Arial"/>
          <w:sz w:val="28"/>
        </w:rPr>
        <w:t>(</w:t>
      </w:r>
      <w:proofErr w:type="spellStart"/>
      <w:r w:rsidRPr="00507A14">
        <w:rPr>
          <w:rFonts w:ascii="Arial" w:hAnsi="Arial" w:cs="Arial"/>
          <w:sz w:val="28"/>
        </w:rPr>
        <w:t>Horzela</w:t>
      </w:r>
      <w:proofErr w:type="spellEnd"/>
      <w:r w:rsidRPr="00507A14">
        <w:rPr>
          <w:rFonts w:ascii="Arial" w:hAnsi="Arial" w:cs="Arial"/>
          <w:sz w:val="28"/>
        </w:rPr>
        <w:t xml:space="preserve"> et al., 2018)</w:t>
      </w:r>
      <w:r>
        <w:rPr>
          <w:rFonts w:ascii="Arial" w:hAnsi="Arial" w:cs="Arial"/>
          <w:sz w:val="28"/>
          <w:szCs w:val="28"/>
        </w:rPr>
        <w:fldChar w:fldCharType="end"/>
      </w:r>
      <w:r>
        <w:rPr>
          <w:rFonts w:ascii="Arial" w:hAnsi="Arial" w:cs="Arial"/>
          <w:sz w:val="28"/>
          <w:szCs w:val="28"/>
        </w:rPr>
        <w:t xml:space="preserve">. Companies like </w:t>
      </w:r>
      <w:proofErr w:type="spellStart"/>
      <w:r>
        <w:rPr>
          <w:rFonts w:ascii="Arial" w:hAnsi="Arial" w:cs="Arial"/>
          <w:sz w:val="28"/>
          <w:szCs w:val="28"/>
        </w:rPr>
        <w:t>Sonat</w:t>
      </w:r>
      <w:proofErr w:type="spellEnd"/>
      <w:r>
        <w:rPr>
          <w:rFonts w:ascii="Arial" w:hAnsi="Arial" w:cs="Arial"/>
          <w:sz w:val="28"/>
          <w:szCs w:val="28"/>
        </w:rPr>
        <w:t xml:space="preserve"> and DHL all provide 4PL services, where they control all aspects of the supply chain, from supplier to </w:t>
      </w:r>
      <w:r w:rsidR="005826A0">
        <w:rPr>
          <w:rFonts w:ascii="Arial" w:hAnsi="Arial" w:cs="Arial"/>
          <w:sz w:val="28"/>
          <w:szCs w:val="28"/>
        </w:rPr>
        <w:t xml:space="preserve">buyer </w:t>
      </w:r>
      <w:r w:rsidR="005826A0">
        <w:rPr>
          <w:rFonts w:ascii="Arial" w:hAnsi="Arial" w:cs="Arial"/>
          <w:sz w:val="28"/>
          <w:szCs w:val="28"/>
        </w:rPr>
        <w:fldChar w:fldCharType="begin"/>
      </w:r>
      <w:r w:rsidR="00B07157">
        <w:rPr>
          <w:rFonts w:ascii="Arial" w:hAnsi="Arial" w:cs="Arial"/>
          <w:sz w:val="28"/>
          <w:szCs w:val="28"/>
        </w:rPr>
        <w:instrText xml:space="preserve"> ADDIN ZOTERO_ITEM CSL_CITATION {"citationID":"vEEqMXVj","properties":{"formattedCitation":"(Sonat, 2020; J\\uc0\\u228{}ger and Ujvari, 2006; Mangan, Lalwani and Butcher, 2008)","plainCitation":"(Sonat, 2020; Jäger and Ujvari, 2006; Mangan, Lalwani and Butcher, 2008)","dontUpdate":true,"noteIndex":0},"citationItems":[{"id":418,"uris":["http://zotero.org/users/6040564/items/5PJRBG5W"],"uri":["http://zotero.org/users/6040564/items/5PJRBG5W"],"itemData":{"id":418,"type":"webpage","abstract":"Sonat är en utvecklingspartner inom supply chain och logistik med kompetens och tjänster inom såväl fjärdepartslogistik som konsulting. Sonat erbjuder en helhetslösning som omfattar allt från att ta fram strategier för supply chain management till att genomföra dem.","container-title":"Sonat","language":"hu","note":"source: www.sonat.se","title":"Sonat","URL":"https://www.sonat.se/","accessed":{"date-parts":[["2020",4,21]]},"issued":{"date-parts":[["2020"]]}}},{"id":417,"uris":["http://zotero.org/users/6040564/items/XZXDYPAR"],"uri":["http://zotero.org/users/6040564/items/XZXDYPAR"],"itemData":{"id":417,"type":"article-journal","abstract":"Logistics has increasingly been recognized as a vital part of an organization’s competitive resources.\nWith an increased outsourcing of the logistics function, due to increasing competition and high\ncustomer expectations on service-level, there is a need for more professional and well-equipped\nlogistics services. This need is emphasized by the tendency that competition increasingly takes place\nbetween supply-chains more than between companies.\nThere is a development of actors, known as third-party logistics providers or logistics integrators,\nwho can take the role as integrator for several companies in a supply chain. This article focuses on the\ndriving forces of these actors and how they can stay competitive by providing customers specific\nlogistics solutions. A case study is presented of a Logistics Integrator and three of its customers with a\nvarying degree of integrated collaboration in the logistic chain, and some key issues are presented from\nthe provider’s and the customer’s perspective.","container-title":"CONTEMPORARY RESEARCH ISSUES IN INTERNATIONAL RAILWAY LOGISTICS","ISSN":"1459-3173","language":"English","title":"The Future of Third-Party Logistics – Key Issues for a Logistics Integrator","URL":"http://www.ek0.ru/LUT/171_contemporary_research_issues.pdf#page=70","author":[{"family":"Jäger","given":"Kerstin"},{"family":"Ujvari","given":"Sandor"}],"accessed":{"date-parts":[["2020",4,21]]},"issued":{"date-parts":[["2006",6]]}}},{"id":118,"uris":["http://zotero.org/users/6040564/items/THGC5463"],"uri":["http://zotero.org/users/6040564/items/THGC5463"],"itemData":{"id":118,"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sidR="005826A0">
        <w:rPr>
          <w:rFonts w:ascii="Arial" w:hAnsi="Arial" w:cs="Arial"/>
          <w:sz w:val="28"/>
          <w:szCs w:val="28"/>
        </w:rPr>
        <w:fldChar w:fldCharType="separate"/>
      </w:r>
      <w:r w:rsidR="005826A0" w:rsidRPr="005826A0">
        <w:rPr>
          <w:rFonts w:ascii="Arial" w:hAnsi="Arial" w:cs="Arial"/>
          <w:sz w:val="28"/>
          <w:szCs w:val="24"/>
        </w:rPr>
        <w:t>(</w:t>
      </w:r>
      <w:proofErr w:type="spellStart"/>
      <w:r w:rsidR="005826A0" w:rsidRPr="005826A0">
        <w:rPr>
          <w:rFonts w:ascii="Arial" w:hAnsi="Arial" w:cs="Arial"/>
          <w:sz w:val="28"/>
          <w:szCs w:val="24"/>
        </w:rPr>
        <w:t>Sonat</w:t>
      </w:r>
      <w:proofErr w:type="spellEnd"/>
      <w:r w:rsidR="005826A0" w:rsidRPr="005826A0">
        <w:rPr>
          <w:rFonts w:ascii="Arial" w:hAnsi="Arial" w:cs="Arial"/>
          <w:sz w:val="28"/>
          <w:szCs w:val="24"/>
        </w:rPr>
        <w:t xml:space="preserve">, 2020; </w:t>
      </w:r>
      <w:proofErr w:type="spellStart"/>
      <w:r w:rsidR="005826A0" w:rsidRPr="005826A0">
        <w:rPr>
          <w:rFonts w:ascii="Arial" w:hAnsi="Arial" w:cs="Arial"/>
          <w:sz w:val="28"/>
          <w:szCs w:val="24"/>
        </w:rPr>
        <w:t>Jäger</w:t>
      </w:r>
      <w:proofErr w:type="spellEnd"/>
      <w:r w:rsidR="005826A0" w:rsidRPr="005826A0">
        <w:rPr>
          <w:rFonts w:ascii="Arial" w:hAnsi="Arial" w:cs="Arial"/>
          <w:sz w:val="28"/>
          <w:szCs w:val="24"/>
        </w:rPr>
        <w:t xml:space="preserve"> and </w:t>
      </w:r>
      <w:proofErr w:type="spellStart"/>
      <w:r w:rsidR="005826A0" w:rsidRPr="005826A0">
        <w:rPr>
          <w:rFonts w:ascii="Arial" w:hAnsi="Arial" w:cs="Arial"/>
          <w:sz w:val="28"/>
          <w:szCs w:val="24"/>
        </w:rPr>
        <w:t>Ujvari</w:t>
      </w:r>
      <w:proofErr w:type="spellEnd"/>
      <w:r w:rsidR="005826A0" w:rsidRPr="005826A0">
        <w:rPr>
          <w:rFonts w:ascii="Arial" w:hAnsi="Arial" w:cs="Arial"/>
          <w:sz w:val="28"/>
          <w:szCs w:val="24"/>
        </w:rPr>
        <w:t xml:space="preserve">, 2006; </w:t>
      </w:r>
      <w:proofErr w:type="spellStart"/>
      <w:r w:rsidR="005826A0" w:rsidRPr="005826A0">
        <w:rPr>
          <w:rFonts w:ascii="Arial" w:hAnsi="Arial" w:cs="Arial"/>
          <w:sz w:val="28"/>
          <w:szCs w:val="24"/>
        </w:rPr>
        <w:t>Mangan</w:t>
      </w:r>
      <w:proofErr w:type="spellEnd"/>
      <w:r w:rsidR="006E7EE9">
        <w:rPr>
          <w:rFonts w:ascii="Arial" w:hAnsi="Arial" w:cs="Arial"/>
          <w:sz w:val="28"/>
          <w:szCs w:val="24"/>
        </w:rPr>
        <w:t xml:space="preserve"> et al.</w:t>
      </w:r>
      <w:r w:rsidR="005826A0" w:rsidRPr="005826A0">
        <w:rPr>
          <w:rFonts w:ascii="Arial" w:hAnsi="Arial" w:cs="Arial"/>
          <w:sz w:val="28"/>
          <w:szCs w:val="24"/>
        </w:rPr>
        <w:t>, 2008)</w:t>
      </w:r>
      <w:r w:rsidR="005826A0">
        <w:rPr>
          <w:rFonts w:ascii="Arial" w:hAnsi="Arial" w:cs="Arial"/>
          <w:sz w:val="28"/>
          <w:szCs w:val="28"/>
        </w:rPr>
        <w:fldChar w:fldCharType="end"/>
      </w:r>
      <w:r w:rsidR="005826A0">
        <w:rPr>
          <w:rFonts w:ascii="Arial" w:hAnsi="Arial" w:cs="Arial"/>
          <w:sz w:val="28"/>
          <w:szCs w:val="28"/>
        </w:rPr>
        <w:t xml:space="preserve">. Many of these companies have integrated IT services </w:t>
      </w:r>
      <w:r w:rsidR="005826A0">
        <w:rPr>
          <w:rFonts w:ascii="Arial" w:hAnsi="Arial" w:cs="Arial"/>
          <w:sz w:val="28"/>
          <w:szCs w:val="28"/>
        </w:rPr>
        <w:fldChar w:fldCharType="begin"/>
      </w:r>
      <w:r w:rsidR="00B07157">
        <w:rPr>
          <w:rFonts w:ascii="Arial" w:hAnsi="Arial" w:cs="Arial"/>
          <w:sz w:val="28"/>
          <w:szCs w:val="28"/>
        </w:rPr>
        <w:instrText xml:space="preserve"> ADDIN ZOTERO_ITEM CSL_CITATION {"citationID":"OcVywbDU","properties":{"formattedCitation":"(Mangan, Lalwani and Butcher, 2008; Manners-Bell, 2017)","plainCitation":"(Mangan, Lalwani and Butcher, 2008; Manners-Bell, 2017)","dontUpdate":true,"noteIndex":0},"citationItems":[{"id":118,"uris":["http://zotero.org/users/6040564/items/THGC5463"],"uri":["http://zotero.org/users/6040564/items/THGC5463"],"itemData":{"id":118,"type":"book","edition":"2","event-place":"Great Britian","ISBN":"978-0-470-06634-8","publisher":"Wiley","publisher-place":"Great Britian","title":"Global Logistics and Supply Chain Management","author":[{"family":"Mangan","given":"John"},{"family":"Lalwani","given":"Chandra"},{"family":"Butcher","given":"Tim"}],"issued":{"date-parts":[["2008"]]}}},{"id":55,"uris":["http://zotero.org/users/6040564/items/CL45S4VG"],"uri":["http://zotero.org/users/6040564/items/CL45S4VG"],"itemData":{"id":55,"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logistics","author":[{"family":"Manners-Bell","given":"John"}],"issued":{"date-parts":[["2017"]]}}}],"schema":"https://github.com/citation-style-language/schema/raw/master/csl-citation.json"} </w:instrText>
      </w:r>
      <w:r w:rsidR="005826A0">
        <w:rPr>
          <w:rFonts w:ascii="Arial" w:hAnsi="Arial" w:cs="Arial"/>
          <w:sz w:val="28"/>
          <w:szCs w:val="28"/>
        </w:rPr>
        <w:fldChar w:fldCharType="separate"/>
      </w:r>
      <w:r w:rsidR="005826A0" w:rsidRPr="005826A0">
        <w:rPr>
          <w:rFonts w:ascii="Arial" w:hAnsi="Arial" w:cs="Arial"/>
          <w:sz w:val="28"/>
        </w:rPr>
        <w:t>(</w:t>
      </w:r>
      <w:proofErr w:type="spellStart"/>
      <w:r w:rsidR="005826A0" w:rsidRPr="005826A0">
        <w:rPr>
          <w:rFonts w:ascii="Arial" w:hAnsi="Arial" w:cs="Arial"/>
          <w:sz w:val="28"/>
        </w:rPr>
        <w:t>Mangan</w:t>
      </w:r>
      <w:proofErr w:type="spellEnd"/>
      <w:r w:rsidR="006E7EE9">
        <w:rPr>
          <w:rFonts w:ascii="Arial" w:hAnsi="Arial" w:cs="Arial"/>
          <w:sz w:val="28"/>
        </w:rPr>
        <w:t xml:space="preserve"> et al.</w:t>
      </w:r>
      <w:r w:rsidR="005826A0" w:rsidRPr="005826A0">
        <w:rPr>
          <w:rFonts w:ascii="Arial" w:hAnsi="Arial" w:cs="Arial"/>
          <w:sz w:val="28"/>
        </w:rPr>
        <w:t>, 2008; Manners-Bell, 2017)</w:t>
      </w:r>
      <w:r w:rsidR="005826A0">
        <w:rPr>
          <w:rFonts w:ascii="Arial" w:hAnsi="Arial" w:cs="Arial"/>
          <w:sz w:val="28"/>
          <w:szCs w:val="28"/>
        </w:rPr>
        <w:fldChar w:fldCharType="end"/>
      </w:r>
      <w:r w:rsidR="005826A0">
        <w:rPr>
          <w:rFonts w:ascii="Arial" w:hAnsi="Arial" w:cs="Arial"/>
          <w:sz w:val="28"/>
          <w:szCs w:val="28"/>
        </w:rPr>
        <w:t xml:space="preserve">, which is seen as </w:t>
      </w:r>
      <w:proofErr w:type="spellStart"/>
      <w:r w:rsidR="005826A0">
        <w:rPr>
          <w:rFonts w:ascii="Arial" w:hAnsi="Arial" w:cs="Arial"/>
          <w:sz w:val="28"/>
          <w:szCs w:val="28"/>
        </w:rPr>
        <w:t>a</w:t>
      </w:r>
      <w:proofErr w:type="spellEnd"/>
      <w:r w:rsidR="005826A0">
        <w:rPr>
          <w:rFonts w:ascii="Arial" w:hAnsi="Arial" w:cs="Arial"/>
          <w:sz w:val="28"/>
          <w:szCs w:val="28"/>
        </w:rPr>
        <w:t xml:space="preserve"> enabler of integration in common literature </w:t>
      </w:r>
      <w:r w:rsidR="005826A0">
        <w:rPr>
          <w:rFonts w:ascii="Arial" w:hAnsi="Arial" w:cs="Arial"/>
          <w:sz w:val="28"/>
          <w:szCs w:val="28"/>
        </w:rPr>
        <w:fldChar w:fldCharType="begin"/>
      </w:r>
      <w:r w:rsidR="00B07157">
        <w:rPr>
          <w:rFonts w:ascii="Arial" w:hAnsi="Arial" w:cs="Arial"/>
          <w:sz w:val="28"/>
          <w:szCs w:val="28"/>
        </w:rPr>
        <w:instrText xml:space="preserve"> ADDIN ZOTERO_ITEM CSL_CITATION {"citationID":"PB71kwe9","properties":{"formattedCitation":"(Cheng-Min and Chien-Yun, 2006; Gruhn et al., 2003; Prajogo and Olhager, 2011; Evangelista and Sweeney, 2009; Veit et al., 2014; Mangan, Lalwani and Butcher, 2008; Richards, 2018; Vonderembse et al., 2006)","plainCitation":"(Cheng-Min and Chien-Yun, 2006; Gruhn et al., 2003; Prajogo and Olhager, 2011; Evangelista and Sweeney, 2009; Veit et al., 2014; Mangan, Lalwani and Butcher, 2008; Richards, 2018; Vonderembse et al., 2006)","dontUpdate":true,"noteIndex":0},"citationItems":[{"id":429,"uris":["http://zotero.org/users/6040564/items/D3BAQY6H"],"uri":["http://zotero.org/users/6040564/items/D3BAQY6H"],"itemData":{"id":429,"type":"article-journal","container-title":"International Journal of Management","issue":"4","language":"English","note":"source: search.proquest.com","title":"The Impact of Information and Communication Technologies on Logistics Management - ProQuest","URL":"https://search.proquest.com/docview/233230322?pq-origsite=gscholar","volume":"23","author":[{"family":"Cheng-Min","given":"Feng"},{"family":"Chien-Yun","given":"Yuan"}],"accessed":{"date-parts":[["2020",4,21]]},"issued":{"date-parts":[["2006"]]}}},{"id":431,"uris":["http://zotero.org/users/6040564/items/ZHMERGQX"],"uri":["http://zotero.org/users/6040564/items/ZHMERGQX"],"itemData":{"id":431,"type":"article-journal","abstract":"Truckage companies need continuous and up-to-date information about their business processes in order to respond quickly to customers’ needs and problems emerging during transport processes. Therefore a reliable and user-friendly communication system is required, which improves the relationship between drivers and dispatchers. The project ”Mobile Spedition im Web (SpiW)” presented here, develops a mobile communication system, which focuses on the driver/dispatcher interaction. The main goals are integration with legacy logistics software and the possible use of new telematics and communication techniques. To achieve these goals, a component based architecture allows the later change and extension of components, making it possible to add new features to the system as they become available. A distributed workflow server supports the adjustment of business processes to individual needs.","collection-title":"Lecture Notes in Computer Science","container-title":"Innovative Internet Community Systems","DOI":"10.1007/978-3-540-39884-4_11","language":"en","page":"134-143","source":"Springer Link","title":"A Distributed Communication System for Integration with Logistics Software","author":[{"family":"Gruhn","given":"V."},{"family":"Hülder","given":"M."},{"family":"Ijioui","given":"R."},{"family":"Schöpe","given":"L."}],"editor":[{"family":"Böhme","given":"Thomas"},{"family":"Heyer","given":"Gerhard"},{"family":"Unger","given":"Herwig"}],"issued":{"date-parts":[["2003"]]}}},{"id":440,"uris":["http://zotero.org/users/6040564/items/EKDCQLXY"],"uri":["http://zotero.org/users/6040564/items/EKDCQLXY"],"itemData":{"id":440,"type":"article-journal","abstract":"Supply chain integration is widely considered by both practitioners and researchers a vital contributor to supply chain performance. The two key flows in such relationships are material and information. Previous studies have addressed information integration and material (logistics) integration in separate studies. In this paper, we investigate the integrations of both information and material flows between supply chain partners and their effect on operational performance. Specifically, we examine the role of long-term supplier relationship as the driver of the integration. Using data from 232 Australian firms, we find that logistics integration has a significant effect on operations performance. Information technology capabilities and information sharing both have significant effects on logistics integration. Furthermore, long-term supplier relationships have both direct and indirect significant effects on performance; the indirect effect via the effect on information integration and logistics integration.","collection-title":"Advances in Optimization and Design of Supply Chains","container-title":"International Journal of Production Economics","DOI":"10.1016/j.ijpe.2011.09.001","ISSN":"0925-5273","issue":"1","journalAbbreviation":"International Journal of Production Economics","language":"en","page":"514-522","source":"ScienceDirect","title":"Supply chain integration and performance: The effects of long-term relationships, information technology and sharing, and logistics integration","title-short":"Supply chain integration and performance","volume":"135","author":[{"family":"Prajogo","given":"Daniel"},{"family":"Olhager","given":"Jan"}],"issued":{"date-parts":[["2011"]]}}},{"id":450,"uris":["http://zotero.org/users/6040564/items/7N9LC5JR"],"uri":["http://zotero.org/users/6040564/items/7N9LC5JR"],"itemData":{"id":450,"type":"article-journal","abstract":"Information and Communications Technology (ICT) is widely regarded as a key integration enabler in contemporary supply chain configurations. Furthermore, recent years have seen the vertical disintegration of supply chains as increasing numbers of manufacturers and retailers outsource significant parts of their supply chain functionality. In this environment, Third Party Logistics (3PL) providers - the majority of which are small companies - play a pivotal role. This raises important questions about the usage of ICT in this sector. However, there is a paucity of research in the field of small 3PLs with little empirical investigation into the usage of ICT by such firms. This paper presents the results of a survey on ICT systems usage in a sample of small Italian 3PLs. The results provide a technological profile of the surveyed companies, as well as an analysis of the role of ICT in customising services and of the factors influencing technology adoption.","container-title":"International Journal of Business and Systems Research","ISSN":"1751-2018","issue":"1","language":"en-GB","note":"number-of-pages: 18\nnumber: 1","page":"1-18","source":"publications.aston.ac.uk","title":"The role of information and communication technology in small Italian logistics enterprises","volume":"3","author":[{"family":"Evangelista","given":"Pietro"},{"family":"Sweeney","given":"Edward"}],"issued":{"date-parts":[["2009"]]}}},{"id":40,"uris":["http://zotero.org/users/6040564/items/TN9YMKMY"],"uri":["http://zotero.org/users/6040564/items/TN9YMKMY"],"itemData":{"id":40,"type":"article-journal","abstract":"The business model concept, although a relatively new topic for research, has garnered growing attention over the past decade. Whilst it has been robustly defined, the concept has so far attracted very little substantive research. In the context of the wide-spread digitization of businesses and society at large, the logic inherent in a business model has become critical for business success and, hence, a focus for academic inquiry. The business model concept is identified as the missing link between business strategy, processes, and Information Technology (IT). The authors argue that the BISE community offers distinct and unique competencies (e.g., translating business strategies into IT systems, managing business and IT processes, etc.) that can be harnessed for significant research contributions to this field. Within this research gap three distinct streams are delineated, namely, business models in IT industries, IT enabled or digital business models, and IT support for developing and managing business models. For these streams, the current state of the art, suggest critical research questions, and suitable research methodologies are outlined.","container-title":"Business &amp; Information Systems Engineering","DOI":"10.1007/s12599-013-0308-y","ISSN":"1867-0202","issue":"1","journalAbbreviation":"Bus Inf Syst Eng","language":"en","page":"45-53","source":"Springer Link","title":"Business Models","volume":"6","author":[{"family":"Veit","given":"Daniel"},{"family":"Clemons","given":"Eric"},{"family":"Benlian","given":"Alexander"},{"family":"Buxmann","given":"Peter"},{"family":"Hess","given":"Thomas"},{"family":"Kundisch","given":"Dennis"},{"family":"Leimeister","given":"Jan Marco"},{"family":"Loos","given":"Peter"},{"family":"Spann","given":"Martin"}],"issued":{"date-parts":[["2014",2,1]]}}},{"id":118,"uris":["http://zotero.org/users/6040564/items/THGC5463"],"uri":["http://zotero.org/users/6040564/items/THGC5463"],"itemData":{"id":118,"type":"book","edition":"2","event-place":"Great Britian","ISBN":"978-0-470-06634-8","publisher":"Wiley","publisher-place":"Great Britian","title":"Global Logistics and Supply Chain Management","author":[{"family":"Mangan","given":"John"},{"family":"Lalwani","given":"Chandra"},{"family":"Butcher","given":"Tim"}],"issued":{"date-parts":[["2008"]]}}},{"id":5,"uris":["http://zotero.org/users/6040564/items/7QWCH5LA"],"uri":["http://zotero.org/users/6040564/items/7QWCH5LA"],"itemData":{"id":5,"type":"book","edition":"3rd edition","event-place":"London","publisher":"KoganPage","publisher-place":"London","title":"Warehouse Management; A complete guide to improving efficency and minimizing costs in the modern warehouse","author":[{"family":"Richards","given":"Gwynne"}],"issued":{"date-parts":[["2018"]]}}},{"id":137,"uris":["http://zotero.org/users/6040564/items/8MVG2XQR"],"uri":["http://zotero.org/users/6040564/items/8MVG2XQR"],"itemData":{"id":137,"type":"article-journal","abstract":"This paper describes a typology for designing supply chains that work in harmony to design, produce, and deliver products with different characteristics and customer expectations. This research discusses supply chain types that are necessary for success across three types of products: standard, innovative, and hybrid. It develops a framework for categorizing the supply chain types according to product characteristics and stage of the product life cycle. The key success factor for a product change as the product moves through its life cycle, and this may require different supply chain characteristics and capabilities. The paper blends literature and theory development with cases study research to create the typology and develop a set of research questions for further investigation.","container-title":"International Journal of Production Economics","DOI":"10.1016/j.ijpe.2004.11.014","ISSN":"0925-5273","issue":"2","journalAbbreviation":"International Journal of Production Economics","language":"en","page":"223-238","source":"ScienceDirect","title":"Designing supply chains: Towards theory development","title-short":"Designing supply chains","volume":"100","author":[{"family":"Vonderembse","given":"Mark A."},{"family":"Uppal","given":"Mohit"},{"family":"Huang","given":"Samuel H."},{"family":"Dismukes","given":"John P."}],"issued":{"date-parts":[["2006",4,1]]}}}],"schema":"https://github.com/citation-style-language/schema/raw/master/csl-citation.json"} </w:instrText>
      </w:r>
      <w:r w:rsidR="005826A0">
        <w:rPr>
          <w:rFonts w:ascii="Arial" w:hAnsi="Arial" w:cs="Arial"/>
          <w:sz w:val="28"/>
          <w:szCs w:val="28"/>
        </w:rPr>
        <w:fldChar w:fldCharType="separate"/>
      </w:r>
      <w:r w:rsidR="005826A0" w:rsidRPr="005826A0">
        <w:rPr>
          <w:rFonts w:ascii="Arial" w:hAnsi="Arial" w:cs="Arial"/>
          <w:sz w:val="28"/>
        </w:rPr>
        <w:t xml:space="preserve">(Cheng-Min and </w:t>
      </w:r>
      <w:proofErr w:type="spellStart"/>
      <w:r w:rsidR="005826A0" w:rsidRPr="005826A0">
        <w:rPr>
          <w:rFonts w:ascii="Arial" w:hAnsi="Arial" w:cs="Arial"/>
          <w:sz w:val="28"/>
        </w:rPr>
        <w:t>Chien</w:t>
      </w:r>
      <w:proofErr w:type="spellEnd"/>
      <w:r w:rsidR="005826A0" w:rsidRPr="005826A0">
        <w:rPr>
          <w:rFonts w:ascii="Arial" w:hAnsi="Arial" w:cs="Arial"/>
          <w:sz w:val="28"/>
        </w:rPr>
        <w:t xml:space="preserve">-Yun, 2006; </w:t>
      </w:r>
      <w:proofErr w:type="spellStart"/>
      <w:r w:rsidR="005826A0" w:rsidRPr="005826A0">
        <w:rPr>
          <w:rFonts w:ascii="Arial" w:hAnsi="Arial" w:cs="Arial"/>
          <w:sz w:val="28"/>
        </w:rPr>
        <w:t>Gruhn</w:t>
      </w:r>
      <w:proofErr w:type="spellEnd"/>
      <w:r w:rsidR="005826A0" w:rsidRPr="005826A0">
        <w:rPr>
          <w:rFonts w:ascii="Arial" w:hAnsi="Arial" w:cs="Arial"/>
          <w:sz w:val="28"/>
        </w:rPr>
        <w:t xml:space="preserve"> et al., 2003; </w:t>
      </w:r>
      <w:proofErr w:type="spellStart"/>
      <w:r w:rsidR="005826A0" w:rsidRPr="005826A0">
        <w:rPr>
          <w:rFonts w:ascii="Arial" w:hAnsi="Arial" w:cs="Arial"/>
          <w:sz w:val="28"/>
        </w:rPr>
        <w:t>Prajogo</w:t>
      </w:r>
      <w:proofErr w:type="spellEnd"/>
      <w:r w:rsidR="005826A0" w:rsidRPr="005826A0">
        <w:rPr>
          <w:rFonts w:ascii="Arial" w:hAnsi="Arial" w:cs="Arial"/>
          <w:sz w:val="28"/>
        </w:rPr>
        <w:t xml:space="preserve"> and </w:t>
      </w:r>
      <w:proofErr w:type="spellStart"/>
      <w:r w:rsidR="005826A0" w:rsidRPr="005826A0">
        <w:rPr>
          <w:rFonts w:ascii="Arial" w:hAnsi="Arial" w:cs="Arial"/>
          <w:sz w:val="28"/>
        </w:rPr>
        <w:t>Olhager</w:t>
      </w:r>
      <w:proofErr w:type="spellEnd"/>
      <w:r w:rsidR="005826A0" w:rsidRPr="005826A0">
        <w:rPr>
          <w:rFonts w:ascii="Arial" w:hAnsi="Arial" w:cs="Arial"/>
          <w:sz w:val="28"/>
        </w:rPr>
        <w:t xml:space="preserve">, 2011; Evangelista and Sweeney, 2009; </w:t>
      </w:r>
      <w:proofErr w:type="spellStart"/>
      <w:r w:rsidR="005826A0" w:rsidRPr="005826A0">
        <w:rPr>
          <w:rFonts w:ascii="Arial" w:hAnsi="Arial" w:cs="Arial"/>
          <w:sz w:val="28"/>
        </w:rPr>
        <w:t>Veit</w:t>
      </w:r>
      <w:proofErr w:type="spellEnd"/>
      <w:r w:rsidR="005826A0" w:rsidRPr="005826A0">
        <w:rPr>
          <w:rFonts w:ascii="Arial" w:hAnsi="Arial" w:cs="Arial"/>
          <w:sz w:val="28"/>
        </w:rPr>
        <w:t xml:space="preserve"> et al., 2014; </w:t>
      </w:r>
      <w:proofErr w:type="spellStart"/>
      <w:r w:rsidR="005826A0" w:rsidRPr="005826A0">
        <w:rPr>
          <w:rFonts w:ascii="Arial" w:hAnsi="Arial" w:cs="Arial"/>
          <w:sz w:val="28"/>
        </w:rPr>
        <w:t>Mangan</w:t>
      </w:r>
      <w:proofErr w:type="spellEnd"/>
      <w:r w:rsidR="006E7EE9">
        <w:rPr>
          <w:rFonts w:ascii="Arial" w:hAnsi="Arial" w:cs="Arial"/>
          <w:sz w:val="28"/>
        </w:rPr>
        <w:t xml:space="preserve"> et al.</w:t>
      </w:r>
      <w:r w:rsidR="005826A0" w:rsidRPr="005826A0">
        <w:rPr>
          <w:rFonts w:ascii="Arial" w:hAnsi="Arial" w:cs="Arial"/>
          <w:sz w:val="28"/>
        </w:rPr>
        <w:t xml:space="preserve">, 2008; Richards, 2018; </w:t>
      </w:r>
      <w:proofErr w:type="spellStart"/>
      <w:r w:rsidR="005826A0" w:rsidRPr="005826A0">
        <w:rPr>
          <w:rFonts w:ascii="Arial" w:hAnsi="Arial" w:cs="Arial"/>
          <w:sz w:val="28"/>
        </w:rPr>
        <w:t>Vonderembse</w:t>
      </w:r>
      <w:proofErr w:type="spellEnd"/>
      <w:r w:rsidR="005826A0" w:rsidRPr="005826A0">
        <w:rPr>
          <w:rFonts w:ascii="Arial" w:hAnsi="Arial" w:cs="Arial"/>
          <w:sz w:val="28"/>
        </w:rPr>
        <w:t xml:space="preserve"> et al., 2006)</w:t>
      </w:r>
      <w:r w:rsidR="005826A0">
        <w:rPr>
          <w:rFonts w:ascii="Arial" w:hAnsi="Arial" w:cs="Arial"/>
          <w:sz w:val="28"/>
          <w:szCs w:val="28"/>
        </w:rPr>
        <w:fldChar w:fldCharType="end"/>
      </w:r>
    </w:p>
    <w:p w:rsidR="003238BB" w:rsidRPr="005931C4" w:rsidRDefault="003238BB" w:rsidP="005931C4">
      <w:pPr>
        <w:spacing w:after="240"/>
        <w:jc w:val="both"/>
        <w:rPr>
          <w:rFonts w:ascii="Arial" w:hAnsi="Arial" w:cs="Arial"/>
          <w:sz w:val="28"/>
          <w:szCs w:val="28"/>
        </w:rPr>
      </w:pPr>
    </w:p>
    <w:p w:rsidR="0092015E" w:rsidRDefault="0092015E" w:rsidP="003A57D8">
      <w:pPr>
        <w:pStyle w:val="Listaszerbekezds"/>
        <w:numPr>
          <w:ilvl w:val="0"/>
          <w:numId w:val="1"/>
        </w:numPr>
        <w:spacing w:after="240"/>
        <w:ind w:left="426" w:hanging="426"/>
        <w:jc w:val="both"/>
        <w:rPr>
          <w:rFonts w:ascii="Arial" w:hAnsi="Arial" w:cs="Arial"/>
          <w:b/>
          <w:sz w:val="28"/>
          <w:szCs w:val="28"/>
        </w:rPr>
      </w:pPr>
      <w:r>
        <w:rPr>
          <w:rFonts w:ascii="Arial" w:hAnsi="Arial" w:cs="Arial"/>
          <w:b/>
          <w:sz w:val="28"/>
          <w:szCs w:val="28"/>
        </w:rPr>
        <w:t>Outsourcing</w:t>
      </w:r>
    </w:p>
    <w:p w:rsidR="00614BD8" w:rsidRPr="00614BD8" w:rsidRDefault="00614BD8" w:rsidP="00614BD8">
      <w:pPr>
        <w:pStyle w:val="Listaszerbekezds"/>
        <w:numPr>
          <w:ilvl w:val="1"/>
          <w:numId w:val="1"/>
        </w:numPr>
        <w:spacing w:after="240"/>
        <w:ind w:left="567" w:hanging="573"/>
        <w:jc w:val="both"/>
        <w:rPr>
          <w:rFonts w:ascii="Arial" w:hAnsi="Arial" w:cs="Arial"/>
          <w:i/>
          <w:sz w:val="28"/>
          <w:szCs w:val="28"/>
        </w:rPr>
      </w:pPr>
      <w:r w:rsidRPr="00614BD8">
        <w:rPr>
          <w:rFonts w:ascii="Arial" w:hAnsi="Arial" w:cs="Arial"/>
          <w:i/>
          <w:sz w:val="28"/>
          <w:szCs w:val="28"/>
        </w:rPr>
        <w:t>Benefi</w:t>
      </w:r>
      <w:r w:rsidR="00A13086">
        <w:rPr>
          <w:rFonts w:ascii="Arial" w:hAnsi="Arial" w:cs="Arial"/>
          <w:i/>
          <w:sz w:val="28"/>
          <w:szCs w:val="28"/>
        </w:rPr>
        <w:t>ts of outsourcing</w:t>
      </w:r>
    </w:p>
    <w:p w:rsidR="005826A0" w:rsidRDefault="00877728" w:rsidP="00877728">
      <w:pPr>
        <w:spacing w:after="240"/>
        <w:ind w:firstLine="426"/>
        <w:jc w:val="both"/>
        <w:rPr>
          <w:rFonts w:ascii="Arial" w:hAnsi="Arial" w:cs="Arial"/>
          <w:sz w:val="28"/>
          <w:szCs w:val="28"/>
        </w:rPr>
      </w:pPr>
      <w:r>
        <w:rPr>
          <w:rFonts w:ascii="Arial" w:hAnsi="Arial" w:cs="Arial"/>
          <w:sz w:val="28"/>
          <w:szCs w:val="28"/>
        </w:rPr>
        <w:t xml:space="preserve">Outsourcing has emerged to reduce costs, increase capacity, and get understanding into supply chains </w:t>
      </w:r>
      <w:r>
        <w:rPr>
          <w:rFonts w:ascii="Arial" w:hAnsi="Arial" w:cs="Arial"/>
          <w:sz w:val="28"/>
          <w:szCs w:val="28"/>
        </w:rPr>
        <w:fldChar w:fldCharType="begin"/>
      </w:r>
      <w:r w:rsidR="00B07157">
        <w:rPr>
          <w:rFonts w:ascii="Arial" w:hAnsi="Arial" w:cs="Arial"/>
          <w:sz w:val="28"/>
          <w:szCs w:val="28"/>
        </w:rPr>
        <w:instrText xml:space="preserve"> ADDIN ZOTERO_ITEM CSL_CITATION {"citationID":"tLe7Ah6i","properties":{"formattedCitation":"(Manners-Bell, 2017; Mangan, Lalwani and Butcher, 2008)","plainCitation":"(Manners-Bell, 2017; Mangan, Lalwani and Butcher, 2008)","dontUpdate":true,"noteIndex":0},"citationItems":[{"id":55,"uris":["http://zotero.org/users/6040564/items/CL45S4VG"],"uri":["http://zotero.org/users/6040564/items/CL45S4VG"],"itemData":{"id":55,"type":"book","abstract":"What's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id":118,"uris":["http://zotero.org/users/6040564/items/THGC5463"],"uri":["http://zotero.org/users/6040564/items/THGC5463"],"itemData":{"id":118,"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Pr>
          <w:rFonts w:ascii="Arial" w:hAnsi="Arial" w:cs="Arial"/>
          <w:sz w:val="28"/>
          <w:szCs w:val="28"/>
        </w:rPr>
        <w:fldChar w:fldCharType="separate"/>
      </w:r>
      <w:r w:rsidRPr="00877728">
        <w:rPr>
          <w:rFonts w:ascii="Arial" w:hAnsi="Arial" w:cs="Arial"/>
          <w:sz w:val="28"/>
        </w:rPr>
        <w:t xml:space="preserve">(Manners-Bell, 2017; </w:t>
      </w:r>
      <w:proofErr w:type="spellStart"/>
      <w:r w:rsidRPr="00877728">
        <w:rPr>
          <w:rFonts w:ascii="Arial" w:hAnsi="Arial" w:cs="Arial"/>
          <w:sz w:val="28"/>
        </w:rPr>
        <w:t>Mangan</w:t>
      </w:r>
      <w:proofErr w:type="spellEnd"/>
      <w:r w:rsidR="006E7EE9">
        <w:rPr>
          <w:rFonts w:ascii="Arial" w:hAnsi="Arial" w:cs="Arial"/>
          <w:sz w:val="28"/>
        </w:rPr>
        <w:t xml:space="preserve"> et al.</w:t>
      </w:r>
      <w:r w:rsidRPr="00877728">
        <w:rPr>
          <w:rFonts w:ascii="Arial" w:hAnsi="Arial" w:cs="Arial"/>
          <w:sz w:val="28"/>
        </w:rPr>
        <w:t xml:space="preserve">, </w:t>
      </w:r>
      <w:r w:rsidRPr="00877728">
        <w:rPr>
          <w:rFonts w:ascii="Arial" w:hAnsi="Arial" w:cs="Arial"/>
          <w:sz w:val="28"/>
        </w:rPr>
        <w:lastRenderedPageBreak/>
        <w:t>2008)</w:t>
      </w:r>
      <w:r>
        <w:rPr>
          <w:rFonts w:ascii="Arial" w:hAnsi="Arial" w:cs="Arial"/>
          <w:sz w:val="28"/>
          <w:szCs w:val="28"/>
        </w:rPr>
        <w:fldChar w:fldCharType="end"/>
      </w:r>
      <w:r>
        <w:rPr>
          <w:rFonts w:ascii="Arial" w:hAnsi="Arial" w:cs="Arial"/>
          <w:sz w:val="28"/>
          <w:szCs w:val="28"/>
        </w:rPr>
        <w:t xml:space="preserve">. </w:t>
      </w:r>
      <w:r w:rsidR="008A7AEA">
        <w:rPr>
          <w:rFonts w:ascii="Arial" w:hAnsi="Arial" w:cs="Arial"/>
          <w:sz w:val="28"/>
          <w:szCs w:val="28"/>
        </w:rPr>
        <w:t xml:space="preserve">The first processes that were outsourced where warehouses non-core competencies </w:t>
      </w:r>
      <w:r w:rsidR="008A7AEA">
        <w:rPr>
          <w:rFonts w:ascii="Arial" w:hAnsi="Arial" w:cs="Arial"/>
          <w:sz w:val="28"/>
          <w:szCs w:val="28"/>
        </w:rPr>
        <w:fldChar w:fldCharType="begin"/>
      </w:r>
      <w:r w:rsidR="00B07157">
        <w:rPr>
          <w:rFonts w:ascii="Arial" w:hAnsi="Arial" w:cs="Arial"/>
          <w:sz w:val="28"/>
          <w:szCs w:val="28"/>
        </w:rPr>
        <w:instrText xml:space="preserve"> ADDIN ZOTERO_ITEM CSL_CITATION {"citationID":"j9eND7Pw","properties":{"formattedCitation":"(Mangan, Lalwani and Butcher, 2008)","plainCitation":"(Mangan, Lalwani and Butcher, 2008)","dontUpdate":true,"noteIndex":0},"citationItems":[{"id":118,"uris":["http://zotero.org/users/6040564/items/THGC5463"],"uri":["http://zotero.org/users/6040564/items/THGC5463"],"itemData":{"id":118,"type":"book","edition":"2","event-place":"Great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sidR="008A7AEA">
        <w:rPr>
          <w:rFonts w:ascii="Arial" w:hAnsi="Arial" w:cs="Arial"/>
          <w:sz w:val="28"/>
          <w:szCs w:val="28"/>
        </w:rPr>
        <w:fldChar w:fldCharType="separate"/>
      </w:r>
      <w:r w:rsidR="008A7AEA" w:rsidRPr="008A7AEA">
        <w:rPr>
          <w:rFonts w:ascii="Arial" w:hAnsi="Arial" w:cs="Arial"/>
          <w:sz w:val="28"/>
        </w:rPr>
        <w:t>(</w:t>
      </w:r>
      <w:proofErr w:type="spellStart"/>
      <w:r w:rsidR="008A7AEA" w:rsidRPr="008A7AEA">
        <w:rPr>
          <w:rFonts w:ascii="Arial" w:hAnsi="Arial" w:cs="Arial"/>
          <w:sz w:val="28"/>
        </w:rPr>
        <w:t>Mangan</w:t>
      </w:r>
      <w:proofErr w:type="spellEnd"/>
      <w:r w:rsidR="006E7EE9">
        <w:rPr>
          <w:rFonts w:ascii="Arial" w:hAnsi="Arial" w:cs="Arial"/>
          <w:sz w:val="28"/>
        </w:rPr>
        <w:t xml:space="preserve"> et al.</w:t>
      </w:r>
      <w:r w:rsidR="008A7AEA" w:rsidRPr="008A7AEA">
        <w:rPr>
          <w:rFonts w:ascii="Arial" w:hAnsi="Arial" w:cs="Arial"/>
          <w:sz w:val="28"/>
        </w:rPr>
        <w:t>, 2008)</w:t>
      </w:r>
      <w:r w:rsidR="008A7AEA">
        <w:rPr>
          <w:rFonts w:ascii="Arial" w:hAnsi="Arial" w:cs="Arial"/>
          <w:sz w:val="28"/>
          <w:szCs w:val="28"/>
        </w:rPr>
        <w:fldChar w:fldCharType="end"/>
      </w:r>
      <w:r w:rsidR="008A7AEA">
        <w:rPr>
          <w:rFonts w:ascii="Arial" w:hAnsi="Arial" w:cs="Arial"/>
          <w:sz w:val="28"/>
          <w:szCs w:val="28"/>
        </w:rPr>
        <w:t xml:space="preserve">, which allowed 3PLs to focus on such areas as warehouses and distribution centres </w:t>
      </w:r>
      <w:r w:rsidR="008A7AEA">
        <w:rPr>
          <w:rFonts w:ascii="Arial" w:hAnsi="Arial" w:cs="Arial"/>
          <w:sz w:val="28"/>
          <w:szCs w:val="28"/>
        </w:rPr>
        <w:fldChar w:fldCharType="begin"/>
      </w:r>
      <w:r w:rsidR="008A7AEA">
        <w:rPr>
          <w:rFonts w:ascii="Arial" w:hAnsi="Arial" w:cs="Arial"/>
          <w:sz w:val="28"/>
          <w:szCs w:val="28"/>
        </w:rPr>
        <w:instrText xml:space="preserve"> ADDIN ZOTERO_ITEM CSL_CITATION {"citationID":"w6LDvUpz","properties":{"formattedCitation":"(Higginson and Bookbinder, 2005)","plainCitation":"(Higginson and Bookbinder, 2005)","noteIndex":0},"citationItems":[{"id":133,"uris":["http://zotero.org/users/6040564/items/5IXLSE8L"],"uri":["http://zotero.org/users/6040564/items/5IXLSE8L"],"itemData":{"id":133,"type":"article-journal","abstract":"A supply chain consists of all flows and transformations from simple raw materials to purchase of end-items by consumers. Various network nodes perform component fabrication, product assembly or sales. These activities, however, require logistical support, e.g., storage of intermediate or finished goods; consolidation of orders; and transportation. The term, Distribution Centre (DC) denotes a supply-chain node that furnishes coordination of that sort. This chapter highlights seven roles played by a DC. We discuss the measurement of distribution-centre performance, and the information required to manage a DC. These need to be approached differently, depending on the facility's function or role.","collection-title":"Logistics Systems: Design and Optimization","DOI":"10.1007/0-387-24977-X_3","title":"Distribution Centres in Supply Chain Operations","author":[{"family":"Higginson","given":"James"},{"family":"Bookbinder","given":"James"}],"issued":{"date-parts":[["2005",6]]}}}],"schema":"https://github.com/citation-style-language/schema/raw/master/csl-citation.json"} </w:instrText>
      </w:r>
      <w:r w:rsidR="008A7AEA">
        <w:rPr>
          <w:rFonts w:ascii="Arial" w:hAnsi="Arial" w:cs="Arial"/>
          <w:sz w:val="28"/>
          <w:szCs w:val="28"/>
        </w:rPr>
        <w:fldChar w:fldCharType="separate"/>
      </w:r>
      <w:r w:rsidR="008A7AEA" w:rsidRPr="008A7AEA">
        <w:rPr>
          <w:rFonts w:ascii="Arial" w:hAnsi="Arial" w:cs="Arial"/>
          <w:sz w:val="28"/>
        </w:rPr>
        <w:t>(Higginson and Bookbinder, 2005)</w:t>
      </w:r>
      <w:r w:rsidR="008A7AEA">
        <w:rPr>
          <w:rFonts w:ascii="Arial" w:hAnsi="Arial" w:cs="Arial"/>
          <w:sz w:val="28"/>
          <w:szCs w:val="28"/>
        </w:rPr>
        <w:fldChar w:fldCharType="end"/>
      </w:r>
      <w:r w:rsidR="008A7AEA">
        <w:rPr>
          <w:rFonts w:ascii="Arial" w:hAnsi="Arial" w:cs="Arial"/>
          <w:sz w:val="28"/>
          <w:szCs w:val="28"/>
        </w:rPr>
        <w:t xml:space="preserve">. </w:t>
      </w:r>
    </w:p>
    <w:p w:rsidR="008A7AEA" w:rsidRDefault="008A7AEA" w:rsidP="00877728">
      <w:pPr>
        <w:spacing w:after="240"/>
        <w:ind w:firstLine="426"/>
        <w:jc w:val="both"/>
        <w:rPr>
          <w:rFonts w:ascii="Arial" w:hAnsi="Arial" w:cs="Arial"/>
          <w:sz w:val="28"/>
          <w:szCs w:val="28"/>
        </w:rPr>
      </w:pPr>
      <w:r>
        <w:rPr>
          <w:rFonts w:ascii="Arial" w:hAnsi="Arial" w:cs="Arial"/>
          <w:sz w:val="28"/>
          <w:szCs w:val="28"/>
        </w:rPr>
        <w:t xml:space="preserve">Modern warehouses are often outsourced, operated by 3PLs specialized to operate warehouses </w:t>
      </w:r>
      <w:r>
        <w:rPr>
          <w:rFonts w:ascii="Arial" w:hAnsi="Arial" w:cs="Arial"/>
          <w:sz w:val="28"/>
          <w:szCs w:val="28"/>
        </w:rPr>
        <w:fldChar w:fldCharType="begin"/>
      </w:r>
      <w:r>
        <w:rPr>
          <w:rFonts w:ascii="Arial" w:hAnsi="Arial" w:cs="Arial"/>
          <w:sz w:val="28"/>
          <w:szCs w:val="28"/>
        </w:rPr>
        <w:instrText xml:space="preserve"> ADDIN ZOTERO_ITEM CSL_CITATION {"citationID":"Y3sToCgx","properties":{"formattedCitation":"(Richards, 2018)","plainCitation":"(Richards, 2018)","noteIndex":0},"citationItems":[{"id":5,"uris":["http://zotero.org/users/6040564/items/7QWCH5LA"],"uri":["http://zotero.org/users/6040564/items/7QWCH5LA"],"itemData":{"id":5,"type":"book","edition":"3rd edition","event-place":"London","publisher":"KoganPage","publisher-place":"London","title":"Warehouse Management; A complete guide to improving efficency and minimizing costs in the modern warehouse","author":[{"family":"Richards","given":"Gwynne"}],"issued":{"date-parts":[["2018"]]}}}],"schema":"https://github.com/citation-style-language/schema/raw/master/csl-citation.json"} </w:instrText>
      </w:r>
      <w:r>
        <w:rPr>
          <w:rFonts w:ascii="Arial" w:hAnsi="Arial" w:cs="Arial"/>
          <w:sz w:val="28"/>
          <w:szCs w:val="28"/>
        </w:rPr>
        <w:fldChar w:fldCharType="separate"/>
      </w:r>
      <w:r w:rsidRPr="008A7AEA">
        <w:rPr>
          <w:rFonts w:ascii="Arial" w:hAnsi="Arial" w:cs="Arial"/>
          <w:sz w:val="28"/>
        </w:rPr>
        <w:t>(Richards, 2018)</w:t>
      </w:r>
      <w:r>
        <w:rPr>
          <w:rFonts w:ascii="Arial" w:hAnsi="Arial" w:cs="Arial"/>
          <w:sz w:val="28"/>
          <w:szCs w:val="28"/>
        </w:rPr>
        <w:fldChar w:fldCharType="end"/>
      </w:r>
      <w:r>
        <w:rPr>
          <w:rFonts w:ascii="Arial" w:hAnsi="Arial" w:cs="Arial"/>
          <w:sz w:val="28"/>
          <w:szCs w:val="28"/>
        </w:rPr>
        <w:t>.</w:t>
      </w:r>
      <w:r w:rsidR="009E4B4A">
        <w:rPr>
          <w:rFonts w:ascii="Arial" w:hAnsi="Arial" w:cs="Arial"/>
          <w:sz w:val="28"/>
          <w:szCs w:val="28"/>
        </w:rPr>
        <w:t xml:space="preserve"> </w:t>
      </w:r>
      <w:r w:rsidR="009E4B4A">
        <w:rPr>
          <w:rFonts w:ascii="Arial" w:hAnsi="Arial" w:cs="Arial"/>
          <w:sz w:val="28"/>
          <w:szCs w:val="28"/>
        </w:rPr>
        <w:fldChar w:fldCharType="begin"/>
      </w:r>
      <w:r w:rsidR="009A16AC">
        <w:rPr>
          <w:rFonts w:ascii="Arial" w:hAnsi="Arial" w:cs="Arial"/>
          <w:sz w:val="28"/>
          <w:szCs w:val="28"/>
        </w:rPr>
        <w:instrText xml:space="preserve"> ADDIN ZOTERO_ITEM CSL_CITATION {"citationID":"qoVJlLRP","properties":{"formattedCitation":"(Jermsittiparsert, Sutduean and Sriyakul, 2019)","plainCitation":"(Jermsittiparsert, Sutduean and Sriyakul, 2019)","dontUpdate":true,"noteIndex":0},"citationItems":[{"id":127,"uris":["http://zotero.org/users/6040564/items/SMTFNCCW"],"uri":["http://zotero.org/users/6040564/items/SMTFNCCW"],"itemData":{"id":127,"type":"article-journal","abstract":"Warehouse efficiency has now turned into a centre of competency or a\nstrategic weapon among organizations. An efficient warehouse has the\nability to fulfil customer needs quickly and increases a firm’s\nperformance. Thus, the objective of this study is to examine the role of\nwarehouse attributes with regard to supply chain warehouse efficiency.\nTwo warehouse attributes, namely; layout and operations are taken\ninto consideration in this study. In addition, management information\nsystem (MIS) is investigated as a meditating variable between\nwarehouse attributes and supply chain warehouse efficiency.\nIndonesian supply chain companies are the focus and data is gathered\nby collecting the opinion of supply chain company staff through\nquestionnaire surveys. Data was examined by using the latest\nstatistical techniques, namely; PLS-SEM. Findings of the study\nhighlight that warehouse attributes have a positive influence on supply\nchain warehouse efficiency. Proper warehouse design and effective\noperations increase the warehouse efficiency among Indonesian supply\nchain companies. In addition, it is found that MIS is one of the\nmediating variables between warehouse attributes and supply chain\nwarehouse efficiency.","container-title":"International Journal of Innovation, Creativity and Change","issue":"2","title":"Role of Warehouse Attributes in Supply Chain Warehouse Efficiency in Indonesia","URL":"https://www.researchgate.net/publication/335490874_Role_of_Warehouse_Attributes_in_Supply_Chain_Warehouse_Efficiency_in_Indonesia","volume":"5","author":[{"family":"Jermsittiparsert","given":"Kittisak"},{"family":"Sutduean","given":"Jutamat"},{"family":"Sriyakul","given":"Thanaporn"}],"accessed":{"date-parts":[["2020",1,12]]},"issued":{"date-parts":[["2019",8]]}}}],"schema":"https://github.com/citation-style-language/schema/raw/master/csl-citation.json"} </w:instrText>
      </w:r>
      <w:r w:rsidR="009E4B4A">
        <w:rPr>
          <w:rFonts w:ascii="Arial" w:hAnsi="Arial" w:cs="Arial"/>
          <w:sz w:val="28"/>
          <w:szCs w:val="28"/>
        </w:rPr>
        <w:fldChar w:fldCharType="separate"/>
      </w:r>
      <w:proofErr w:type="spellStart"/>
      <w:r w:rsidR="009E4B4A" w:rsidRPr="009E4B4A">
        <w:rPr>
          <w:rFonts w:ascii="Arial" w:hAnsi="Arial" w:cs="Arial"/>
          <w:sz w:val="28"/>
        </w:rPr>
        <w:t>Jermsitt</w:t>
      </w:r>
      <w:r w:rsidR="009E4B4A">
        <w:rPr>
          <w:rFonts w:ascii="Arial" w:hAnsi="Arial" w:cs="Arial"/>
          <w:sz w:val="28"/>
        </w:rPr>
        <w:t>iparsert</w:t>
      </w:r>
      <w:proofErr w:type="spellEnd"/>
      <w:r w:rsidR="009E4B4A">
        <w:rPr>
          <w:rFonts w:ascii="Arial" w:hAnsi="Arial" w:cs="Arial"/>
          <w:sz w:val="28"/>
        </w:rPr>
        <w:t xml:space="preserve"> et al.</w:t>
      </w:r>
      <w:r w:rsidR="009E4B4A" w:rsidRPr="009E4B4A">
        <w:rPr>
          <w:rFonts w:ascii="Arial" w:hAnsi="Arial" w:cs="Arial"/>
          <w:sz w:val="28"/>
        </w:rPr>
        <w:t xml:space="preserve"> </w:t>
      </w:r>
      <w:r w:rsidR="009E4B4A">
        <w:rPr>
          <w:rFonts w:ascii="Arial" w:hAnsi="Arial" w:cs="Arial"/>
          <w:sz w:val="28"/>
        </w:rPr>
        <w:t>(</w:t>
      </w:r>
      <w:r w:rsidR="009E4B4A" w:rsidRPr="009E4B4A">
        <w:rPr>
          <w:rFonts w:ascii="Arial" w:hAnsi="Arial" w:cs="Arial"/>
          <w:sz w:val="28"/>
        </w:rPr>
        <w:t>2019)</w:t>
      </w:r>
      <w:r w:rsidR="009E4B4A">
        <w:rPr>
          <w:rFonts w:ascii="Arial" w:hAnsi="Arial" w:cs="Arial"/>
          <w:sz w:val="28"/>
          <w:szCs w:val="28"/>
        </w:rPr>
        <w:fldChar w:fldCharType="end"/>
      </w:r>
      <w:r w:rsidR="009E4B4A">
        <w:rPr>
          <w:rFonts w:ascii="Arial" w:hAnsi="Arial" w:cs="Arial"/>
          <w:sz w:val="28"/>
          <w:szCs w:val="28"/>
        </w:rPr>
        <w:t xml:space="preserve"> talks about how warehousing for a while was seen as a subset of other industries, now mostly taken over by 3PL providers. </w:t>
      </w:r>
      <w:r>
        <w:rPr>
          <w:rFonts w:ascii="Arial" w:hAnsi="Arial" w:cs="Arial"/>
          <w:sz w:val="28"/>
          <w:szCs w:val="28"/>
        </w:rPr>
        <w:fldChar w:fldCharType="begin"/>
      </w:r>
      <w:r w:rsidR="009A16AC">
        <w:rPr>
          <w:rFonts w:ascii="Arial" w:hAnsi="Arial" w:cs="Arial"/>
          <w:sz w:val="28"/>
          <w:szCs w:val="28"/>
        </w:rPr>
        <w:instrText xml:space="preserve"> ADDIN ZOTERO_ITEM CSL_CITATION {"citationID":"GaOHWtcK","properties":{"formattedCitation":"(Baker, 2008)","plainCitation":"(Baker, 2008)","dontUpdate":true,"noteIndex":0},"citationItems":[{"id":136,"uris":["http://zotero.org/users/6040564/items/8C47BX8Q"],"uri":["http://zotero.org/users/6040564/items/8C47BX8Q"],"itemData":{"id":136,"type":"article-journal","abstract":"Although the need to respond to volatile market places has been addressed in recent years by the concept of agility, the precise role of distribution centres within agile supply chains has only been partially explored. This paper examines this particular area by means of nine case studies into how individual business units design and operate distribution centres to provide a rapid response to their markets. The solutions used by these companies are categorised to form a framework for addressing this subject and as a basis for further research into the practical application of agility at the distribution centre level.","collection-title":"Managing Supply Chain Network","container-title":"International Journal of Production Economics","DOI":"10.1016/j.ijpe.2006.09.019","ISSN":"0925-5273","issue":"1","journalAbbreviation":"International Journal of Production Economics","language":"en","page":"27-41","source":"ScienceDirect","title":"The design and operation of distribution centres within agile supply chains","volume":"111","author":[{"family":"Baker","given":"Peter"}],"issued":{"date-parts":[["2008",1,1]]}}}],"schema":"https://github.com/citation-style-language/schema/raw/master/csl-citation.json"} </w:instrText>
      </w:r>
      <w:r>
        <w:rPr>
          <w:rFonts w:ascii="Arial" w:hAnsi="Arial" w:cs="Arial"/>
          <w:sz w:val="28"/>
          <w:szCs w:val="28"/>
        </w:rPr>
        <w:fldChar w:fldCharType="separate"/>
      </w:r>
      <w:r w:rsidR="009E4B4A">
        <w:rPr>
          <w:rFonts w:ascii="Arial" w:hAnsi="Arial" w:cs="Arial"/>
          <w:sz w:val="28"/>
        </w:rPr>
        <w:t>Baker</w:t>
      </w:r>
      <w:r w:rsidR="009E4B4A" w:rsidRPr="009E4B4A">
        <w:rPr>
          <w:rFonts w:ascii="Arial" w:hAnsi="Arial" w:cs="Arial"/>
          <w:sz w:val="28"/>
        </w:rPr>
        <w:t xml:space="preserve"> </w:t>
      </w:r>
      <w:r w:rsidR="009E4B4A">
        <w:rPr>
          <w:rFonts w:ascii="Arial" w:hAnsi="Arial" w:cs="Arial"/>
          <w:sz w:val="28"/>
        </w:rPr>
        <w:t>(</w:t>
      </w:r>
      <w:r w:rsidR="009E4B4A" w:rsidRPr="009E4B4A">
        <w:rPr>
          <w:rFonts w:ascii="Arial" w:hAnsi="Arial" w:cs="Arial"/>
          <w:sz w:val="28"/>
        </w:rPr>
        <w:t>2008)</w:t>
      </w:r>
      <w:r>
        <w:rPr>
          <w:rFonts w:ascii="Arial" w:hAnsi="Arial" w:cs="Arial"/>
          <w:sz w:val="28"/>
          <w:szCs w:val="28"/>
        </w:rPr>
        <w:fldChar w:fldCharType="end"/>
      </w:r>
      <w:r>
        <w:rPr>
          <w:rFonts w:ascii="Arial" w:hAnsi="Arial" w:cs="Arial"/>
          <w:sz w:val="28"/>
          <w:szCs w:val="28"/>
        </w:rPr>
        <w:t xml:space="preserve"> in his study on DCs talks about the expensive nature of DC operations. </w:t>
      </w:r>
      <w:r>
        <w:rPr>
          <w:rFonts w:ascii="Arial" w:hAnsi="Arial" w:cs="Arial"/>
          <w:sz w:val="28"/>
          <w:szCs w:val="28"/>
        </w:rPr>
        <w:fldChar w:fldCharType="begin"/>
      </w:r>
      <w:r w:rsidR="009A16AC">
        <w:rPr>
          <w:rFonts w:ascii="Arial" w:hAnsi="Arial" w:cs="Arial"/>
          <w:sz w:val="28"/>
          <w:szCs w:val="28"/>
        </w:rPr>
        <w:instrText xml:space="preserve"> ADDIN ZOTERO_ITEM CSL_CITATION {"citationID":"51wVLoqm","properties":{"formattedCitation":"(Richards, 2018)","plainCitation":"(Richards, 2018)","dontUpdate":true,"noteIndex":0},"citationItems":[{"id":5,"uris":["http://zotero.org/users/6040564/items/7QWCH5LA"],"uri":["http://zotero.org/users/6040564/items/7QWCH5LA"],"itemData":{"id":5,"type":"book","edition":"3rd edition","event-place":"London","publisher":"KoganPage","publisher-place":"London","title":"Warehouse Management; A complete guide to improving efficency and minimizing costs in the modern warehouse","author":[{"family":"Richards","given":"Gwynne"}],"issued":{"date-parts":[["2018"]]}}}],"schema":"https://github.com/citation-style-language/schema/raw/master/csl-citation.json"} </w:instrText>
      </w:r>
      <w:r>
        <w:rPr>
          <w:rFonts w:ascii="Arial" w:hAnsi="Arial" w:cs="Arial"/>
          <w:sz w:val="28"/>
          <w:szCs w:val="28"/>
        </w:rPr>
        <w:fldChar w:fldCharType="separate"/>
      </w:r>
      <w:r>
        <w:rPr>
          <w:rFonts w:ascii="Arial" w:hAnsi="Arial" w:cs="Arial"/>
          <w:sz w:val="28"/>
        </w:rPr>
        <w:t>Richards</w:t>
      </w:r>
      <w:r w:rsidRPr="008A7AEA">
        <w:rPr>
          <w:rFonts w:ascii="Arial" w:hAnsi="Arial" w:cs="Arial"/>
          <w:sz w:val="28"/>
        </w:rPr>
        <w:t xml:space="preserve"> </w:t>
      </w:r>
      <w:r>
        <w:rPr>
          <w:rFonts w:ascii="Arial" w:hAnsi="Arial" w:cs="Arial"/>
          <w:sz w:val="28"/>
        </w:rPr>
        <w:t>(</w:t>
      </w:r>
      <w:r w:rsidRPr="008A7AEA">
        <w:rPr>
          <w:rFonts w:ascii="Arial" w:hAnsi="Arial" w:cs="Arial"/>
          <w:sz w:val="28"/>
        </w:rPr>
        <w:t>2018)</w:t>
      </w:r>
      <w:r>
        <w:rPr>
          <w:rFonts w:ascii="Arial" w:hAnsi="Arial" w:cs="Arial"/>
          <w:sz w:val="28"/>
          <w:szCs w:val="28"/>
        </w:rPr>
        <w:fldChar w:fldCharType="end"/>
      </w:r>
      <w:r>
        <w:rPr>
          <w:rFonts w:ascii="Arial" w:hAnsi="Arial" w:cs="Arial"/>
          <w:sz w:val="28"/>
          <w:szCs w:val="28"/>
        </w:rPr>
        <w:t xml:space="preserve"> also highlights the specific nature of warehousing. He also highlights how lean supply chains necessitated the </w:t>
      </w:r>
      <w:r w:rsidR="00717EEB">
        <w:rPr>
          <w:rFonts w:ascii="Arial" w:hAnsi="Arial" w:cs="Arial"/>
          <w:sz w:val="28"/>
          <w:szCs w:val="28"/>
        </w:rPr>
        <w:t>evolution of warehouses into more than storage areas. Processes</w:t>
      </w:r>
      <w:r w:rsidR="003A4B3F">
        <w:rPr>
          <w:rFonts w:ascii="Arial" w:hAnsi="Arial" w:cs="Arial"/>
          <w:sz w:val="28"/>
          <w:szCs w:val="28"/>
        </w:rPr>
        <w:t xml:space="preserve"> have been integrated to warehousing to add value to stock staying stationary, something </w:t>
      </w:r>
      <w:r w:rsidR="003A4B3F">
        <w:rPr>
          <w:rFonts w:ascii="Arial" w:hAnsi="Arial" w:cs="Arial"/>
          <w:sz w:val="28"/>
          <w:szCs w:val="28"/>
        </w:rPr>
        <w:fldChar w:fldCharType="begin"/>
      </w:r>
      <w:r w:rsidR="009A16AC">
        <w:rPr>
          <w:rFonts w:ascii="Arial" w:hAnsi="Arial" w:cs="Arial"/>
          <w:sz w:val="28"/>
          <w:szCs w:val="28"/>
        </w:rPr>
        <w:instrText xml:space="preserve"> ADDIN ZOTERO_ITEM CSL_CITATION {"citationID":"F8S7HcBb","properties":{"formattedCitation":"(Higginson and Bookbinder, 2005)","plainCitation":"(Higginson and Bookbinder, 2005)","dontUpdate":true,"noteIndex":0},"citationItems":[{"id":133,"uris":["http://zotero.org/users/6040564/items/5IXLSE8L"],"uri":["http://zotero.org/users/6040564/items/5IXLSE8L"],"itemData":{"id":133,"type":"article-journal","abstract":"A supply chain consists of all flows and transformations from simple raw materials to purchase of end-items by consumers. Various network nodes perform component fabrication, product assembly or sales. These activities, however, require logistical support, e.g., storage of intermediate or finished goods; consolidation of orders; and transportation. The term, Distribution Centre (DC) denotes a supply-chain node that furnishes coordination of that sort. This chapter highlights seven roles played by a DC. We discuss the measurement of distribution-centre performance, and the information required to manage a DC. These need to be approached differently, depending on the facility's function or role.","collection-title":"Logistics Systems: Design and Optimization","DOI":"10.1007/0-387-24977-X_3","title":"Distribution Centres in Supply Chain Operations","author":[{"family":"Higginson","given":"James"},{"family":"Bookbinder","given":"James"}],"issued":{"date-parts":[["2005",6]]}}}],"schema":"https://github.com/citation-style-language/schema/raw/master/csl-citation.json"} </w:instrText>
      </w:r>
      <w:r w:rsidR="003A4B3F">
        <w:rPr>
          <w:rFonts w:ascii="Arial" w:hAnsi="Arial" w:cs="Arial"/>
          <w:sz w:val="28"/>
          <w:szCs w:val="28"/>
        </w:rPr>
        <w:fldChar w:fldCharType="separate"/>
      </w:r>
      <w:r w:rsidR="003A4B3F">
        <w:rPr>
          <w:rFonts w:ascii="Arial" w:hAnsi="Arial" w:cs="Arial"/>
          <w:sz w:val="28"/>
        </w:rPr>
        <w:t>Higginson and Bookbinder</w:t>
      </w:r>
      <w:r w:rsidR="003A4B3F" w:rsidRPr="003A4B3F">
        <w:rPr>
          <w:rFonts w:ascii="Arial" w:hAnsi="Arial" w:cs="Arial"/>
          <w:sz w:val="28"/>
        </w:rPr>
        <w:t xml:space="preserve"> </w:t>
      </w:r>
      <w:r w:rsidR="003A4B3F">
        <w:rPr>
          <w:rFonts w:ascii="Arial" w:hAnsi="Arial" w:cs="Arial"/>
          <w:sz w:val="28"/>
        </w:rPr>
        <w:t>(</w:t>
      </w:r>
      <w:r w:rsidR="003A4B3F" w:rsidRPr="003A4B3F">
        <w:rPr>
          <w:rFonts w:ascii="Arial" w:hAnsi="Arial" w:cs="Arial"/>
          <w:sz w:val="28"/>
        </w:rPr>
        <w:t>2005)</w:t>
      </w:r>
      <w:r w:rsidR="003A4B3F">
        <w:rPr>
          <w:rFonts w:ascii="Arial" w:hAnsi="Arial" w:cs="Arial"/>
          <w:sz w:val="28"/>
          <w:szCs w:val="28"/>
        </w:rPr>
        <w:fldChar w:fldCharType="end"/>
      </w:r>
      <w:r w:rsidR="00CA6894">
        <w:rPr>
          <w:rFonts w:ascii="Arial" w:hAnsi="Arial" w:cs="Arial"/>
          <w:sz w:val="28"/>
          <w:szCs w:val="28"/>
        </w:rPr>
        <w:t xml:space="preserve"> </w:t>
      </w:r>
      <w:r w:rsidR="00436C2C">
        <w:rPr>
          <w:rFonts w:ascii="Arial" w:hAnsi="Arial" w:cs="Arial"/>
          <w:sz w:val="28"/>
          <w:szCs w:val="28"/>
        </w:rPr>
        <w:t xml:space="preserve">also mention regarding hybrid facilities, that serve as both </w:t>
      </w:r>
      <w:r w:rsidR="000D2A6C">
        <w:rPr>
          <w:rFonts w:ascii="Arial" w:hAnsi="Arial" w:cs="Arial"/>
          <w:sz w:val="28"/>
          <w:szCs w:val="28"/>
        </w:rPr>
        <w:t xml:space="preserve">production facilities and </w:t>
      </w:r>
      <w:r w:rsidR="009E4B4A">
        <w:rPr>
          <w:rFonts w:ascii="Arial" w:hAnsi="Arial" w:cs="Arial"/>
          <w:sz w:val="28"/>
          <w:szCs w:val="28"/>
        </w:rPr>
        <w:t xml:space="preserve">distribution centres. </w:t>
      </w:r>
    </w:p>
    <w:p w:rsidR="009E4B4A" w:rsidRPr="005826A0" w:rsidRDefault="009E4B4A" w:rsidP="00877728">
      <w:pPr>
        <w:spacing w:after="240"/>
        <w:ind w:firstLine="426"/>
        <w:jc w:val="both"/>
        <w:rPr>
          <w:rFonts w:ascii="Arial" w:hAnsi="Arial" w:cs="Arial"/>
          <w:sz w:val="28"/>
          <w:szCs w:val="28"/>
        </w:rPr>
      </w:pPr>
      <w:r>
        <w:rPr>
          <w:rFonts w:ascii="Arial" w:hAnsi="Arial" w:cs="Arial"/>
          <w:sz w:val="28"/>
          <w:szCs w:val="28"/>
        </w:rPr>
        <w:t xml:space="preserve">Major integrators, like DHL, also operate their own warehouses </w:t>
      </w:r>
      <w:r>
        <w:rPr>
          <w:rFonts w:ascii="Arial" w:hAnsi="Arial" w:cs="Arial"/>
          <w:sz w:val="28"/>
          <w:szCs w:val="28"/>
        </w:rPr>
        <w:fldChar w:fldCharType="begin"/>
      </w:r>
      <w:r>
        <w:rPr>
          <w:rFonts w:ascii="Arial" w:hAnsi="Arial" w:cs="Arial"/>
          <w:sz w:val="28"/>
          <w:szCs w:val="28"/>
        </w:rPr>
        <w:instrText xml:space="preserve"> ADDIN ZOTERO_ITEM CSL_CITATION {"citationID":"GjEAblUv","properties":{"formattedCitation":"(Richards, 2018)","plainCitation":"(Richards, 2018)","noteIndex":0},"citationItems":[{"id":5,"uris":["http://zotero.org/users/6040564/items/7QWCH5LA"],"uri":["http://zotero.org/users/6040564/items/7QWCH5LA"],"itemData":{"id":5,"type":"book","edition":"3rd edition","event-place":"London","publisher":"KoganPage","publisher-place":"London","title":"Warehouse Management; A complete guide to improving efficency and minimizing costs in the modern warehouse","author":[{"family":"Richards","given":"Gwynne"}],"issued":{"date-parts":[["2018"]]}}}],"schema":"https://github.com/citation-style-language/schema/raw/master/csl-citation.json"} </w:instrText>
      </w:r>
      <w:r>
        <w:rPr>
          <w:rFonts w:ascii="Arial" w:hAnsi="Arial" w:cs="Arial"/>
          <w:sz w:val="28"/>
          <w:szCs w:val="28"/>
        </w:rPr>
        <w:fldChar w:fldCharType="separate"/>
      </w:r>
      <w:r w:rsidRPr="009E4B4A">
        <w:rPr>
          <w:rFonts w:ascii="Arial" w:hAnsi="Arial" w:cs="Arial"/>
          <w:sz w:val="28"/>
        </w:rPr>
        <w:t>(Richards, 2018)</w:t>
      </w:r>
      <w:r>
        <w:rPr>
          <w:rFonts w:ascii="Arial" w:hAnsi="Arial" w:cs="Arial"/>
          <w:sz w:val="28"/>
          <w:szCs w:val="28"/>
        </w:rPr>
        <w:fldChar w:fldCharType="end"/>
      </w:r>
      <w:r>
        <w:rPr>
          <w:rFonts w:ascii="Arial" w:hAnsi="Arial" w:cs="Arial"/>
          <w:sz w:val="28"/>
          <w:szCs w:val="28"/>
        </w:rPr>
        <w:t xml:space="preserve">. This allows them to better serve the needs of their customers and clients. </w:t>
      </w:r>
      <w:r w:rsidR="006674B1">
        <w:rPr>
          <w:rFonts w:ascii="Arial" w:hAnsi="Arial" w:cs="Arial"/>
          <w:sz w:val="28"/>
          <w:szCs w:val="28"/>
        </w:rPr>
        <w:t xml:space="preserve">Though </w:t>
      </w:r>
      <w:r w:rsidR="006674B1">
        <w:rPr>
          <w:rFonts w:ascii="Arial" w:hAnsi="Arial" w:cs="Arial"/>
          <w:sz w:val="28"/>
          <w:szCs w:val="28"/>
        </w:rPr>
        <w:fldChar w:fldCharType="begin"/>
      </w:r>
      <w:r w:rsidR="009A16AC">
        <w:rPr>
          <w:rFonts w:ascii="Arial" w:hAnsi="Arial" w:cs="Arial"/>
          <w:sz w:val="28"/>
          <w:szCs w:val="28"/>
        </w:rPr>
        <w:instrText xml:space="preserve"> ADDIN ZOTERO_ITEM CSL_CITATION {"citationID":"37dpRWBS","properties":{"formattedCitation":"(Ma et al., 2020)","plainCitation":"(Ma et al., 2020)","dontUpdate":true,"noteIndex":0},"citationItems":[{"id":420,"uris":["http://zotero.org/users/6040564/items/9SD96UDX"],"uri":["http://zotero.org/users/6040564/items/9SD96UDX"],"itemData":{"id":420,"type":"article-journal","abstract":"The reliable operation of a logistics service supply chain (LSSC) is a key factor for improving logistics efficiency and service level, and vulnerability is an important indicator of reliable LSSC operation. Based on complex network theory, we reconstructed the running mechanism of logistics service providers, integrators, and demanders. We constructed an improved structure model of LSSC. By observing the selected three indicators (clustering coefficient, maximum connectivity, and network connectivity efficiency), the influence caused by the problem will continue to spread to more subjects along the network when a problem exists in one part of the network. The results showed that the destructive power of deliberate attacks is far greater than the damage caused by random attacks, and the disruption of logistics service integrators will considerably increase the vulnerability of the LSSC. However, even if logistics service integrators are removed completely, the LSSC still can operate at low efficiency. Through a case analysis, we identified the vulnerable nodes in logistics service, clarify the vulnerable mechanism in LSSC, and provide guidance for the operation of LSSC in real life.","container-title":"Sustainability","DOI":"10.3390/su12051991","issue":"5","language":"en","note":"number: 5\npublisher: Multidisciplinary Digital Publishing Institute","page":"1991","source":"www.mdpi.com","title":"Assessing the Vulnerability of Logistics Service Supply Chain Based on Complex Network","volume":"12","author":[{"family":"Ma","given":"Fei"},{"family":"Xue","given":"Huifeng"},{"family":"Yuen","given":"Kum Fai"},{"family":"Sun","given":"Qipeng"},{"family":"Zhao","given":"Shumei"},{"family":"Zhang","given":"Yanxia"},{"family":"Huang","given":"Kai"}],"issued":{"date-parts":[["2020",1]]}}}],"schema":"https://github.com/citation-style-language/schema/raw/master/csl-citation.json"} </w:instrText>
      </w:r>
      <w:r w:rsidR="006674B1">
        <w:rPr>
          <w:rFonts w:ascii="Arial" w:hAnsi="Arial" w:cs="Arial"/>
          <w:sz w:val="28"/>
          <w:szCs w:val="28"/>
        </w:rPr>
        <w:fldChar w:fldCharType="separate"/>
      </w:r>
      <w:r w:rsidR="006674B1">
        <w:rPr>
          <w:rFonts w:ascii="Arial" w:hAnsi="Arial" w:cs="Arial"/>
          <w:sz w:val="28"/>
        </w:rPr>
        <w:t>Ma et al.</w:t>
      </w:r>
      <w:r w:rsidR="006674B1" w:rsidRPr="006674B1">
        <w:rPr>
          <w:rFonts w:ascii="Arial" w:hAnsi="Arial" w:cs="Arial"/>
          <w:sz w:val="28"/>
        </w:rPr>
        <w:t xml:space="preserve"> </w:t>
      </w:r>
      <w:r w:rsidR="006674B1">
        <w:rPr>
          <w:rFonts w:ascii="Arial" w:hAnsi="Arial" w:cs="Arial"/>
          <w:sz w:val="28"/>
        </w:rPr>
        <w:t>(</w:t>
      </w:r>
      <w:r w:rsidR="006674B1" w:rsidRPr="006674B1">
        <w:rPr>
          <w:rFonts w:ascii="Arial" w:hAnsi="Arial" w:cs="Arial"/>
          <w:sz w:val="28"/>
        </w:rPr>
        <w:t>2020)</w:t>
      </w:r>
      <w:r w:rsidR="006674B1">
        <w:rPr>
          <w:rFonts w:ascii="Arial" w:hAnsi="Arial" w:cs="Arial"/>
          <w:sz w:val="28"/>
          <w:szCs w:val="28"/>
        </w:rPr>
        <w:fldChar w:fldCharType="end"/>
      </w:r>
      <w:r w:rsidR="006674B1">
        <w:rPr>
          <w:rFonts w:ascii="Arial" w:hAnsi="Arial" w:cs="Arial"/>
          <w:sz w:val="28"/>
          <w:szCs w:val="28"/>
        </w:rPr>
        <w:t xml:space="preserve"> argues that integrators are more vulnerable, their warehouse capacities should give them a good buffer against difficult </w:t>
      </w:r>
      <w:r w:rsidR="0009071B">
        <w:rPr>
          <w:rFonts w:ascii="Arial" w:hAnsi="Arial" w:cs="Arial"/>
          <w:sz w:val="28"/>
          <w:szCs w:val="28"/>
        </w:rPr>
        <w:t xml:space="preserve">times, such as </w:t>
      </w:r>
      <w:r w:rsidR="006674B1">
        <w:rPr>
          <w:rFonts w:ascii="Arial" w:hAnsi="Arial" w:cs="Arial"/>
          <w:sz w:val="28"/>
          <w:szCs w:val="28"/>
        </w:rPr>
        <w:t xml:space="preserve">outbreaks like the </w:t>
      </w:r>
      <w:r w:rsidR="00F62F9C">
        <w:rPr>
          <w:rFonts w:ascii="Arial" w:hAnsi="Arial" w:cs="Arial"/>
          <w:sz w:val="28"/>
          <w:szCs w:val="28"/>
        </w:rPr>
        <w:t xml:space="preserve">Covid-19, which also caused serious shortages </w:t>
      </w:r>
      <w:r w:rsidR="00F62F9C">
        <w:rPr>
          <w:rFonts w:ascii="Arial" w:hAnsi="Arial" w:cs="Arial"/>
          <w:sz w:val="28"/>
          <w:szCs w:val="28"/>
        </w:rPr>
        <w:fldChar w:fldCharType="begin"/>
      </w:r>
      <w:r w:rsidR="00F62F9C">
        <w:rPr>
          <w:rFonts w:ascii="Arial" w:hAnsi="Arial" w:cs="Arial"/>
          <w:sz w:val="28"/>
          <w:szCs w:val="28"/>
        </w:rPr>
        <w:instrText xml:space="preserve"> ADDIN ZOTERO_ITEM CSL_CITATION {"citationID":"7iRIZTtr","properties":{"formattedCitation":"(BBC News, 2020)","plainCitation":"(BBC News, 2020)","noteIndex":0},"citationItems":[{"id":470,"uris":["http://zotero.org/users/6040564/items/ZMB4XSJN"],"uri":["http://zotero.org/users/6040564/items/ZMB4XSJN"],"itemData":{"id":470,"type":"article-newspaper","abstract":"The supermarket says there is \"simply not enough capacity\" to supply everyone with online shopping.","container-title":"BBC News","language":"en-GB","section":"Business","source":"www.bbc.co.uk","title":"Tesco tells people to visit stores to get food","URL":"https://www.bbc.com/news/business-52211912","author":[{"family":"BBC News","given":""}],"accessed":{"date-parts":[["2020",4,23]]},"issued":{"date-parts":[["2020",4,8]]}}}],"schema":"https://github.com/citation-style-language/schema/raw/master/csl-citation.json"} </w:instrText>
      </w:r>
      <w:r w:rsidR="00F62F9C">
        <w:rPr>
          <w:rFonts w:ascii="Arial" w:hAnsi="Arial" w:cs="Arial"/>
          <w:sz w:val="28"/>
          <w:szCs w:val="28"/>
        </w:rPr>
        <w:fldChar w:fldCharType="separate"/>
      </w:r>
      <w:r w:rsidR="00F62F9C" w:rsidRPr="00F62F9C">
        <w:rPr>
          <w:rFonts w:ascii="Arial" w:hAnsi="Arial" w:cs="Arial"/>
          <w:sz w:val="28"/>
        </w:rPr>
        <w:t>(BBC News, 2020)</w:t>
      </w:r>
      <w:r w:rsidR="00F62F9C">
        <w:rPr>
          <w:rFonts w:ascii="Arial" w:hAnsi="Arial" w:cs="Arial"/>
          <w:sz w:val="28"/>
          <w:szCs w:val="28"/>
        </w:rPr>
        <w:fldChar w:fldCharType="end"/>
      </w:r>
      <w:r w:rsidR="00F62F9C">
        <w:rPr>
          <w:rFonts w:ascii="Arial" w:hAnsi="Arial" w:cs="Arial"/>
          <w:sz w:val="28"/>
          <w:szCs w:val="28"/>
        </w:rPr>
        <w:t>.</w:t>
      </w:r>
    </w:p>
    <w:p w:rsidR="005826A0" w:rsidRPr="005826A0" w:rsidRDefault="005826A0" w:rsidP="005826A0">
      <w:pPr>
        <w:spacing w:after="240"/>
        <w:jc w:val="both"/>
        <w:rPr>
          <w:rFonts w:ascii="Arial" w:hAnsi="Arial" w:cs="Arial"/>
          <w:sz w:val="28"/>
          <w:szCs w:val="28"/>
        </w:rPr>
      </w:pPr>
    </w:p>
    <w:p w:rsidR="00614BD8" w:rsidRPr="00853421" w:rsidRDefault="00853421" w:rsidP="00614BD8">
      <w:pPr>
        <w:pStyle w:val="Listaszerbekezds"/>
        <w:numPr>
          <w:ilvl w:val="1"/>
          <w:numId w:val="1"/>
        </w:numPr>
        <w:spacing w:after="240"/>
        <w:ind w:left="567" w:hanging="573"/>
        <w:jc w:val="both"/>
        <w:rPr>
          <w:rFonts w:ascii="Arial" w:hAnsi="Arial" w:cs="Arial"/>
          <w:b/>
          <w:sz w:val="28"/>
          <w:szCs w:val="28"/>
        </w:rPr>
      </w:pPr>
      <w:r>
        <w:rPr>
          <w:rFonts w:ascii="Arial" w:hAnsi="Arial" w:cs="Arial"/>
          <w:i/>
          <w:sz w:val="28"/>
          <w:szCs w:val="28"/>
        </w:rPr>
        <w:t>Issues with outsourcing</w:t>
      </w:r>
    </w:p>
    <w:p w:rsidR="00853421" w:rsidRPr="005D3D31" w:rsidRDefault="005D3D31" w:rsidP="005D3D31">
      <w:pPr>
        <w:spacing w:after="240"/>
        <w:ind w:firstLine="426"/>
        <w:jc w:val="both"/>
        <w:rPr>
          <w:rFonts w:ascii="Arial" w:hAnsi="Arial" w:cs="Arial"/>
          <w:sz w:val="28"/>
          <w:szCs w:val="28"/>
        </w:rPr>
      </w:pPr>
      <w:r>
        <w:rPr>
          <w:rFonts w:ascii="Arial" w:hAnsi="Arial" w:cs="Arial"/>
          <w:sz w:val="28"/>
          <w:szCs w:val="28"/>
        </w:rPr>
        <w:t xml:space="preserve">One issue cited with outsourcing is the loss of control over a supply chain by the firm </w:t>
      </w:r>
      <w:r>
        <w:rPr>
          <w:rFonts w:ascii="Arial" w:hAnsi="Arial" w:cs="Arial"/>
          <w:sz w:val="28"/>
          <w:szCs w:val="28"/>
        </w:rPr>
        <w:fldChar w:fldCharType="begin"/>
      </w:r>
      <w:r>
        <w:rPr>
          <w:rFonts w:ascii="Arial" w:hAnsi="Arial" w:cs="Arial"/>
          <w:sz w:val="28"/>
          <w:szCs w:val="28"/>
        </w:rPr>
        <w:instrText xml:space="preserve"> ADDIN ZOTERO_ITEM CSL_CITATION {"citationID":"0bYySyjz","properties":{"formattedCitation":"(Zhu et al., 2017)","plainCitation":"(Zhu et al., 2017)","noteIndex":0},"citationItems":[{"id":463,"uris":["http://zotero.org/users/6040564/items/7VTV2EJI"],"uri":["http://zotero.org/users/6040564/items/7VTV2EJI"],"itemData":{"id":463,"type":"article-journal","abstract":"Logistics outsourcing has been widely adopted by firms as a means to reduce costs and increase flexibility. To ensure these expected outcomes, logistics outsourcing processes must be managed with appropriate governance mechanisms, but their effects on firm performance have hitherto been inconclusive in the literature due to overlooking of operational mechanisms. This study aims to shed light on the effects of the outsourcing management process (OMP), which is an operational mechanism, on the following two types of logistics service outsourcing: basic outsourcing and advanced outsourcing. By drawing upon resource-based views, we validated a proposed model based on survey data collected from 250 subsidies of publicly listed manufacturers in China. The results revealed that OMP affects the effectiveness of the two types of logistics outsourcing differently. While basic logistics outsourcing affects cost and delivery directly, advanced logistics outsourcing influences the performances via interaction with OMP. This study is the first to report this relationship. This study further makes a contribution by showing the conditional utility of OMP and its service-dependent nature, which has usually been ignored in the literature.","container-title":"International Journal of Production Economics","DOI":"10.1016/j.ijpe.2017.03.004","ISSN":"0925-5273","journalAbbreviation":"International Journal of Production Economics","language":"en","page":"29-40","source":"ScienceDirect","title":"The role of outsourcing management process in improving the effectiveness of logistics outsourcing","volume":"188","author":[{"family":"Zhu","given":"Wenwen"},{"family":"Ng","given":"Stephen C. H."},{"family":"Wang","given":"Zhiqiang"},{"family":"Zhao","given":"Xiande"}],"issued":{"date-parts":[["2017",6,1]]}}}],"schema":"https://github.com/citation-style-language/schema/raw/master/csl-citation.json"} </w:instrText>
      </w:r>
      <w:r>
        <w:rPr>
          <w:rFonts w:ascii="Arial" w:hAnsi="Arial" w:cs="Arial"/>
          <w:sz w:val="28"/>
          <w:szCs w:val="28"/>
        </w:rPr>
        <w:fldChar w:fldCharType="separate"/>
      </w:r>
      <w:r w:rsidRPr="005D3D31">
        <w:rPr>
          <w:rFonts w:ascii="Arial" w:hAnsi="Arial" w:cs="Arial"/>
          <w:sz w:val="28"/>
        </w:rPr>
        <w:t>(Zhu et al., 2017)</w:t>
      </w:r>
      <w:r>
        <w:rPr>
          <w:rFonts w:ascii="Arial" w:hAnsi="Arial" w:cs="Arial"/>
          <w:sz w:val="28"/>
          <w:szCs w:val="28"/>
        </w:rPr>
        <w:fldChar w:fldCharType="end"/>
      </w:r>
      <w:r>
        <w:rPr>
          <w:rFonts w:ascii="Arial" w:hAnsi="Arial" w:cs="Arial"/>
          <w:sz w:val="28"/>
          <w:szCs w:val="28"/>
        </w:rPr>
        <w:t xml:space="preserve">. Companies like JD.com in China had halted their 3PL operations after they experienced a loss of control over their supply chains. This is believed by </w:t>
      </w:r>
      <w:r>
        <w:rPr>
          <w:rFonts w:ascii="Arial" w:hAnsi="Arial" w:cs="Arial"/>
          <w:sz w:val="28"/>
          <w:szCs w:val="28"/>
        </w:rPr>
        <w:fldChar w:fldCharType="begin"/>
      </w:r>
      <w:r w:rsidR="00B07157">
        <w:rPr>
          <w:rFonts w:ascii="Arial" w:hAnsi="Arial" w:cs="Arial"/>
          <w:sz w:val="28"/>
          <w:szCs w:val="28"/>
        </w:rPr>
        <w:instrText xml:space="preserve"> ADDIN ZOTERO_ITEM CSL_CITATION {"citationID":"x80xs9Qz","properties":{"formattedCitation":"(Gadde and Hulth\\uc0\\u233{}n, 2009)","plainCitation":"(Gadde and Hulthén, 2009)","dontUpdate":true,"noteIndex":0},"citationItems":[{"id":458,"uris":["http://zotero.org/users/6040564/items/HASKC6X7"],"uri":["http://zotero.org/users/6040564/items/HASKC6X7"],"itemData":{"id":458,"type":"article-journal","abstract":"Logistics outsourcing has been at the top of the management agenda during recent decades. Through this approach companies have been able to improve logistics performance. However, several studies point out severe problems with outcome and it is even claimed that in some cases “logistics outsourcing has become a source of corporate failure and disappointment” [Boyson, S., Corsi, T., Dresner, M. and Rabinovich, E. (1999). Managing effective third-party logistics relationships: What does it take? Journal of Business Logistics, 20 (1), 73–100.]. Previous research shows that many companies have taken outsourced functions back in-house. The aim of this paper is to explore the reasons behind the problems in logistics outsourcing. Our analysis is based on an extensive literature survey. This examination indicates that outsourcing decisions require a holistic perspective. We apply the industrial network model [Håkansson, H. and Snehota, I. (1995). Developing relationships in business networks. Routledge, London.] for the analysis of potential consequences of logistics outsourcing. The main conclusion of the paper is that increasing interaction between buyer and provider would be beneficial to the outcome of outsourcing.","collection-title":"IMP 2008 - An Interactive Perspective on Business in Practice","container-title":"Industrial Marketing Management","DOI":"10.1016/j.indmarman.2009.05.010","ISSN":"0019-8501","issue":"6","journalAbbreviation":"Industrial Marketing Management","language":"en","page":"633-640","source":"ScienceDirect","title":"Improving logistics outsourcing through increasing buyer–provider interaction","volume":"38","author":[{"family":"Gadde","given":"Lars-Erik"},{"family":"Hulthén","given":"Kajsa"}],"issued":{"date-parts":[["2009",8,1]]}}}],"schema":"https://github.com/citation-style-language/schema/raw/master/csl-citation.json"} </w:instrText>
      </w:r>
      <w:r>
        <w:rPr>
          <w:rFonts w:ascii="Arial" w:hAnsi="Arial" w:cs="Arial"/>
          <w:sz w:val="28"/>
          <w:szCs w:val="28"/>
        </w:rPr>
        <w:fldChar w:fldCharType="separate"/>
      </w:r>
      <w:proofErr w:type="spellStart"/>
      <w:r w:rsidRPr="005D3D31">
        <w:rPr>
          <w:rFonts w:ascii="Arial" w:hAnsi="Arial" w:cs="Arial"/>
          <w:sz w:val="28"/>
          <w:szCs w:val="24"/>
        </w:rPr>
        <w:t>Gadde</w:t>
      </w:r>
      <w:proofErr w:type="spellEnd"/>
      <w:r w:rsidRPr="005D3D31">
        <w:rPr>
          <w:rFonts w:ascii="Arial" w:hAnsi="Arial" w:cs="Arial"/>
          <w:sz w:val="28"/>
          <w:szCs w:val="24"/>
        </w:rPr>
        <w:t xml:space="preserve"> and </w:t>
      </w:r>
      <w:proofErr w:type="spellStart"/>
      <w:r w:rsidRPr="005D3D31">
        <w:rPr>
          <w:rFonts w:ascii="Arial" w:hAnsi="Arial" w:cs="Arial"/>
          <w:sz w:val="28"/>
          <w:szCs w:val="24"/>
        </w:rPr>
        <w:t>Hulthé</w:t>
      </w:r>
      <w:r>
        <w:rPr>
          <w:rFonts w:ascii="Arial" w:hAnsi="Arial" w:cs="Arial"/>
          <w:sz w:val="28"/>
          <w:szCs w:val="24"/>
        </w:rPr>
        <w:t>n</w:t>
      </w:r>
      <w:proofErr w:type="spellEnd"/>
      <w:r w:rsidRPr="005D3D31">
        <w:rPr>
          <w:rFonts w:ascii="Arial" w:hAnsi="Arial" w:cs="Arial"/>
          <w:sz w:val="28"/>
          <w:szCs w:val="24"/>
        </w:rPr>
        <w:t xml:space="preserve"> </w:t>
      </w:r>
      <w:r>
        <w:rPr>
          <w:rFonts w:ascii="Arial" w:hAnsi="Arial" w:cs="Arial"/>
          <w:sz w:val="28"/>
          <w:szCs w:val="24"/>
        </w:rPr>
        <w:t>(</w:t>
      </w:r>
      <w:r w:rsidRPr="005D3D31">
        <w:rPr>
          <w:rFonts w:ascii="Arial" w:hAnsi="Arial" w:cs="Arial"/>
          <w:sz w:val="28"/>
          <w:szCs w:val="24"/>
        </w:rPr>
        <w:t>2009)</w:t>
      </w:r>
      <w:r>
        <w:rPr>
          <w:rFonts w:ascii="Arial" w:hAnsi="Arial" w:cs="Arial"/>
          <w:sz w:val="28"/>
          <w:szCs w:val="28"/>
        </w:rPr>
        <w:fldChar w:fldCharType="end"/>
      </w:r>
      <w:r>
        <w:rPr>
          <w:rFonts w:ascii="Arial" w:hAnsi="Arial" w:cs="Arial"/>
          <w:sz w:val="28"/>
          <w:szCs w:val="28"/>
        </w:rPr>
        <w:t xml:space="preserve"> is the reason of bad communications, and a loss of trust. </w:t>
      </w:r>
      <w:r>
        <w:rPr>
          <w:rFonts w:ascii="Arial" w:hAnsi="Arial" w:cs="Arial"/>
          <w:sz w:val="28"/>
          <w:szCs w:val="28"/>
        </w:rPr>
        <w:fldChar w:fldCharType="begin"/>
      </w:r>
      <w:r w:rsidR="00B07157">
        <w:rPr>
          <w:rFonts w:ascii="Arial" w:hAnsi="Arial" w:cs="Arial"/>
          <w:sz w:val="28"/>
          <w:szCs w:val="28"/>
        </w:rPr>
        <w:instrText xml:space="preserve"> ADDIN ZOTERO_ITEM CSL_CITATION {"citationID":"o9dYoxgt","properties":{"formattedCitation":"(Mangan, Lalwani and Butcher, 2008)","plainCitation":"(Mangan, Lalwani and Butcher, 2008)","dontUpdate":true,"noteIndex":0},"citationItems":[{"id":118,"uris":["http://zotero.org/users/6040564/items/THGC5463"],"uri":["http://zotero.org/users/6040564/items/THGC5463"],"itemData":{"id":118,"type":"book","edition":"2","event-place":"Great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Pr>
          <w:rFonts w:ascii="Arial" w:hAnsi="Arial" w:cs="Arial"/>
          <w:sz w:val="28"/>
          <w:szCs w:val="28"/>
        </w:rPr>
        <w:fldChar w:fldCharType="separate"/>
      </w:r>
      <w:proofErr w:type="spellStart"/>
      <w:r>
        <w:rPr>
          <w:rFonts w:ascii="Arial" w:hAnsi="Arial" w:cs="Arial"/>
          <w:sz w:val="28"/>
        </w:rPr>
        <w:t>Mangan</w:t>
      </w:r>
      <w:proofErr w:type="spellEnd"/>
      <w:r>
        <w:rPr>
          <w:rFonts w:ascii="Arial" w:hAnsi="Arial" w:cs="Arial"/>
          <w:sz w:val="28"/>
        </w:rPr>
        <w:t xml:space="preserve"> et al.</w:t>
      </w:r>
      <w:r w:rsidRPr="005D3D31">
        <w:rPr>
          <w:rFonts w:ascii="Arial" w:hAnsi="Arial" w:cs="Arial"/>
          <w:sz w:val="28"/>
        </w:rPr>
        <w:t xml:space="preserve"> </w:t>
      </w:r>
      <w:r>
        <w:rPr>
          <w:rFonts w:ascii="Arial" w:hAnsi="Arial" w:cs="Arial"/>
          <w:sz w:val="28"/>
        </w:rPr>
        <w:t>(</w:t>
      </w:r>
      <w:r w:rsidRPr="005D3D31">
        <w:rPr>
          <w:rFonts w:ascii="Arial" w:hAnsi="Arial" w:cs="Arial"/>
          <w:sz w:val="28"/>
        </w:rPr>
        <w:t>2008)</w:t>
      </w:r>
      <w:r>
        <w:rPr>
          <w:rFonts w:ascii="Arial" w:hAnsi="Arial" w:cs="Arial"/>
          <w:sz w:val="28"/>
          <w:szCs w:val="28"/>
        </w:rPr>
        <w:fldChar w:fldCharType="end"/>
      </w:r>
      <w:r>
        <w:rPr>
          <w:rFonts w:ascii="Arial" w:hAnsi="Arial" w:cs="Arial"/>
          <w:sz w:val="28"/>
          <w:szCs w:val="28"/>
        </w:rPr>
        <w:t xml:space="preserve"> also highlights loss of trust as one of the major causes of outsourcing relationships breaking up. Creating closer relationships can help, </w:t>
      </w:r>
      <w:r w:rsidR="00313098">
        <w:rPr>
          <w:rFonts w:ascii="Arial" w:hAnsi="Arial" w:cs="Arial"/>
          <w:sz w:val="28"/>
          <w:szCs w:val="28"/>
        </w:rPr>
        <w:t xml:space="preserve">as it did for Ikea </w:t>
      </w:r>
      <w:r w:rsidR="00313098">
        <w:rPr>
          <w:rFonts w:ascii="Arial" w:hAnsi="Arial" w:cs="Arial"/>
          <w:sz w:val="28"/>
          <w:szCs w:val="28"/>
        </w:rPr>
        <w:fldChar w:fldCharType="begin"/>
      </w:r>
      <w:r w:rsidR="00313098">
        <w:rPr>
          <w:rFonts w:ascii="Arial" w:hAnsi="Arial" w:cs="Arial"/>
          <w:sz w:val="28"/>
          <w:szCs w:val="28"/>
        </w:rPr>
        <w:instrText xml:space="preserve"> ADDIN ZOTERO_ITEM CSL_CITATION {"citationID":"VO2umLKl","properties":{"formattedCitation":"(Andersen and Skjoett\\uc0\\u8208{}Larsen, 2009)","plainCitation":"(Andersen and Skjoett</w:instrText>
      </w:r>
      <w:r w:rsidR="00313098">
        <w:rPr>
          <w:rFonts w:ascii="Cambria Math" w:hAnsi="Cambria Math" w:cs="Cambria Math"/>
          <w:sz w:val="28"/>
          <w:szCs w:val="28"/>
        </w:rPr>
        <w:instrText>‐</w:instrText>
      </w:r>
      <w:r w:rsidR="00313098">
        <w:rPr>
          <w:rFonts w:ascii="Arial" w:hAnsi="Arial" w:cs="Arial"/>
          <w:sz w:val="28"/>
          <w:szCs w:val="28"/>
        </w:rPr>
        <w:instrText>Larsen, 2009)","noteIndex":0},"citationItems":[{"id":395,"uris":["http://zotero.org/users/6040564/items/DE7QT2EG"],"uri":["http://zotero.org/users/6040564/items/DE7QT2EG"],"itemData":{"id":395,"type":"article-journal","abstract":"Purpose – The paper aims to present a conceptual framework for analysing CSR practices in global supply chains. It also seeks to demonstrate how a pioneering Swedish company, IKEA, implements and manages CSR practices at its suppliers. Design/methodology/approach – A case analysis of IKEA illustrates the implementation and management of CSR practices in supply chains. The focus is on internal and external integration of CSR practices in the supply chain. IKEA holds a leading position in its supply chain and is a global brand</w:instrText>
      </w:r>
      <w:r w:rsidR="00313098">
        <w:rPr>
          <w:rFonts w:ascii="Cambria Math" w:hAnsi="Cambria Math" w:cs="Cambria Math"/>
          <w:sz w:val="28"/>
          <w:szCs w:val="28"/>
        </w:rPr>
        <w:instrText>‐</w:instrText>
      </w:r>
      <w:r w:rsidR="00313098">
        <w:rPr>
          <w:rFonts w:ascii="Arial" w:hAnsi="Arial" w:cs="Arial"/>
          <w:sz w:val="28"/>
          <w:szCs w:val="28"/>
        </w:rPr>
        <w:instrText>owner. Personal interviews are performed with employees from one of the company's trading areas. Findings – Practising CSR in supply chains requires that CSR is embedded within the entire organisation, including subsidiaries abroad and offshore suppliers. It includes employee training and sharing of experience, training of key personnel at the supplier level, positive incentives for suppliers in the form of long</w:instrText>
      </w:r>
      <w:r w:rsidR="00313098">
        <w:rPr>
          <w:rFonts w:ascii="Cambria Math" w:hAnsi="Cambria Math" w:cs="Cambria Math"/>
          <w:sz w:val="28"/>
          <w:szCs w:val="28"/>
        </w:rPr>
        <w:instrText>‐</w:instrText>
      </w:r>
      <w:r w:rsidR="00313098">
        <w:rPr>
          <w:rFonts w:ascii="Arial" w:hAnsi="Arial" w:cs="Arial"/>
          <w:sz w:val="28"/>
          <w:szCs w:val="28"/>
        </w:rPr>
        <w:instrText>term contracts and enlarged purchasing orders, and regular auditing of suppliers' performance. Research limitations/implications – The paper focuses on CSR practices in a specific company's supply chain. Therefore, the findings cannot be generalised to other companies. Also, the practices have been studied from the perspective of the focal company. Practical implications – The CSR practices of IKEA can serve as inspiration for other companies that are considering adopting corporate codes of conduct. Originality/value – The paper presents a company that has a long tradition for working with environmental and social issues. The paper demonstrates how the actual management of CSR practices is determined by context</w:instrText>
      </w:r>
      <w:r w:rsidR="00313098">
        <w:rPr>
          <w:rFonts w:ascii="Cambria Math" w:hAnsi="Cambria Math" w:cs="Cambria Math"/>
          <w:sz w:val="28"/>
          <w:szCs w:val="28"/>
        </w:rPr>
        <w:instrText>‐</w:instrText>
      </w:r>
      <w:r w:rsidR="00313098">
        <w:rPr>
          <w:rFonts w:ascii="Arial" w:hAnsi="Arial" w:cs="Arial"/>
          <w:sz w:val="28"/>
          <w:szCs w:val="28"/>
        </w:rPr>
        <w:instrText>dependent factors.","container-title":"Supply Chain Management: An International Journal","DOI":"10.1108/13598540910941948","ISSN":"1359-8546","issue":"2","note":"publisher: Emerald Group Publishing Limited","page":"75-86","source":"Emerald Insight","title":"Corporate social responsibility in global supply chains","volume":"14","author":[{"family":"Andersen","given":"Mette"},{"family":"Skjoett</w:instrText>
      </w:r>
      <w:r w:rsidR="00313098">
        <w:rPr>
          <w:rFonts w:ascii="Cambria Math" w:hAnsi="Cambria Math" w:cs="Cambria Math"/>
          <w:sz w:val="28"/>
          <w:szCs w:val="28"/>
        </w:rPr>
        <w:instrText>‐</w:instrText>
      </w:r>
      <w:r w:rsidR="00313098">
        <w:rPr>
          <w:rFonts w:ascii="Arial" w:hAnsi="Arial" w:cs="Arial"/>
          <w:sz w:val="28"/>
          <w:szCs w:val="28"/>
        </w:rPr>
        <w:instrText xml:space="preserve">Larsen","given":"Tage"}],"editor":[{"family":"Lindgreen","given":"Adam"},{"family":"Swaen","given":"Valérie"},{"family":"Maon","given":"François"}],"issued":{"date-parts":[["2009",1,1]]}}}],"schema":"https://github.com/citation-style-language/schema/raw/master/csl-citation.json"} </w:instrText>
      </w:r>
      <w:r w:rsidR="00313098">
        <w:rPr>
          <w:rFonts w:ascii="Arial" w:hAnsi="Arial" w:cs="Arial"/>
          <w:sz w:val="28"/>
          <w:szCs w:val="28"/>
        </w:rPr>
        <w:fldChar w:fldCharType="separate"/>
      </w:r>
      <w:r w:rsidR="00313098" w:rsidRPr="00313098">
        <w:rPr>
          <w:rFonts w:ascii="Arial" w:hAnsi="Arial" w:cs="Arial"/>
          <w:sz w:val="28"/>
          <w:szCs w:val="24"/>
        </w:rPr>
        <w:t xml:space="preserve">(Andersen and </w:t>
      </w:r>
      <w:proofErr w:type="spellStart"/>
      <w:r w:rsidR="00313098" w:rsidRPr="00313098">
        <w:rPr>
          <w:rFonts w:ascii="Arial" w:hAnsi="Arial" w:cs="Arial"/>
          <w:sz w:val="28"/>
          <w:szCs w:val="24"/>
        </w:rPr>
        <w:t>Skjoett</w:t>
      </w:r>
      <w:proofErr w:type="spellEnd"/>
      <w:r w:rsidR="00313098" w:rsidRPr="00313098">
        <w:rPr>
          <w:rFonts w:ascii="Arial" w:hAnsi="Arial" w:cs="Arial"/>
          <w:sz w:val="28"/>
          <w:szCs w:val="24"/>
        </w:rPr>
        <w:t>‐Larsen, 2009)</w:t>
      </w:r>
      <w:r w:rsidR="00313098">
        <w:rPr>
          <w:rFonts w:ascii="Arial" w:hAnsi="Arial" w:cs="Arial"/>
          <w:sz w:val="28"/>
          <w:szCs w:val="28"/>
        </w:rPr>
        <w:fldChar w:fldCharType="end"/>
      </w:r>
      <w:r w:rsidR="00313098">
        <w:rPr>
          <w:rFonts w:ascii="Arial" w:hAnsi="Arial" w:cs="Arial"/>
          <w:sz w:val="28"/>
          <w:szCs w:val="28"/>
        </w:rPr>
        <w:t xml:space="preserve">, though too much focus on a few supplier can be less beneficial then it costs </w:t>
      </w:r>
      <w:r w:rsidR="00313098">
        <w:rPr>
          <w:rFonts w:ascii="Arial" w:hAnsi="Arial" w:cs="Arial"/>
          <w:sz w:val="28"/>
          <w:szCs w:val="28"/>
        </w:rPr>
        <w:fldChar w:fldCharType="begin"/>
      </w:r>
      <w:r w:rsidR="00313098">
        <w:rPr>
          <w:rFonts w:ascii="Arial" w:hAnsi="Arial" w:cs="Arial"/>
          <w:sz w:val="28"/>
          <w:szCs w:val="28"/>
        </w:rPr>
        <w:instrText xml:space="preserve"> ADDIN ZOTERO_ITEM CSL_CITATION {"citationID":"YRrRRmtT","properties":{"formattedCitation":"(Gadde and Hulth\\uc0\\u233{}n, 2009)","plainCitation":"(Gadde and Hulthén, 2009)","noteIndex":0},"citationItems":[{"id":458,"uris":["http://zotero.org/users/6040564/items/HASKC6X7"],"uri":["http://zotero.org/users/6040564/items/HASKC6X7"],"itemData":{"id":458,"type":"article-journal","abstract":"Logistics outsourcing has been at the top of the management agenda during recent decades. Through this approach companies have been able to improve logistics performance. However, several studies point out severe problems with outcome and it is even claimed that in some cases “logistics outsourcing has become a source of corporate failure and disappointment” [Boyson, S., Corsi, T., Dresner, M. and Rabinovich, E. (1999). Managing effective third-party logistics relationships: What does it take? Journal of Business Logistics, 20 (1), 73–100.]. Previous research shows that many companies have taken outsourced functions back in-house. The aim of this paper is to explore the reasons behind the problems in logistics outsourcing. Our analysis is based on an extensive literature survey. This examination indicates that outsourcing decisions require a holistic perspective. We apply the industrial network model [Håkansson, H. and Snehota, I. (1995). Developing relationships in business networks. Routledge, London.] for the analysis of potential consequences of logistics outsourcing. The main conclusion of the paper is that increasing interaction between buyer and provider would be beneficial to the outcome of outsourcing.","collection-title":"IMP 2008 - An Interactive Perspective on Business in Practice","container-title":"Industrial Marketing Management","DOI":"10.1016/j.indmarman.2009.05.010","ISSN":"0019-8501","issue":"6","journalAbbreviation":"Industrial Marketing Management","language":"en","page":"633-640","source":"ScienceDirect","title":"Improving logistics outsourcing through increasing buyer–provider interaction","volume":"38","author":[{"family":"Gadde","given":"Lars-Erik"},{"family":"Hulthén","given":"Kajsa"}],"issued":{"date-parts":[["2009",8,1]]}}}],"schema":"https://github.com/citation-style-language/schema/raw/master/csl-citation.json"} </w:instrText>
      </w:r>
      <w:r w:rsidR="00313098">
        <w:rPr>
          <w:rFonts w:ascii="Arial" w:hAnsi="Arial" w:cs="Arial"/>
          <w:sz w:val="28"/>
          <w:szCs w:val="28"/>
        </w:rPr>
        <w:fldChar w:fldCharType="separate"/>
      </w:r>
      <w:r w:rsidR="00313098" w:rsidRPr="00313098">
        <w:rPr>
          <w:rFonts w:ascii="Arial" w:hAnsi="Arial" w:cs="Arial"/>
          <w:sz w:val="28"/>
          <w:szCs w:val="24"/>
        </w:rPr>
        <w:t>(</w:t>
      </w:r>
      <w:proofErr w:type="spellStart"/>
      <w:r w:rsidR="00313098" w:rsidRPr="00313098">
        <w:rPr>
          <w:rFonts w:ascii="Arial" w:hAnsi="Arial" w:cs="Arial"/>
          <w:sz w:val="28"/>
          <w:szCs w:val="24"/>
        </w:rPr>
        <w:t>Gadde</w:t>
      </w:r>
      <w:proofErr w:type="spellEnd"/>
      <w:r w:rsidR="00313098" w:rsidRPr="00313098">
        <w:rPr>
          <w:rFonts w:ascii="Arial" w:hAnsi="Arial" w:cs="Arial"/>
          <w:sz w:val="28"/>
          <w:szCs w:val="24"/>
        </w:rPr>
        <w:t xml:space="preserve"> and </w:t>
      </w:r>
      <w:proofErr w:type="spellStart"/>
      <w:r w:rsidR="00313098" w:rsidRPr="00313098">
        <w:rPr>
          <w:rFonts w:ascii="Arial" w:hAnsi="Arial" w:cs="Arial"/>
          <w:sz w:val="28"/>
          <w:szCs w:val="24"/>
        </w:rPr>
        <w:t>Hulthén</w:t>
      </w:r>
      <w:proofErr w:type="spellEnd"/>
      <w:r w:rsidR="00313098" w:rsidRPr="00313098">
        <w:rPr>
          <w:rFonts w:ascii="Arial" w:hAnsi="Arial" w:cs="Arial"/>
          <w:sz w:val="28"/>
          <w:szCs w:val="24"/>
        </w:rPr>
        <w:t>, 2009)</w:t>
      </w:r>
      <w:r w:rsidR="00313098">
        <w:rPr>
          <w:rFonts w:ascii="Arial" w:hAnsi="Arial" w:cs="Arial"/>
          <w:sz w:val="28"/>
          <w:szCs w:val="28"/>
        </w:rPr>
        <w:fldChar w:fldCharType="end"/>
      </w:r>
      <w:r w:rsidR="00313098">
        <w:rPr>
          <w:rFonts w:ascii="Arial" w:hAnsi="Arial" w:cs="Arial"/>
          <w:sz w:val="28"/>
          <w:szCs w:val="28"/>
        </w:rPr>
        <w:t xml:space="preserve">. </w:t>
      </w:r>
    </w:p>
    <w:p w:rsidR="00853421" w:rsidRPr="00853421" w:rsidRDefault="00853421" w:rsidP="00853421">
      <w:pPr>
        <w:spacing w:after="240"/>
        <w:jc w:val="both"/>
        <w:rPr>
          <w:rFonts w:ascii="Arial" w:hAnsi="Arial" w:cs="Arial"/>
          <w:b/>
          <w:sz w:val="28"/>
          <w:szCs w:val="28"/>
        </w:rPr>
      </w:pPr>
    </w:p>
    <w:p w:rsidR="00715501" w:rsidRDefault="00F11822" w:rsidP="003A57D8">
      <w:pPr>
        <w:pStyle w:val="Listaszerbekezds"/>
        <w:numPr>
          <w:ilvl w:val="0"/>
          <w:numId w:val="1"/>
        </w:numPr>
        <w:spacing w:after="240"/>
        <w:ind w:left="426" w:hanging="426"/>
        <w:jc w:val="both"/>
        <w:rPr>
          <w:rFonts w:ascii="Arial" w:hAnsi="Arial" w:cs="Arial"/>
          <w:b/>
          <w:sz w:val="28"/>
          <w:szCs w:val="28"/>
        </w:rPr>
      </w:pPr>
      <w:r>
        <w:rPr>
          <w:rFonts w:ascii="Arial" w:hAnsi="Arial" w:cs="Arial"/>
          <w:b/>
          <w:sz w:val="28"/>
          <w:szCs w:val="28"/>
        </w:rPr>
        <w:lastRenderedPageBreak/>
        <w:t>Integration</w:t>
      </w:r>
    </w:p>
    <w:p w:rsidR="00F11822" w:rsidRDefault="00F11822" w:rsidP="00BF0C62">
      <w:pPr>
        <w:spacing w:after="240"/>
        <w:ind w:firstLine="426"/>
        <w:jc w:val="both"/>
        <w:rPr>
          <w:rFonts w:ascii="Arial" w:hAnsi="Arial" w:cs="Arial"/>
          <w:sz w:val="28"/>
          <w:szCs w:val="28"/>
        </w:rPr>
      </w:pPr>
      <w:r>
        <w:rPr>
          <w:rFonts w:ascii="Arial" w:hAnsi="Arial" w:cs="Arial"/>
          <w:sz w:val="28"/>
          <w:szCs w:val="28"/>
        </w:rPr>
        <w:fldChar w:fldCharType="begin"/>
      </w:r>
      <w:r w:rsidR="009A16AC">
        <w:rPr>
          <w:rFonts w:ascii="Arial" w:hAnsi="Arial" w:cs="Arial"/>
          <w:sz w:val="28"/>
          <w:szCs w:val="28"/>
        </w:rPr>
        <w:instrText xml:space="preserve"> ADDIN ZOTERO_ITEM CSL_CITATION {"citationID":"djQbDW0E","properties":{"formattedCitation":"(J\\uc0\\u228{}ger and Ujvari, 2006)","plainCitation":"(Jäger and Ujvari, 2006)","dontUpdate":true,"noteIndex":0},"citationItems":[{"id":417,"uris":["http://zotero.org/users/6040564/items/XZXDYPAR"],"uri":["http://zotero.org/users/6040564/items/XZXDYPAR"],"itemData":{"id":417,"type":"article-journal","abstract":"Logistics has increasingly been recognized as a vital part of an organization’s competitive resources.\nWith an increased outsourcing of the logistics function, due to increasing competition and high\ncustomer expectations on service-level, there is a need for more professional and well-equipped\nlogistics services. This need is emphasized by the tendency that competition increasingly takes place\nbetween supply-chains more than between companies.\nThere is a development of actors, known as third-party logistics providers or logistics integrators,\nwho can take the role as integrator for several companies in a supply chain. This article focuses on the\ndriving forces of these actors and how they can stay competitive by providing customers specific\nlogistics solutions. A case study is presented of a Logistics Integrator and three of its customers with a\nvarying degree of integrated collaboration in the logistic chain, and some key issues are presented from\nthe provider’s and the customer’s perspective.","container-title":"CONTEMPORARY RESEARCH ISSUES IN INTERNATIONAL RAILWAY LOGISTICS","ISSN":"1459-3173","language":"English","title":"The Future of Third-Party Logistics – Key Issues for a Logistics Integrator","URL":"http://www.ek0.ru/LUT/171_contemporary_research_issues.pdf#page=70","author":[{"family":"Jäger","given":"Kerstin"},{"family":"Ujvari","given":"Sandor"}],"accessed":{"date-parts":[["2020",4,21]]},"issued":{"date-parts":[["2006",6]]}}}],"schema":"https://github.com/citation-style-language/schema/raw/master/csl-citation.json"} </w:instrText>
      </w:r>
      <w:r>
        <w:rPr>
          <w:rFonts w:ascii="Arial" w:hAnsi="Arial" w:cs="Arial"/>
          <w:sz w:val="28"/>
          <w:szCs w:val="28"/>
        </w:rPr>
        <w:fldChar w:fldCharType="separate"/>
      </w:r>
      <w:proofErr w:type="spellStart"/>
      <w:r w:rsidRPr="00F11822">
        <w:rPr>
          <w:rFonts w:ascii="Arial" w:hAnsi="Arial" w:cs="Arial"/>
          <w:sz w:val="28"/>
          <w:szCs w:val="24"/>
        </w:rPr>
        <w:t>Jä</w:t>
      </w:r>
      <w:r>
        <w:rPr>
          <w:rFonts w:ascii="Arial" w:hAnsi="Arial" w:cs="Arial"/>
          <w:sz w:val="28"/>
          <w:szCs w:val="24"/>
        </w:rPr>
        <w:t>ger</w:t>
      </w:r>
      <w:proofErr w:type="spellEnd"/>
      <w:r>
        <w:rPr>
          <w:rFonts w:ascii="Arial" w:hAnsi="Arial" w:cs="Arial"/>
          <w:sz w:val="28"/>
          <w:szCs w:val="24"/>
        </w:rPr>
        <w:t xml:space="preserve"> and </w:t>
      </w:r>
      <w:proofErr w:type="spellStart"/>
      <w:r>
        <w:rPr>
          <w:rFonts w:ascii="Arial" w:hAnsi="Arial" w:cs="Arial"/>
          <w:sz w:val="28"/>
          <w:szCs w:val="24"/>
        </w:rPr>
        <w:t>Ujvari</w:t>
      </w:r>
      <w:proofErr w:type="spellEnd"/>
      <w:r w:rsidRPr="00F11822">
        <w:rPr>
          <w:rFonts w:ascii="Arial" w:hAnsi="Arial" w:cs="Arial"/>
          <w:sz w:val="28"/>
          <w:szCs w:val="24"/>
        </w:rPr>
        <w:t xml:space="preserve"> </w:t>
      </w:r>
      <w:r>
        <w:rPr>
          <w:rFonts w:ascii="Arial" w:hAnsi="Arial" w:cs="Arial"/>
          <w:sz w:val="28"/>
          <w:szCs w:val="24"/>
        </w:rPr>
        <w:t>(</w:t>
      </w:r>
      <w:r w:rsidRPr="00F11822">
        <w:rPr>
          <w:rFonts w:ascii="Arial" w:hAnsi="Arial" w:cs="Arial"/>
          <w:sz w:val="28"/>
          <w:szCs w:val="24"/>
        </w:rPr>
        <w:t>2006)</w:t>
      </w:r>
      <w:r>
        <w:rPr>
          <w:rFonts w:ascii="Arial" w:hAnsi="Arial" w:cs="Arial"/>
          <w:sz w:val="28"/>
          <w:szCs w:val="28"/>
        </w:rPr>
        <w:fldChar w:fldCharType="end"/>
      </w:r>
      <w:r>
        <w:rPr>
          <w:rFonts w:ascii="Arial" w:hAnsi="Arial" w:cs="Arial"/>
          <w:sz w:val="28"/>
          <w:szCs w:val="28"/>
        </w:rPr>
        <w:t xml:space="preserve"> </w:t>
      </w:r>
      <w:r w:rsidR="00BF0C62">
        <w:rPr>
          <w:rFonts w:ascii="Arial" w:hAnsi="Arial" w:cs="Arial"/>
          <w:sz w:val="28"/>
          <w:szCs w:val="28"/>
        </w:rPr>
        <w:t>identify two types of integration in their paper: physical integrators, integrating processes; and information</w:t>
      </w:r>
      <w:r w:rsidR="00DB0699">
        <w:rPr>
          <w:rFonts w:ascii="Arial" w:hAnsi="Arial" w:cs="Arial"/>
          <w:sz w:val="28"/>
          <w:szCs w:val="28"/>
        </w:rPr>
        <w:t xml:space="preserve"> integrators, also referred to as logistics</w:t>
      </w:r>
      <w:r w:rsidR="00BF0C62">
        <w:rPr>
          <w:rFonts w:ascii="Arial" w:hAnsi="Arial" w:cs="Arial"/>
          <w:sz w:val="28"/>
          <w:szCs w:val="28"/>
        </w:rPr>
        <w:t xml:space="preserve"> integrators, integrating information systems and supply networks. </w:t>
      </w:r>
    </w:p>
    <w:p w:rsidR="00BF0C62" w:rsidRDefault="00BF0C62" w:rsidP="00BF0C62">
      <w:pPr>
        <w:spacing w:after="240"/>
        <w:ind w:firstLine="426"/>
        <w:jc w:val="both"/>
        <w:rPr>
          <w:rFonts w:ascii="Arial" w:hAnsi="Arial" w:cs="Arial"/>
          <w:sz w:val="28"/>
          <w:szCs w:val="28"/>
        </w:rPr>
      </w:pPr>
      <w:r>
        <w:rPr>
          <w:rFonts w:ascii="Arial" w:hAnsi="Arial" w:cs="Arial"/>
          <w:sz w:val="28"/>
          <w:szCs w:val="28"/>
        </w:rPr>
        <w:t xml:space="preserve">Physical integrators integrate through acquisition, alliances and joined ventures </w:t>
      </w:r>
      <w:r>
        <w:rPr>
          <w:rFonts w:ascii="Arial" w:hAnsi="Arial" w:cs="Arial"/>
          <w:sz w:val="28"/>
          <w:szCs w:val="28"/>
        </w:rPr>
        <w:fldChar w:fldCharType="begin"/>
      </w:r>
      <w:r>
        <w:rPr>
          <w:rFonts w:ascii="Arial" w:hAnsi="Arial" w:cs="Arial"/>
          <w:sz w:val="28"/>
          <w:szCs w:val="28"/>
        </w:rPr>
        <w:instrText xml:space="preserve"> ADDIN ZOTERO_ITEM CSL_CITATION {"citationID":"2WckQXfv","properties":{"formattedCitation":"(Manners-Bell, 2017)","plainCitation":"(Manners-Bell, 2017)","noteIndex":0},"citationItems":[{"id":55,"uris":["http://zotero.org/users/6040564/items/CL45S4VG"],"uri":["http://zotero.org/users/6040564/items/CL45S4VG"],"itemData":{"id":55,"type":"book","abstract":"What's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logistics","author":[{"family":"Manners-Bell","given":"John"}],"issued":{"date-parts":[["2017"]]}}}],"schema":"https://github.com/citation-style-language/schema/raw/master/csl-citation.json"} </w:instrText>
      </w:r>
      <w:r>
        <w:rPr>
          <w:rFonts w:ascii="Arial" w:hAnsi="Arial" w:cs="Arial"/>
          <w:sz w:val="28"/>
          <w:szCs w:val="28"/>
        </w:rPr>
        <w:fldChar w:fldCharType="separate"/>
      </w:r>
      <w:r w:rsidRPr="00BF0C62">
        <w:rPr>
          <w:rFonts w:ascii="Arial" w:hAnsi="Arial" w:cs="Arial"/>
          <w:sz w:val="28"/>
        </w:rPr>
        <w:t>(Manners-Bell, 2017)</w:t>
      </w:r>
      <w:r>
        <w:rPr>
          <w:rFonts w:ascii="Arial" w:hAnsi="Arial" w:cs="Arial"/>
          <w:sz w:val="28"/>
          <w:szCs w:val="28"/>
        </w:rPr>
        <w:fldChar w:fldCharType="end"/>
      </w:r>
      <w:r>
        <w:rPr>
          <w:rFonts w:ascii="Arial" w:hAnsi="Arial" w:cs="Arial"/>
          <w:sz w:val="28"/>
          <w:szCs w:val="28"/>
        </w:rPr>
        <w:t xml:space="preserve"> acquire themselves more physical capacity. Companies in this category with wide geographical range include DHL, FedEx and UPS </w:t>
      </w:r>
      <w:r>
        <w:rPr>
          <w:rFonts w:ascii="Arial" w:hAnsi="Arial" w:cs="Arial"/>
          <w:sz w:val="28"/>
          <w:szCs w:val="28"/>
        </w:rPr>
        <w:fldChar w:fldCharType="begin"/>
      </w:r>
      <w:r w:rsidR="00B07157">
        <w:rPr>
          <w:rFonts w:ascii="Arial" w:hAnsi="Arial" w:cs="Arial"/>
          <w:sz w:val="28"/>
          <w:szCs w:val="28"/>
        </w:rPr>
        <w:instrText xml:space="preserve"> ADDIN ZOTERO_ITEM CSL_CITATION {"citationID":"8hmpxAGK","properties":{"formattedCitation":"(Manners-Bell, 2017; Mangan, Lalwani and Butcher, 2008; Gadde and Hulth\\uc0\\u233{}n, 2009)","plainCitation":"(Manners-Bell, 2017; Mangan, Lalwani and Butcher, 2008; Gadde and Hulthén, 2009)","dontUpdate":true,"noteIndex":0},"citationItems":[{"id":55,"uris":["http://zotero.org/users/6040564/items/CL45S4VG"],"uri":["http://zotero.org/users/6040564/items/CL45S4VG"],"itemData":{"id":55,"type":"book","abstract":"What's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id":118,"uris":["http://zotero.org/users/6040564/items/THGC5463"],"uri":["http://zotero.org/users/6040564/items/THGC5463"],"itemData":{"id":118,"type":"book","edition":"2","event-place":"Great Britian","ISBN":"978-0-470-06634-8","publisher":"Wiley","publisher-place":"Great Britian","title":"Global Logistics and Supply Chain Management","author":[{"family":"Mangan","given":"John"},{"family":"Lalwani","given":"Chandra"},{"family":"Butcher","given":"Tim"}],"issued":{"date-parts":[["2008"]]}}},{"id":458,"uris":["http://zotero.org/users/6040564/items/HASKC6X7"],"uri":["http://zotero.org/users/6040564/items/HASKC6X7"],"itemData":{"id":458,"type":"article-journal","abstract":"Logistics outsourcing has been at the top of the management agenda during recent decades. Through this approach companies have been able to improve logistics performance. However, several studies point out severe problems with outcome and it is even claimed that in some cases “logistics outsourcing has become a source of corporate failure and disappointment” [Boyson, S., Corsi, T., Dresner, M. and Rabinovich, E. (1999). Managing effective third-party logistics relationships: What does it take? Journal of Business Logistics, 20 (1), 73–100.]. Previous research shows that many companies have taken outsourced functions back in-house. The aim of this paper is to explore the reasons behind the problems in logistics outsourcing. Our analysis is based on an extensive literature survey. This examination indicates that outsourcing decisions require a holistic perspective. We apply the industrial network model [Håkansson, H. and Snehota, I. (1995). Developing relationships in business networks. Routledge, London.] for the analysis of potential consequences of logistics outsourcing. The main conclusion of the paper is that increasing interaction between buyer and provider would be beneficial to the outcome of outsourcing.","collection-title":"IMP 2008 - An Interactive Perspective on Business in Practice","container-title":"Industrial Marketing Management","DOI":"10.1016/j.indmarman.2009.05.010","ISSN":"0019-8501","issue":"6","journalAbbreviation":"Industrial Marketing Management","language":"en","page":"633-640","source":"ScienceDirect","title":"Improving logistics outsourcing through increasing buyer–provider interaction","volume":"38","author":[{"family":"Gadde","given":"Lars-Erik"},{"family":"Hulthén","given":"Kajsa"}],"issued":{"date-parts":[["2009",8,1]]}}}],"schema":"https://github.com/citation-style-language/schema/raw/master/csl-citation.json"} </w:instrText>
      </w:r>
      <w:r>
        <w:rPr>
          <w:rFonts w:ascii="Arial" w:hAnsi="Arial" w:cs="Arial"/>
          <w:sz w:val="28"/>
          <w:szCs w:val="28"/>
        </w:rPr>
        <w:fldChar w:fldCharType="separate"/>
      </w:r>
      <w:r w:rsidRPr="00BF0C62">
        <w:rPr>
          <w:rFonts w:ascii="Arial" w:hAnsi="Arial" w:cs="Arial"/>
          <w:sz w:val="28"/>
          <w:szCs w:val="24"/>
        </w:rPr>
        <w:t xml:space="preserve">(Manners-Bell, 2017; </w:t>
      </w:r>
      <w:proofErr w:type="spellStart"/>
      <w:r w:rsidRPr="00BF0C62">
        <w:rPr>
          <w:rFonts w:ascii="Arial" w:hAnsi="Arial" w:cs="Arial"/>
          <w:sz w:val="28"/>
          <w:szCs w:val="24"/>
        </w:rPr>
        <w:t>Mangan</w:t>
      </w:r>
      <w:proofErr w:type="spellEnd"/>
      <w:r w:rsidR="006E7EE9">
        <w:rPr>
          <w:rFonts w:ascii="Arial" w:hAnsi="Arial" w:cs="Arial"/>
          <w:sz w:val="28"/>
        </w:rPr>
        <w:t xml:space="preserve"> et al.</w:t>
      </w:r>
      <w:r w:rsidRPr="00BF0C62">
        <w:rPr>
          <w:rFonts w:ascii="Arial" w:hAnsi="Arial" w:cs="Arial"/>
          <w:sz w:val="28"/>
          <w:szCs w:val="24"/>
        </w:rPr>
        <w:t xml:space="preserve">, 2008; </w:t>
      </w:r>
      <w:proofErr w:type="spellStart"/>
      <w:r w:rsidRPr="00BF0C62">
        <w:rPr>
          <w:rFonts w:ascii="Arial" w:hAnsi="Arial" w:cs="Arial"/>
          <w:sz w:val="28"/>
          <w:szCs w:val="24"/>
        </w:rPr>
        <w:t>Gadde</w:t>
      </w:r>
      <w:proofErr w:type="spellEnd"/>
      <w:r w:rsidRPr="00BF0C62">
        <w:rPr>
          <w:rFonts w:ascii="Arial" w:hAnsi="Arial" w:cs="Arial"/>
          <w:sz w:val="28"/>
          <w:szCs w:val="24"/>
        </w:rPr>
        <w:t xml:space="preserve"> and </w:t>
      </w:r>
      <w:proofErr w:type="spellStart"/>
      <w:r w:rsidRPr="00BF0C62">
        <w:rPr>
          <w:rFonts w:ascii="Arial" w:hAnsi="Arial" w:cs="Arial"/>
          <w:sz w:val="28"/>
          <w:szCs w:val="24"/>
        </w:rPr>
        <w:t>Hulthén</w:t>
      </w:r>
      <w:proofErr w:type="spellEnd"/>
      <w:r w:rsidRPr="00BF0C62">
        <w:rPr>
          <w:rFonts w:ascii="Arial" w:hAnsi="Arial" w:cs="Arial"/>
          <w:sz w:val="28"/>
          <w:szCs w:val="24"/>
        </w:rPr>
        <w:t>, 2009)</w:t>
      </w:r>
      <w:r>
        <w:rPr>
          <w:rFonts w:ascii="Arial" w:hAnsi="Arial" w:cs="Arial"/>
          <w:sz w:val="28"/>
          <w:szCs w:val="28"/>
        </w:rPr>
        <w:fldChar w:fldCharType="end"/>
      </w:r>
      <w:r>
        <w:rPr>
          <w:rFonts w:ascii="Arial" w:hAnsi="Arial" w:cs="Arial"/>
          <w:sz w:val="28"/>
          <w:szCs w:val="28"/>
        </w:rPr>
        <w:t>.</w:t>
      </w:r>
    </w:p>
    <w:p w:rsidR="00BF0C62" w:rsidRDefault="00DB0699" w:rsidP="00BF0C62">
      <w:pPr>
        <w:spacing w:after="240"/>
        <w:ind w:firstLine="426"/>
        <w:jc w:val="both"/>
        <w:rPr>
          <w:rFonts w:ascii="Arial" w:hAnsi="Arial" w:cs="Arial"/>
          <w:sz w:val="28"/>
          <w:szCs w:val="28"/>
        </w:rPr>
      </w:pPr>
      <w:r>
        <w:rPr>
          <w:rFonts w:ascii="Arial" w:hAnsi="Arial" w:cs="Arial"/>
          <w:sz w:val="28"/>
          <w:szCs w:val="28"/>
        </w:rPr>
        <w:t>Logistics integrators prov</w:t>
      </w:r>
      <w:r w:rsidR="00F33C15">
        <w:rPr>
          <w:rFonts w:ascii="Arial" w:hAnsi="Arial" w:cs="Arial"/>
          <w:sz w:val="28"/>
          <w:szCs w:val="28"/>
        </w:rPr>
        <w:t>ide smaller rang</w:t>
      </w:r>
      <w:r>
        <w:rPr>
          <w:rFonts w:ascii="Arial" w:hAnsi="Arial" w:cs="Arial"/>
          <w:sz w:val="28"/>
          <w:szCs w:val="28"/>
        </w:rPr>
        <w:t>e of ph</w:t>
      </w:r>
      <w:r w:rsidR="00F33C15">
        <w:rPr>
          <w:rFonts w:ascii="Arial" w:hAnsi="Arial" w:cs="Arial"/>
          <w:sz w:val="28"/>
          <w:szCs w:val="28"/>
        </w:rPr>
        <w:t>ysical</w:t>
      </w:r>
      <w:r>
        <w:rPr>
          <w:rFonts w:ascii="Arial" w:hAnsi="Arial" w:cs="Arial"/>
          <w:sz w:val="28"/>
          <w:szCs w:val="28"/>
        </w:rPr>
        <w:t xml:space="preserve"> services</w:t>
      </w:r>
      <w:r w:rsidR="00F33C15">
        <w:rPr>
          <w:rFonts w:ascii="Arial" w:hAnsi="Arial" w:cs="Arial"/>
          <w:sz w:val="28"/>
          <w:szCs w:val="28"/>
        </w:rPr>
        <w:t xml:space="preserve">, but more connectivity and communication </w:t>
      </w:r>
      <w:r w:rsidR="00F33C15">
        <w:rPr>
          <w:rFonts w:ascii="Arial" w:hAnsi="Arial" w:cs="Arial"/>
          <w:sz w:val="28"/>
          <w:szCs w:val="28"/>
        </w:rPr>
        <w:fldChar w:fldCharType="begin"/>
      </w:r>
      <w:r w:rsidR="00F33C15">
        <w:rPr>
          <w:rFonts w:ascii="Arial" w:hAnsi="Arial" w:cs="Arial"/>
          <w:sz w:val="28"/>
          <w:szCs w:val="28"/>
        </w:rPr>
        <w:instrText xml:space="preserve"> ADDIN ZOTERO_ITEM CSL_CITATION {"citationID":"Nv6ka7iA","properties":{"formattedCitation":"(J\\uc0\\u228{}ger and Ujvari, 2006)","plainCitation":"(Jäger and Ujvari, 2006)","noteIndex":0},"citationItems":[{"id":417,"uris":["http://zotero.org/users/6040564/items/XZXDYPAR"],"uri":["http://zotero.org/users/6040564/items/XZXDYPAR"],"itemData":{"id":417,"type":"article-journal","abstract":"Logistics has increasingly been recognized as a vital part of an organization’s competitive resources.\nWith an increased outsourcing of the logistics function, due to increasing competition and high\ncustomer expectations on service-level, there is a need for more professional and well-equipped\nlogistics services. This need is emphasized by the tendency that competition increasingly takes place\nbetween supply-chains more than between companies.\nThere is a development of actors, known as third-party logistics providers or logistics integrators,\nwho can take the role as integrator for several companies in a supply chain. This article focuses on the\ndriving forces of these actors and how they can stay competitive by providing customers specific\nlogistics solutions. A case study is presented of a Logistics Integrator and three of its customers with a\nvarying degree of integrated collaboration in the logistic chain, and some key issues are presented from\nthe provider’s and the customer’s perspective.","container-title":"CONTEMPORARY RESEARCH ISSUES IN INTERNATIONAL RAILWAY LOGISTICS","ISSN":"1459-3173","language":"English","title":"The Future of Third-Party Logistics – Key Issues for a Logistics Integrator","URL":"http://www.ek0.ru/LUT/171_contemporary_research_issues.pdf#page=70","author":[{"family":"Jäger","given":"Kerstin"},{"family":"Ujvari","given":"Sandor"}],"accessed":{"date-parts":[["2020",4,21]]},"issued":{"date-parts":[["2006",6]]}}}],"schema":"https://github.com/citation-style-language/schema/raw/master/csl-citation.json"} </w:instrText>
      </w:r>
      <w:r w:rsidR="00F33C15">
        <w:rPr>
          <w:rFonts w:ascii="Arial" w:hAnsi="Arial" w:cs="Arial"/>
          <w:sz w:val="28"/>
          <w:szCs w:val="28"/>
        </w:rPr>
        <w:fldChar w:fldCharType="separate"/>
      </w:r>
      <w:r w:rsidR="00F33C15" w:rsidRPr="00F33C15">
        <w:rPr>
          <w:rFonts w:ascii="Arial" w:hAnsi="Arial" w:cs="Arial"/>
          <w:sz w:val="28"/>
          <w:szCs w:val="24"/>
        </w:rPr>
        <w:t>(</w:t>
      </w:r>
      <w:proofErr w:type="spellStart"/>
      <w:r w:rsidR="00F33C15" w:rsidRPr="00F33C15">
        <w:rPr>
          <w:rFonts w:ascii="Arial" w:hAnsi="Arial" w:cs="Arial"/>
          <w:sz w:val="28"/>
          <w:szCs w:val="24"/>
        </w:rPr>
        <w:t>Jäger</w:t>
      </w:r>
      <w:proofErr w:type="spellEnd"/>
      <w:r w:rsidR="00F33C15" w:rsidRPr="00F33C15">
        <w:rPr>
          <w:rFonts w:ascii="Arial" w:hAnsi="Arial" w:cs="Arial"/>
          <w:sz w:val="28"/>
          <w:szCs w:val="24"/>
        </w:rPr>
        <w:t xml:space="preserve"> and </w:t>
      </w:r>
      <w:proofErr w:type="spellStart"/>
      <w:r w:rsidR="00F33C15" w:rsidRPr="00F33C15">
        <w:rPr>
          <w:rFonts w:ascii="Arial" w:hAnsi="Arial" w:cs="Arial"/>
          <w:sz w:val="28"/>
          <w:szCs w:val="24"/>
        </w:rPr>
        <w:t>Ujvari</w:t>
      </w:r>
      <w:proofErr w:type="spellEnd"/>
      <w:r w:rsidR="00F33C15" w:rsidRPr="00F33C15">
        <w:rPr>
          <w:rFonts w:ascii="Arial" w:hAnsi="Arial" w:cs="Arial"/>
          <w:sz w:val="28"/>
          <w:szCs w:val="24"/>
        </w:rPr>
        <w:t>, 2006)</w:t>
      </w:r>
      <w:r w:rsidR="00F33C15">
        <w:rPr>
          <w:rFonts w:ascii="Arial" w:hAnsi="Arial" w:cs="Arial"/>
          <w:sz w:val="28"/>
          <w:szCs w:val="28"/>
        </w:rPr>
        <w:fldChar w:fldCharType="end"/>
      </w:r>
      <w:r w:rsidR="00F33C15">
        <w:rPr>
          <w:rFonts w:ascii="Arial" w:hAnsi="Arial" w:cs="Arial"/>
          <w:sz w:val="28"/>
          <w:szCs w:val="28"/>
        </w:rPr>
        <w:t xml:space="preserve">. Such companies can be considered 4PL, organising and controlling supply chains, often without their own vehicles </w:t>
      </w:r>
      <w:r w:rsidR="00F33C15">
        <w:rPr>
          <w:rFonts w:ascii="Arial" w:hAnsi="Arial" w:cs="Arial"/>
          <w:sz w:val="28"/>
          <w:szCs w:val="28"/>
        </w:rPr>
        <w:fldChar w:fldCharType="begin"/>
      </w:r>
      <w:r w:rsidR="00F33C15">
        <w:rPr>
          <w:rFonts w:ascii="Arial" w:hAnsi="Arial" w:cs="Arial"/>
          <w:sz w:val="28"/>
          <w:szCs w:val="28"/>
        </w:rPr>
        <w:instrText xml:space="preserve"> ADDIN ZOTERO_ITEM CSL_CITATION {"citationID":"7SCIxjGO","properties":{"formattedCitation":"(Horzela et al., 2018)","plainCitation":"(Horzela et al., 2018)","noteIndex":0},"citationItems":[{"id":445,"uris":["http://zotero.org/users/6040564/items/YERKAF57"],"uri":["http://zotero.org/users/6040564/items/YERKAF57"],"itemData":{"id":445,"type":"article-journal","abstract":"The globalisation of the trade and services market has made it necessary to focus on the key processes performed by individual enterprises in the supply chain. For this reason, logistics operators have started to play an important role in the service market. Operators, using their resources, experience and skills, guarantee to their business partners the highest level of realization of logistic processes. One of the key elements for improving logistics processes efficiency through the use of Fourth Party Logistics is the information flow integration. In this article, the authors focused on presenting an analysis of the integration needs identification of business partners with the 4PL operator. The presented methodology includes both literature analysis, case studies and business practice research, based on research projects carried out in GS1 Poland, Institute of Logistics and Warehousing and the Poznań School of Logistics.\nThe conducted research concerns the specific information flow in fourth party logistics (4PL), which requires information integration of the entire supply chain. The choice on this issue is related to the topicality of the problem, both in terms of literature research and business practice. Taking into account the specificity of fourth party logistics, the study included not only operators, but also their business partners in the supply chain.\nKey words: fourth party logistics, 4PL, integrated supply chain, information flow in the supply chain","container-title":"Business Logistics in Modern Management","ISSN":"1849-6148","language":"en","source":"hrcak.srce.hr","title":"ANALYSIS OF USE OF COMMUNICATION STANDARDS ON THE IMPLEMENTATION OF DISTRIBUTION PROCESSES IN FOURTH PARTY LOGISTICS (4PL)","URL":"https://hrcak.srce.hr/ojs/index.php/plusm/article/view/7894","author":[{"family":"Horzela","given":"Agata"},{"family":"Kolinski","given":"Adam"},{"family":"Domanski","given":"Roman"},{"family":"Osmolski","given":"Waldemar"}],"accessed":{"date-parts":[["2020",4,22]]},"issued":{"date-parts":[["2018",12,20]]}}}],"schema":"https://github.com/citation-style-language/schema/raw/master/csl-citation.json"} </w:instrText>
      </w:r>
      <w:r w:rsidR="00F33C15">
        <w:rPr>
          <w:rFonts w:ascii="Arial" w:hAnsi="Arial" w:cs="Arial"/>
          <w:sz w:val="28"/>
          <w:szCs w:val="28"/>
        </w:rPr>
        <w:fldChar w:fldCharType="separate"/>
      </w:r>
      <w:r w:rsidR="00F33C15" w:rsidRPr="00F33C15">
        <w:rPr>
          <w:rFonts w:ascii="Arial" w:hAnsi="Arial" w:cs="Arial"/>
          <w:sz w:val="28"/>
        </w:rPr>
        <w:t>(</w:t>
      </w:r>
      <w:proofErr w:type="spellStart"/>
      <w:r w:rsidR="00F33C15" w:rsidRPr="00F33C15">
        <w:rPr>
          <w:rFonts w:ascii="Arial" w:hAnsi="Arial" w:cs="Arial"/>
          <w:sz w:val="28"/>
        </w:rPr>
        <w:t>Horzela</w:t>
      </w:r>
      <w:proofErr w:type="spellEnd"/>
      <w:r w:rsidR="00F33C15" w:rsidRPr="00F33C15">
        <w:rPr>
          <w:rFonts w:ascii="Arial" w:hAnsi="Arial" w:cs="Arial"/>
          <w:sz w:val="28"/>
        </w:rPr>
        <w:t xml:space="preserve"> et al., 2018)</w:t>
      </w:r>
      <w:r w:rsidR="00F33C15">
        <w:rPr>
          <w:rFonts w:ascii="Arial" w:hAnsi="Arial" w:cs="Arial"/>
          <w:sz w:val="28"/>
          <w:szCs w:val="28"/>
        </w:rPr>
        <w:fldChar w:fldCharType="end"/>
      </w:r>
      <w:r w:rsidR="00F33C15">
        <w:rPr>
          <w:rFonts w:ascii="Arial" w:hAnsi="Arial" w:cs="Arial"/>
          <w:sz w:val="28"/>
          <w:szCs w:val="28"/>
        </w:rPr>
        <w:t>.</w:t>
      </w:r>
    </w:p>
    <w:p w:rsidR="0065744F" w:rsidRDefault="0065744F" w:rsidP="00BF0C62">
      <w:pPr>
        <w:spacing w:after="240"/>
        <w:ind w:firstLine="426"/>
        <w:jc w:val="both"/>
        <w:rPr>
          <w:rFonts w:ascii="Arial" w:hAnsi="Arial" w:cs="Arial"/>
          <w:sz w:val="28"/>
          <w:szCs w:val="28"/>
        </w:rPr>
      </w:pPr>
      <w:r>
        <w:rPr>
          <w:rFonts w:ascii="Arial" w:hAnsi="Arial" w:cs="Arial"/>
          <w:sz w:val="28"/>
          <w:szCs w:val="28"/>
        </w:rPr>
        <w:t xml:space="preserve">This notion is reinforced by </w:t>
      </w:r>
      <w:r>
        <w:rPr>
          <w:rFonts w:ascii="Arial" w:hAnsi="Arial" w:cs="Arial"/>
          <w:sz w:val="28"/>
          <w:szCs w:val="28"/>
        </w:rPr>
        <w:fldChar w:fldCharType="begin"/>
      </w:r>
      <w:r w:rsidR="009A16AC">
        <w:rPr>
          <w:rFonts w:ascii="Arial" w:hAnsi="Arial" w:cs="Arial"/>
          <w:sz w:val="28"/>
          <w:szCs w:val="28"/>
        </w:rPr>
        <w:instrText xml:space="preserve"> ADDIN ZOTERO_ITEM CSL_CITATION {"citationID":"eiRi2S9A","properties":{"formattedCitation":"(Prajogo and Olhager, 2011)","plainCitation":"(Prajogo and Olhager, 2011)","dontUpdate":true,"noteIndex":0},"citationItems":[{"id":440,"uris":["http://zotero.org/users/6040564/items/EKDCQLXY"],"uri":["http://zotero.org/users/6040564/items/EKDCQLXY"],"itemData":{"id":440,"type":"article-journal","abstract":"Supply chain integration is widely considered by both practitioners and researchers a vital contributor to supply chain performance. The two key flows in such relationships are material and information. Previous studies have addressed information integration and material (logistics) integration in separate studies. In this paper, we investigate the integrations of both information and material flows between supply chain partners and their effect on operational performance. Specifically, we examine the role of long-term supplier relationship as the driver of the integration. Using data from 232 Australian firms, we find that logistics integration has a significant effect on operations performance. Information technology capabilities and information sharing both have significant effects on logistics integration. Furthermore, long-term supplier relationships have both direct and indirect significant effects on performance; the indirect effect via the effect on information integration and logistics integration.","collection-title":"Advances in Optimization and Design of Supply Chains","container-title":"International Journal of Production Economics","DOI":"10.1016/j.ijpe.2011.09.001","ISSN":"0925-5273","issue":"1","journalAbbreviation":"International Journal of Production Economics","language":"en","page":"514-522","source":"ScienceDirect","title":"Supply chain integration and performance: The effects of long-term relationships, information technology and sharing, and logistics integration","title-short":"Supply chain integration and performance","volume":"135","author":[{"family":"Prajogo","given":"Daniel"},{"family":"Olhager","given":"Jan"}],"issued":{"date-parts":[["2011"]]}}}],"schema":"https://github.com/citation-style-language/schema/raw/master/csl-citation.json"} </w:instrText>
      </w:r>
      <w:r>
        <w:rPr>
          <w:rFonts w:ascii="Arial" w:hAnsi="Arial" w:cs="Arial"/>
          <w:sz w:val="28"/>
          <w:szCs w:val="28"/>
        </w:rPr>
        <w:fldChar w:fldCharType="separate"/>
      </w:r>
      <w:proofErr w:type="spellStart"/>
      <w:r>
        <w:rPr>
          <w:rFonts w:ascii="Arial" w:hAnsi="Arial" w:cs="Arial"/>
          <w:sz w:val="28"/>
        </w:rPr>
        <w:t>Prajogo</w:t>
      </w:r>
      <w:proofErr w:type="spellEnd"/>
      <w:r>
        <w:rPr>
          <w:rFonts w:ascii="Arial" w:hAnsi="Arial" w:cs="Arial"/>
          <w:sz w:val="28"/>
        </w:rPr>
        <w:t xml:space="preserve"> and </w:t>
      </w:r>
      <w:proofErr w:type="spellStart"/>
      <w:r>
        <w:rPr>
          <w:rFonts w:ascii="Arial" w:hAnsi="Arial" w:cs="Arial"/>
          <w:sz w:val="28"/>
        </w:rPr>
        <w:t>Olhager</w:t>
      </w:r>
      <w:proofErr w:type="spellEnd"/>
      <w:r w:rsidRPr="0065744F">
        <w:rPr>
          <w:rFonts w:ascii="Arial" w:hAnsi="Arial" w:cs="Arial"/>
          <w:sz w:val="28"/>
        </w:rPr>
        <w:t xml:space="preserve"> </w:t>
      </w:r>
      <w:r>
        <w:rPr>
          <w:rFonts w:ascii="Arial" w:hAnsi="Arial" w:cs="Arial"/>
          <w:sz w:val="28"/>
        </w:rPr>
        <w:t>(</w:t>
      </w:r>
      <w:r w:rsidRPr="0065744F">
        <w:rPr>
          <w:rFonts w:ascii="Arial" w:hAnsi="Arial" w:cs="Arial"/>
          <w:sz w:val="28"/>
        </w:rPr>
        <w:t>2011)</w:t>
      </w:r>
      <w:r>
        <w:rPr>
          <w:rFonts w:ascii="Arial" w:hAnsi="Arial" w:cs="Arial"/>
          <w:sz w:val="28"/>
          <w:szCs w:val="28"/>
        </w:rPr>
        <w:fldChar w:fldCharType="end"/>
      </w:r>
      <w:r>
        <w:rPr>
          <w:rFonts w:ascii="Arial" w:hAnsi="Arial" w:cs="Arial"/>
          <w:sz w:val="28"/>
          <w:szCs w:val="28"/>
        </w:rPr>
        <w:t xml:space="preserve"> </w:t>
      </w:r>
      <w:r w:rsidR="00AF6590">
        <w:rPr>
          <w:rFonts w:ascii="Arial" w:hAnsi="Arial" w:cs="Arial"/>
          <w:sz w:val="28"/>
          <w:szCs w:val="28"/>
        </w:rPr>
        <w:t xml:space="preserve">who believes that integration is both material and informational. When talking about integration he highlights the importance of information technologies that have been developed. </w:t>
      </w:r>
    </w:p>
    <w:p w:rsidR="00F11822" w:rsidRPr="00F11822" w:rsidRDefault="00F11822" w:rsidP="00F11822">
      <w:pPr>
        <w:spacing w:after="240"/>
        <w:jc w:val="both"/>
        <w:rPr>
          <w:rFonts w:ascii="Arial" w:hAnsi="Arial" w:cs="Arial"/>
          <w:sz w:val="28"/>
          <w:szCs w:val="28"/>
        </w:rPr>
      </w:pPr>
    </w:p>
    <w:p w:rsidR="00F62F9C" w:rsidRPr="00F11822" w:rsidRDefault="0065744F" w:rsidP="00F62F9C">
      <w:pPr>
        <w:pStyle w:val="Listaszerbekezds"/>
        <w:numPr>
          <w:ilvl w:val="1"/>
          <w:numId w:val="1"/>
        </w:numPr>
        <w:spacing w:after="240"/>
        <w:ind w:left="567" w:hanging="567"/>
        <w:jc w:val="both"/>
        <w:rPr>
          <w:rFonts w:ascii="Arial" w:hAnsi="Arial" w:cs="Arial"/>
          <w:i/>
          <w:sz w:val="28"/>
          <w:szCs w:val="28"/>
        </w:rPr>
      </w:pPr>
      <w:r w:rsidRPr="00F11822">
        <w:rPr>
          <w:rFonts w:ascii="Arial" w:hAnsi="Arial" w:cs="Arial"/>
          <w:i/>
          <w:sz w:val="28"/>
          <w:szCs w:val="28"/>
        </w:rPr>
        <w:t>Physical integration</w:t>
      </w:r>
    </w:p>
    <w:p w:rsidR="00F62F9C" w:rsidRDefault="00941F5B" w:rsidP="00206D6D">
      <w:pPr>
        <w:spacing w:after="240"/>
        <w:ind w:firstLine="567"/>
        <w:jc w:val="both"/>
        <w:rPr>
          <w:rFonts w:ascii="Arial" w:hAnsi="Arial" w:cs="Arial"/>
          <w:sz w:val="28"/>
          <w:szCs w:val="28"/>
        </w:rPr>
      </w:pPr>
      <w:r>
        <w:rPr>
          <w:rFonts w:ascii="Arial" w:hAnsi="Arial" w:cs="Arial"/>
          <w:sz w:val="28"/>
          <w:szCs w:val="28"/>
        </w:rPr>
        <w:t xml:space="preserve">Physical </w:t>
      </w:r>
      <w:r w:rsidR="00663873">
        <w:rPr>
          <w:rFonts w:ascii="Arial" w:hAnsi="Arial" w:cs="Arial"/>
          <w:sz w:val="28"/>
          <w:szCs w:val="28"/>
        </w:rPr>
        <w:t xml:space="preserve">integrators focus on the material integration of other companies, taking over their processes and establishing economies of scale </w:t>
      </w:r>
      <w:r w:rsidR="00663873">
        <w:rPr>
          <w:rFonts w:ascii="Arial" w:hAnsi="Arial" w:cs="Arial"/>
          <w:sz w:val="28"/>
          <w:szCs w:val="28"/>
        </w:rPr>
        <w:fldChar w:fldCharType="begin"/>
      </w:r>
      <w:r w:rsidR="00663873">
        <w:rPr>
          <w:rFonts w:ascii="Arial" w:hAnsi="Arial" w:cs="Arial"/>
          <w:sz w:val="28"/>
          <w:szCs w:val="28"/>
        </w:rPr>
        <w:instrText xml:space="preserve"> ADDIN ZOTERO_ITEM CSL_CITATION {"citationID":"mNdmabt2","properties":{"formattedCitation":"(J\\uc0\\u228{}ger and Ujvari, 2006)","plainCitation":"(Jäger and Ujvari, 2006)","noteIndex":0},"citationItems":[{"id":417,"uris":["http://zotero.org/users/6040564/items/XZXDYPAR"],"uri":["http://zotero.org/users/6040564/items/XZXDYPAR"],"itemData":{"id":417,"type":"article-journal","abstract":"Logistics has increasingly been recognized as a vital part of an organization’s competitive resources.\nWith an increased outsourcing of the logistics function, due to increasing competition and high\ncustomer expectations on service-level, there is a need for more professional and well-equipped\nlogistics services. This need is emphasized by the tendency that competition increasingly takes place\nbetween supply-chains more than between companies.\nThere is a development of actors, known as third-party logistics providers or logistics integrators,\nwho can take the role as integrator for several companies in a supply chain. This article focuses on the\ndriving forces of these actors and how they can stay competitive by providing customers specific\nlogistics solutions. A case study is presented of a Logistics Integrator and three of its customers with a\nvarying degree of integrated collaboration in the logistic chain, and some key issues are presented from\nthe provider’s and the customer’s perspective.","container-title":"CONTEMPORARY RESEARCH ISSUES IN INTERNATIONAL RAILWAY LOGISTICS","ISSN":"1459-3173","language":"English","title":"The Future of Third-Party Logistics – Key Issues for a Logistics Integrator","URL":"http://www.ek0.ru/LUT/171_contemporary_research_issues.pdf#page=70","author":[{"family":"Jäger","given":"Kerstin"},{"family":"Ujvari","given":"Sandor"}],"accessed":{"date-parts":[["2020",4,21]]},"issued":{"date-parts":[["2006",6]]}}}],"schema":"https://github.com/citation-style-language/schema/raw/master/csl-citation.json"} </w:instrText>
      </w:r>
      <w:r w:rsidR="00663873">
        <w:rPr>
          <w:rFonts w:ascii="Arial" w:hAnsi="Arial" w:cs="Arial"/>
          <w:sz w:val="28"/>
          <w:szCs w:val="28"/>
        </w:rPr>
        <w:fldChar w:fldCharType="separate"/>
      </w:r>
      <w:r w:rsidR="00663873" w:rsidRPr="00663873">
        <w:rPr>
          <w:rFonts w:ascii="Arial" w:hAnsi="Arial" w:cs="Arial"/>
          <w:sz w:val="28"/>
          <w:szCs w:val="24"/>
        </w:rPr>
        <w:t>(</w:t>
      </w:r>
      <w:proofErr w:type="spellStart"/>
      <w:r w:rsidR="00663873" w:rsidRPr="00663873">
        <w:rPr>
          <w:rFonts w:ascii="Arial" w:hAnsi="Arial" w:cs="Arial"/>
          <w:sz w:val="28"/>
          <w:szCs w:val="24"/>
        </w:rPr>
        <w:t>Jäger</w:t>
      </w:r>
      <w:proofErr w:type="spellEnd"/>
      <w:r w:rsidR="00663873" w:rsidRPr="00663873">
        <w:rPr>
          <w:rFonts w:ascii="Arial" w:hAnsi="Arial" w:cs="Arial"/>
          <w:sz w:val="28"/>
          <w:szCs w:val="24"/>
        </w:rPr>
        <w:t xml:space="preserve"> and </w:t>
      </w:r>
      <w:proofErr w:type="spellStart"/>
      <w:r w:rsidR="00663873" w:rsidRPr="00663873">
        <w:rPr>
          <w:rFonts w:ascii="Arial" w:hAnsi="Arial" w:cs="Arial"/>
          <w:sz w:val="28"/>
          <w:szCs w:val="24"/>
        </w:rPr>
        <w:t>Ujvari</w:t>
      </w:r>
      <w:proofErr w:type="spellEnd"/>
      <w:r w:rsidR="00663873" w:rsidRPr="00663873">
        <w:rPr>
          <w:rFonts w:ascii="Arial" w:hAnsi="Arial" w:cs="Arial"/>
          <w:sz w:val="28"/>
          <w:szCs w:val="24"/>
        </w:rPr>
        <w:t>, 2006)</w:t>
      </w:r>
      <w:r w:rsidR="00663873">
        <w:rPr>
          <w:rFonts w:ascii="Arial" w:hAnsi="Arial" w:cs="Arial"/>
          <w:sz w:val="28"/>
          <w:szCs w:val="28"/>
        </w:rPr>
        <w:fldChar w:fldCharType="end"/>
      </w:r>
      <w:r w:rsidR="00206D6D">
        <w:rPr>
          <w:rFonts w:ascii="Arial" w:hAnsi="Arial" w:cs="Arial"/>
          <w:sz w:val="28"/>
          <w:szCs w:val="28"/>
        </w:rPr>
        <w:t xml:space="preserve">. As it was noted before, companies in this category include DHL, FedEx and UPS, who all operate varied and broad range of services </w:t>
      </w:r>
      <w:r w:rsidR="00206D6D">
        <w:rPr>
          <w:rFonts w:ascii="Arial" w:hAnsi="Arial" w:cs="Arial"/>
          <w:sz w:val="28"/>
          <w:szCs w:val="28"/>
        </w:rPr>
        <w:fldChar w:fldCharType="begin"/>
      </w:r>
      <w:r w:rsidR="00206D6D">
        <w:rPr>
          <w:rFonts w:ascii="Arial" w:hAnsi="Arial" w:cs="Arial"/>
          <w:sz w:val="28"/>
          <w:szCs w:val="28"/>
        </w:rPr>
        <w:instrText xml:space="preserve"> ADDIN ZOTERO_ITEM CSL_CITATION {"citationID":"wXXjFzhL","properties":{"formattedCitation":"(Manners-Bell, 2017)","plainCitation":"(Manners-Bell, 2017)","noteIndex":0},"citationItems":[{"id":55,"uris":["http://zotero.org/users/6040564/items/CL45S4VG"],"uri":["http://zotero.org/users/6040564/items/CL45S4VG"],"itemData":{"id":55,"type":"book","abstract":"What's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logistics","author":[{"family":"Manners-Bell","given":"John"}],"issued":{"date-parts":[["2017"]]}}}],"schema":"https://github.com/citation-style-language/schema/raw/master/csl-citation.json"} </w:instrText>
      </w:r>
      <w:r w:rsidR="00206D6D">
        <w:rPr>
          <w:rFonts w:ascii="Arial" w:hAnsi="Arial" w:cs="Arial"/>
          <w:sz w:val="28"/>
          <w:szCs w:val="28"/>
        </w:rPr>
        <w:fldChar w:fldCharType="separate"/>
      </w:r>
      <w:r w:rsidR="00206D6D" w:rsidRPr="00206D6D">
        <w:rPr>
          <w:rFonts w:ascii="Arial" w:hAnsi="Arial" w:cs="Arial"/>
          <w:sz w:val="28"/>
        </w:rPr>
        <w:t>(Manners-Bell, 2017)</w:t>
      </w:r>
      <w:r w:rsidR="00206D6D">
        <w:rPr>
          <w:rFonts w:ascii="Arial" w:hAnsi="Arial" w:cs="Arial"/>
          <w:sz w:val="28"/>
          <w:szCs w:val="28"/>
        </w:rPr>
        <w:fldChar w:fldCharType="end"/>
      </w:r>
      <w:r w:rsidR="00206D6D">
        <w:rPr>
          <w:rFonts w:ascii="Arial" w:hAnsi="Arial" w:cs="Arial"/>
          <w:sz w:val="28"/>
          <w:szCs w:val="28"/>
        </w:rPr>
        <w:t xml:space="preserve">. </w:t>
      </w:r>
    </w:p>
    <w:p w:rsidR="00644B27" w:rsidRDefault="00206D6D" w:rsidP="00644B27">
      <w:pPr>
        <w:spacing w:after="240"/>
        <w:ind w:firstLine="567"/>
        <w:jc w:val="both"/>
        <w:rPr>
          <w:rFonts w:ascii="Arial" w:hAnsi="Arial" w:cs="Arial"/>
          <w:sz w:val="28"/>
          <w:szCs w:val="28"/>
        </w:rPr>
      </w:pPr>
      <w:r>
        <w:rPr>
          <w:rFonts w:ascii="Arial" w:hAnsi="Arial" w:cs="Arial"/>
          <w:sz w:val="28"/>
          <w:szCs w:val="28"/>
        </w:rPr>
        <w:t xml:space="preserve">Recently there has been competition between these companies to integrate the 3PL provider TNT </w:t>
      </w:r>
      <w:r>
        <w:rPr>
          <w:rFonts w:ascii="Arial" w:hAnsi="Arial" w:cs="Arial"/>
          <w:sz w:val="28"/>
          <w:szCs w:val="28"/>
        </w:rPr>
        <w:fldChar w:fldCharType="begin"/>
      </w:r>
      <w:r>
        <w:rPr>
          <w:rFonts w:ascii="Arial" w:hAnsi="Arial" w:cs="Arial"/>
          <w:sz w:val="28"/>
          <w:szCs w:val="28"/>
        </w:rPr>
        <w:instrText xml:space="preserve"> ADDIN ZOTERO_ITEM CSL_CITATION {"citationID":"NoDOb6Jx","properties":{"formattedCitation":"(Manners-Bell, 2017)","plainCitation":"(Manners-Bell, 2017)","noteIndex":0},"citationItems":[{"id":55,"uris":["http://zotero.org/users/6040564/items/CL45S4VG"],"uri":["http://zotero.org/users/6040564/items/CL45S4VG"],"itemData":{"id":55,"type":"book","abstract":"What's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logistics","author":[{"family":"Manners-Bell","given":"John"}],"issued":{"date-parts":[["2017"]]}}}],"schema":"https://github.com/citation-style-language/schema/raw/master/csl-citation.json"} </w:instrText>
      </w:r>
      <w:r>
        <w:rPr>
          <w:rFonts w:ascii="Arial" w:hAnsi="Arial" w:cs="Arial"/>
          <w:sz w:val="28"/>
          <w:szCs w:val="28"/>
        </w:rPr>
        <w:fldChar w:fldCharType="separate"/>
      </w:r>
      <w:r w:rsidRPr="00206D6D">
        <w:rPr>
          <w:rFonts w:ascii="Arial" w:hAnsi="Arial" w:cs="Arial"/>
          <w:sz w:val="28"/>
        </w:rPr>
        <w:t>(Manners-Bell, 2017)</w:t>
      </w:r>
      <w:r>
        <w:rPr>
          <w:rFonts w:ascii="Arial" w:hAnsi="Arial" w:cs="Arial"/>
          <w:sz w:val="28"/>
          <w:szCs w:val="28"/>
        </w:rPr>
        <w:fldChar w:fldCharType="end"/>
      </w:r>
      <w:r>
        <w:rPr>
          <w:rFonts w:ascii="Arial" w:hAnsi="Arial" w:cs="Arial"/>
          <w:sz w:val="28"/>
          <w:szCs w:val="28"/>
        </w:rPr>
        <w:t xml:space="preserve">. </w:t>
      </w:r>
      <w:r w:rsidR="00E40C51">
        <w:rPr>
          <w:rFonts w:ascii="Arial" w:hAnsi="Arial" w:cs="Arial"/>
          <w:sz w:val="28"/>
          <w:szCs w:val="28"/>
        </w:rPr>
        <w:t>TNT, a Netherlands based company has been the 4</w:t>
      </w:r>
      <w:r w:rsidR="00E40C51" w:rsidRPr="00E40C51">
        <w:rPr>
          <w:rFonts w:ascii="Arial" w:hAnsi="Arial" w:cs="Arial"/>
          <w:sz w:val="28"/>
          <w:szCs w:val="28"/>
          <w:vertAlign w:val="superscript"/>
        </w:rPr>
        <w:t>th</w:t>
      </w:r>
      <w:r w:rsidR="00E40C51">
        <w:rPr>
          <w:rFonts w:ascii="Arial" w:hAnsi="Arial" w:cs="Arial"/>
          <w:sz w:val="28"/>
          <w:szCs w:val="28"/>
        </w:rPr>
        <w:t xml:space="preserve"> largest parcel service provider, has been attempted to be acquired by both UPS in 2012 for $6.8bn and then the later approved deal made by FedEx for $4.8bn </w:t>
      </w:r>
      <w:r w:rsidR="00E40C51">
        <w:rPr>
          <w:rFonts w:ascii="Arial" w:hAnsi="Arial" w:cs="Arial"/>
          <w:sz w:val="28"/>
          <w:szCs w:val="28"/>
        </w:rPr>
        <w:fldChar w:fldCharType="begin"/>
      </w:r>
      <w:r w:rsidR="00F32B79">
        <w:rPr>
          <w:rFonts w:ascii="Arial" w:hAnsi="Arial" w:cs="Arial"/>
          <w:sz w:val="28"/>
          <w:szCs w:val="28"/>
        </w:rPr>
        <w:instrText xml:space="preserve"> ADDIN ZOTERO_ITEM CSL_CITATION {"citationID":"Bw1Lxu3E","properties":{"formattedCitation":"(Berman, 2016)","plainCitation":"(Berman, 2016)","noteIndex":0},"citationItems":[{"id":476,"uris":["http://zotero.org/users/6040564/items/DQH3IB7C"],"uri":["http://zotero.org/users/6040564/items/DQH3IB7C"],"itemData":{"id":476,"type":"article-magazine","abstract":"The $4.8 billion acquisition of Netherlands-based TNT Express-NV, a provider of mail and courier services and the fourth largest global parcel operator, by transportation and logistics services provider FedEx was made official today.","container-title":"Logistics Management","note":"source: www.logisticsmgmt.com","title":"FedEx acquisition of TNT is made official","URL":"https://www.logisticsmgmt.com/article/fedex_acquisition_of_tnt_is_made_official","author":[{"family":"Berman","given":"Jeff"}],"accessed":{"date-parts":[["2020",4,23]]},"issued":{"date-parts":[["2016",5,25]]}}}],"schema":"https://github.com/citation-style-language/schema/raw/master/csl-citation.json"} </w:instrText>
      </w:r>
      <w:r w:rsidR="00E40C51">
        <w:rPr>
          <w:rFonts w:ascii="Arial" w:hAnsi="Arial" w:cs="Arial"/>
          <w:sz w:val="28"/>
          <w:szCs w:val="28"/>
        </w:rPr>
        <w:fldChar w:fldCharType="separate"/>
      </w:r>
      <w:r w:rsidR="00E40C51" w:rsidRPr="00E40C51">
        <w:rPr>
          <w:rFonts w:ascii="Arial" w:hAnsi="Arial" w:cs="Arial"/>
          <w:sz w:val="28"/>
        </w:rPr>
        <w:t>(Berman, 2016)</w:t>
      </w:r>
      <w:r w:rsidR="00E40C51">
        <w:rPr>
          <w:rFonts w:ascii="Arial" w:hAnsi="Arial" w:cs="Arial"/>
          <w:sz w:val="28"/>
          <w:szCs w:val="28"/>
        </w:rPr>
        <w:fldChar w:fldCharType="end"/>
      </w:r>
      <w:r w:rsidR="00E40C51">
        <w:rPr>
          <w:rFonts w:ascii="Arial" w:hAnsi="Arial" w:cs="Arial"/>
          <w:sz w:val="28"/>
          <w:szCs w:val="28"/>
        </w:rPr>
        <w:t xml:space="preserve">. </w:t>
      </w:r>
      <w:r w:rsidR="00644B27">
        <w:rPr>
          <w:rFonts w:ascii="Arial" w:hAnsi="Arial" w:cs="Arial"/>
          <w:sz w:val="28"/>
          <w:szCs w:val="28"/>
        </w:rPr>
        <w:t xml:space="preserve">This integration would not involve the TNT air fleet which will go over to ASL aviation. </w:t>
      </w:r>
    </w:p>
    <w:p w:rsidR="00644B27" w:rsidRDefault="00644B27" w:rsidP="00644B27">
      <w:pPr>
        <w:spacing w:after="240"/>
        <w:ind w:firstLine="567"/>
        <w:jc w:val="both"/>
        <w:rPr>
          <w:rFonts w:ascii="Arial" w:hAnsi="Arial" w:cs="Arial"/>
          <w:sz w:val="28"/>
          <w:szCs w:val="28"/>
        </w:rPr>
      </w:pPr>
      <w:r>
        <w:rPr>
          <w:rFonts w:ascii="Arial" w:hAnsi="Arial" w:cs="Arial"/>
          <w:sz w:val="28"/>
          <w:szCs w:val="28"/>
        </w:rPr>
        <w:t>UPS also attempted to pur</w:t>
      </w:r>
      <w:r w:rsidR="009B1BD6">
        <w:rPr>
          <w:rFonts w:ascii="Arial" w:hAnsi="Arial" w:cs="Arial"/>
          <w:sz w:val="28"/>
          <w:szCs w:val="28"/>
        </w:rPr>
        <w:t>chase TNT back a while, but the case</w:t>
      </w:r>
      <w:r>
        <w:rPr>
          <w:rFonts w:ascii="Arial" w:hAnsi="Arial" w:cs="Arial"/>
          <w:sz w:val="28"/>
          <w:szCs w:val="28"/>
        </w:rPr>
        <w:t xml:space="preserve"> w</w:t>
      </w:r>
      <w:r w:rsidR="009B1BD6">
        <w:rPr>
          <w:rFonts w:ascii="Arial" w:hAnsi="Arial" w:cs="Arial"/>
          <w:sz w:val="28"/>
          <w:szCs w:val="28"/>
        </w:rPr>
        <w:t xml:space="preserve">as dropped when the European Commission </w:t>
      </w:r>
      <w:r w:rsidR="005F55D6">
        <w:rPr>
          <w:rFonts w:ascii="Arial" w:hAnsi="Arial" w:cs="Arial"/>
          <w:sz w:val="28"/>
          <w:szCs w:val="28"/>
        </w:rPr>
        <w:t xml:space="preserve">made the decision to </w:t>
      </w:r>
      <w:r w:rsidR="00F32B79">
        <w:rPr>
          <w:rFonts w:ascii="Arial" w:hAnsi="Arial" w:cs="Arial"/>
          <w:sz w:val="28"/>
          <w:szCs w:val="28"/>
        </w:rPr>
        <w:t xml:space="preserve">not give </w:t>
      </w:r>
      <w:r w:rsidR="00F32B79">
        <w:rPr>
          <w:rFonts w:ascii="Arial" w:hAnsi="Arial" w:cs="Arial"/>
          <w:sz w:val="28"/>
          <w:szCs w:val="28"/>
        </w:rPr>
        <w:lastRenderedPageBreak/>
        <w:t xml:space="preserve">UPS the rights to acquire TNT </w:t>
      </w:r>
      <w:r w:rsidR="00F32B79">
        <w:rPr>
          <w:rFonts w:ascii="Arial" w:hAnsi="Arial" w:cs="Arial"/>
          <w:sz w:val="28"/>
          <w:szCs w:val="28"/>
        </w:rPr>
        <w:fldChar w:fldCharType="begin"/>
      </w:r>
      <w:r w:rsidR="00F32B79">
        <w:rPr>
          <w:rFonts w:ascii="Arial" w:hAnsi="Arial" w:cs="Arial"/>
          <w:sz w:val="28"/>
          <w:szCs w:val="28"/>
        </w:rPr>
        <w:instrText xml:space="preserve"> ADDIN ZOTERO_ITEM CSL_CITATION {"citationID":"DC0kt4p3","properties":{"formattedCitation":"(Berman, 2016)","plainCitation":"(Berman, 2016)","noteIndex":0},"citationItems":[{"id":476,"uris":["http://zotero.org/users/6040564/items/DQH3IB7C"],"uri":["http://zotero.org/users/6040564/items/DQH3IB7C"],"itemData":{"id":476,"type":"article-magazine","abstract":"The $4.8 billion acquisition of Netherlands-based TNT Express-NV, a provider of mail and courier services and the fourth largest global parcel operator, by transportation and logistics services provider FedEx was made official today.","container-title":"Logistics Management","note":"source: www.logisticsmgmt.com","title":"FedEx acquisition of TNT is made official","URL":"https://www.logisticsmgmt.com/article/fedex_acquisition_of_tnt_is_made_official","author":[{"family":"Berman","given":"Jeff"}],"accessed":{"date-parts":[["2020",4,23]]},"issued":{"date-parts":[["2016",5,25]]}}}],"schema":"https://github.com/citation-style-language/schema/raw/master/csl-citation.json"} </w:instrText>
      </w:r>
      <w:r w:rsidR="00F32B79">
        <w:rPr>
          <w:rFonts w:ascii="Arial" w:hAnsi="Arial" w:cs="Arial"/>
          <w:sz w:val="28"/>
          <w:szCs w:val="28"/>
        </w:rPr>
        <w:fldChar w:fldCharType="separate"/>
      </w:r>
      <w:r w:rsidR="00F32B79" w:rsidRPr="00F32B79">
        <w:rPr>
          <w:rFonts w:ascii="Arial" w:hAnsi="Arial" w:cs="Arial"/>
          <w:sz w:val="28"/>
        </w:rPr>
        <w:t>(Berman, 2016)</w:t>
      </w:r>
      <w:r w:rsidR="00F32B79">
        <w:rPr>
          <w:rFonts w:ascii="Arial" w:hAnsi="Arial" w:cs="Arial"/>
          <w:sz w:val="28"/>
          <w:szCs w:val="28"/>
        </w:rPr>
        <w:fldChar w:fldCharType="end"/>
      </w:r>
      <w:r w:rsidR="00F32B79">
        <w:rPr>
          <w:rFonts w:ascii="Arial" w:hAnsi="Arial" w:cs="Arial"/>
          <w:sz w:val="28"/>
          <w:szCs w:val="28"/>
        </w:rPr>
        <w:t xml:space="preserve">. </w:t>
      </w:r>
      <w:r w:rsidR="009E0F9B">
        <w:rPr>
          <w:rFonts w:ascii="Arial" w:hAnsi="Arial" w:cs="Arial"/>
          <w:sz w:val="28"/>
          <w:szCs w:val="28"/>
        </w:rPr>
        <w:t>The decision was because the commission didn’t want unfair com</w:t>
      </w:r>
      <w:r w:rsidR="00D64E33">
        <w:rPr>
          <w:rFonts w:ascii="Arial" w:hAnsi="Arial" w:cs="Arial"/>
          <w:sz w:val="28"/>
          <w:szCs w:val="28"/>
        </w:rPr>
        <w:t xml:space="preserve">petition between the companies, which </w:t>
      </w:r>
      <w:r w:rsidR="009E0F9B">
        <w:rPr>
          <w:rFonts w:ascii="Arial" w:hAnsi="Arial" w:cs="Arial"/>
          <w:sz w:val="28"/>
          <w:szCs w:val="28"/>
        </w:rPr>
        <w:t xml:space="preserve">was the same reason why DHL wasn’t allowed to run, as they were considered the main competitors of TNT </w:t>
      </w:r>
      <w:r w:rsidR="00D64E33">
        <w:rPr>
          <w:rFonts w:ascii="Arial" w:hAnsi="Arial" w:cs="Arial"/>
          <w:sz w:val="28"/>
          <w:szCs w:val="28"/>
        </w:rPr>
        <w:fldChar w:fldCharType="begin"/>
      </w:r>
      <w:r w:rsidR="00D64E33">
        <w:rPr>
          <w:rFonts w:ascii="Arial" w:hAnsi="Arial" w:cs="Arial"/>
          <w:sz w:val="28"/>
          <w:szCs w:val="28"/>
        </w:rPr>
        <w:instrText xml:space="preserve"> ADDIN ZOTERO_ITEM CSL_CITATION {"citationID":"BgUf6wEn","properties":{"formattedCitation":"(Manners-Bell, 2017)","plainCitation":"(Manners-Bell, 2017)","noteIndex":0},"citationItems":[{"id":55,"uris":["http://zotero.org/users/6040564/items/CL45S4VG"],"uri":["http://zotero.org/users/6040564/items/CL45S4VG"],"itemData":{"id":55,"type":"book","abstract":"What's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logistics","author":[{"family":"Manners-Bell","given":"John"}],"issued":{"date-parts":[["2017"]]}}}],"schema":"https://github.com/citation-style-language/schema/raw/master/csl-citation.json"} </w:instrText>
      </w:r>
      <w:r w:rsidR="00D64E33">
        <w:rPr>
          <w:rFonts w:ascii="Arial" w:hAnsi="Arial" w:cs="Arial"/>
          <w:sz w:val="28"/>
          <w:szCs w:val="28"/>
        </w:rPr>
        <w:fldChar w:fldCharType="separate"/>
      </w:r>
      <w:r w:rsidR="00D64E33" w:rsidRPr="00D64E33">
        <w:rPr>
          <w:rFonts w:ascii="Arial" w:hAnsi="Arial" w:cs="Arial"/>
          <w:sz w:val="28"/>
        </w:rPr>
        <w:t>(Manners-Bell, 2017)</w:t>
      </w:r>
      <w:r w:rsidR="00D64E33">
        <w:rPr>
          <w:rFonts w:ascii="Arial" w:hAnsi="Arial" w:cs="Arial"/>
          <w:sz w:val="28"/>
          <w:szCs w:val="28"/>
        </w:rPr>
        <w:fldChar w:fldCharType="end"/>
      </w:r>
      <w:r w:rsidR="00D64E33">
        <w:rPr>
          <w:rFonts w:ascii="Arial" w:hAnsi="Arial" w:cs="Arial"/>
          <w:sz w:val="28"/>
          <w:szCs w:val="28"/>
        </w:rPr>
        <w:t xml:space="preserve">. FedEx was able to acquire TNT after the Commission deemed their EU position weaker than UPS’ and as such would not endanger creating an enterprise </w:t>
      </w:r>
      <w:r w:rsidR="00D64E33">
        <w:rPr>
          <w:rFonts w:ascii="Arial" w:hAnsi="Arial" w:cs="Arial"/>
          <w:sz w:val="28"/>
          <w:szCs w:val="28"/>
        </w:rPr>
        <w:fldChar w:fldCharType="begin"/>
      </w:r>
      <w:r w:rsidR="00D64E33">
        <w:rPr>
          <w:rFonts w:ascii="Arial" w:hAnsi="Arial" w:cs="Arial"/>
          <w:sz w:val="28"/>
          <w:szCs w:val="28"/>
        </w:rPr>
        <w:instrText xml:space="preserve"> ADDIN ZOTERO_ITEM CSL_CITATION {"citationID":"qSSDNxLg","properties":{"formattedCitation":"(Manners-Bell, 2017)","plainCitation":"(Manners-Bell, 2017)","noteIndex":0},"citationItems":[{"id":55,"uris":["http://zotero.org/users/6040564/items/CL45S4VG"],"uri":["http://zotero.org/users/6040564/items/CL45S4VG"],"itemData":{"id":55,"type":"book","abstract":"What's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logistics","author":[{"family":"Manners-Bell","given":"John"}],"issued":{"date-parts":[["2017"]]}}}],"schema":"https://github.com/citation-style-language/schema/raw/master/csl-citation.json"} </w:instrText>
      </w:r>
      <w:r w:rsidR="00D64E33">
        <w:rPr>
          <w:rFonts w:ascii="Arial" w:hAnsi="Arial" w:cs="Arial"/>
          <w:sz w:val="28"/>
          <w:szCs w:val="28"/>
        </w:rPr>
        <w:fldChar w:fldCharType="separate"/>
      </w:r>
      <w:r w:rsidR="00D64E33" w:rsidRPr="00D64E33">
        <w:rPr>
          <w:rFonts w:ascii="Arial" w:hAnsi="Arial" w:cs="Arial"/>
          <w:sz w:val="28"/>
        </w:rPr>
        <w:t>(Manners-Bell, 2017)</w:t>
      </w:r>
      <w:r w:rsidR="00D64E33">
        <w:rPr>
          <w:rFonts w:ascii="Arial" w:hAnsi="Arial" w:cs="Arial"/>
          <w:sz w:val="28"/>
          <w:szCs w:val="28"/>
        </w:rPr>
        <w:fldChar w:fldCharType="end"/>
      </w:r>
      <w:r w:rsidR="00D64E33">
        <w:rPr>
          <w:rFonts w:ascii="Arial" w:hAnsi="Arial" w:cs="Arial"/>
          <w:sz w:val="28"/>
          <w:szCs w:val="28"/>
        </w:rPr>
        <w:t>.</w:t>
      </w:r>
    </w:p>
    <w:p w:rsidR="00D64E33" w:rsidRDefault="00D64E33" w:rsidP="00644B27">
      <w:pPr>
        <w:spacing w:after="240"/>
        <w:ind w:firstLine="567"/>
        <w:jc w:val="both"/>
        <w:rPr>
          <w:rFonts w:ascii="Arial" w:hAnsi="Arial" w:cs="Arial"/>
          <w:sz w:val="28"/>
          <w:szCs w:val="28"/>
        </w:rPr>
      </w:pPr>
      <w:r>
        <w:rPr>
          <w:rFonts w:ascii="Arial" w:hAnsi="Arial" w:cs="Arial"/>
          <w:sz w:val="28"/>
          <w:szCs w:val="28"/>
        </w:rPr>
        <w:t>Even so, integrating TNT, the world’s 4</w:t>
      </w:r>
      <w:r w:rsidRPr="00D64E33">
        <w:rPr>
          <w:rFonts w:ascii="Arial" w:hAnsi="Arial" w:cs="Arial"/>
          <w:sz w:val="28"/>
          <w:szCs w:val="28"/>
          <w:vertAlign w:val="superscript"/>
        </w:rPr>
        <w:t>th</w:t>
      </w:r>
      <w:r>
        <w:rPr>
          <w:rFonts w:ascii="Arial" w:hAnsi="Arial" w:cs="Arial"/>
          <w:sz w:val="28"/>
          <w:szCs w:val="28"/>
        </w:rPr>
        <w:t xml:space="preserve"> largest parcel delivery provider isn’t easy, as </w:t>
      </w:r>
      <w:r>
        <w:rPr>
          <w:rFonts w:ascii="Arial" w:hAnsi="Arial" w:cs="Arial"/>
          <w:sz w:val="28"/>
          <w:szCs w:val="28"/>
        </w:rPr>
        <w:fldChar w:fldCharType="begin"/>
      </w:r>
      <w:r w:rsidR="009A16AC">
        <w:rPr>
          <w:rFonts w:ascii="Arial" w:hAnsi="Arial" w:cs="Arial"/>
          <w:sz w:val="28"/>
          <w:szCs w:val="28"/>
        </w:rPr>
        <w:instrText xml:space="preserve"> ADDIN ZOTERO_ITEM CSL_CITATION {"citationID":"IcDOOgt2","properties":{"formattedCitation":"(Sutherland, 2019)","plainCitation":"(Sutherland, 2019)","dontUpdate":true,"noteIndex":0},"citationItems":[{"id":474,"uris":["http://zotero.org/users/6040564/items/U9SIZ3PN"],"uri":["http://zotero.org/users/6040564/items/U9SIZ3PN"],"itemData":{"id":474,"type":"article-newspaper","abstract":"The Dutch company was supposed to fuel growth in Europe, but it’s been hard to integrate.","container-title":"Bloomberg.com","language":"en","source":"www.bloomberg.com","title":"FedEx’s $4.4 Billion Acquisition of TNT Has Been a Dud","URL":"https://www.bloomberg.com/news/articles/2019-03-25/fedex-s-4-4-billion-acquisition-of-tnt-has-been-a-dud-so-far","author":[{"family":"Sutherland","given":"Brook"}],"accessed":{"date-parts":[["2020",4,23]]},"issued":{"date-parts":[["2019",3,25]]}}}],"schema":"https://github.com/citation-style-language/schema/raw/master/csl-citation.json"} </w:instrText>
      </w:r>
      <w:r>
        <w:rPr>
          <w:rFonts w:ascii="Arial" w:hAnsi="Arial" w:cs="Arial"/>
          <w:sz w:val="28"/>
          <w:szCs w:val="28"/>
        </w:rPr>
        <w:fldChar w:fldCharType="separate"/>
      </w:r>
      <w:r>
        <w:rPr>
          <w:rFonts w:ascii="Arial" w:hAnsi="Arial" w:cs="Arial"/>
          <w:sz w:val="28"/>
        </w:rPr>
        <w:t>Sutherland</w:t>
      </w:r>
      <w:r w:rsidRPr="00D64E33">
        <w:rPr>
          <w:rFonts w:ascii="Arial" w:hAnsi="Arial" w:cs="Arial"/>
          <w:sz w:val="28"/>
        </w:rPr>
        <w:t xml:space="preserve"> </w:t>
      </w:r>
      <w:r>
        <w:rPr>
          <w:rFonts w:ascii="Arial" w:hAnsi="Arial" w:cs="Arial"/>
          <w:sz w:val="28"/>
        </w:rPr>
        <w:t>(</w:t>
      </w:r>
      <w:r w:rsidRPr="00D64E33">
        <w:rPr>
          <w:rFonts w:ascii="Arial" w:hAnsi="Arial" w:cs="Arial"/>
          <w:sz w:val="28"/>
        </w:rPr>
        <w:t>2019)</w:t>
      </w:r>
      <w:r>
        <w:rPr>
          <w:rFonts w:ascii="Arial" w:hAnsi="Arial" w:cs="Arial"/>
          <w:sz w:val="28"/>
          <w:szCs w:val="28"/>
        </w:rPr>
        <w:fldChar w:fldCharType="end"/>
      </w:r>
      <w:r>
        <w:rPr>
          <w:rFonts w:ascii="Arial" w:hAnsi="Arial" w:cs="Arial"/>
          <w:sz w:val="28"/>
          <w:szCs w:val="28"/>
        </w:rPr>
        <w:t xml:space="preserve"> reports. The integration process has been going on for three years, and it has been deemed a “dud” by </w:t>
      </w:r>
      <w:r w:rsidR="00644775">
        <w:rPr>
          <w:rFonts w:ascii="Arial" w:hAnsi="Arial" w:cs="Arial"/>
          <w:sz w:val="28"/>
          <w:szCs w:val="28"/>
        </w:rPr>
        <w:fldChar w:fldCharType="begin"/>
      </w:r>
      <w:r w:rsidR="009A16AC">
        <w:rPr>
          <w:rFonts w:ascii="Arial" w:hAnsi="Arial" w:cs="Arial"/>
          <w:sz w:val="28"/>
          <w:szCs w:val="28"/>
        </w:rPr>
        <w:instrText xml:space="preserve"> ADDIN ZOTERO_ITEM CSL_CITATION {"citationID":"pSwXNQZr","properties":{"formattedCitation":"(Sutherland, 2019)","plainCitation":"(Sutherland, 2019)","dontUpdate":true,"noteIndex":0},"citationItems":[{"id":474,"uris":["http://zotero.org/users/6040564/items/U9SIZ3PN"],"uri":["http://zotero.org/users/6040564/items/U9SIZ3PN"],"itemData":{"id":474,"type":"article-newspaper","abstract":"The Dutch company was supposed to fuel growth in Europe, but it’s been hard to integrate.","container-title":"Bloomberg.com","language":"en","source":"www.bloomberg.com","title":"FedEx’s $4.4 Billion Acquisition of TNT Has Been a Dud","URL":"https://www.bloomberg.com/news/articles/2019-03-25/fedex-s-4-4-billion-acquisition-of-tnt-has-been-a-dud-so-far","author":[{"family":"Sutherland","given":"Brook"}],"accessed":{"date-parts":[["2020",4,23]]},"issued":{"date-parts":[["2019",3,25]]}}}],"schema":"https://github.com/citation-style-language/schema/raw/master/csl-citation.json"} </w:instrText>
      </w:r>
      <w:r w:rsidR="00644775">
        <w:rPr>
          <w:rFonts w:ascii="Arial" w:hAnsi="Arial" w:cs="Arial"/>
          <w:sz w:val="28"/>
          <w:szCs w:val="28"/>
        </w:rPr>
        <w:fldChar w:fldCharType="separate"/>
      </w:r>
      <w:r w:rsidR="00644775">
        <w:rPr>
          <w:rFonts w:ascii="Arial" w:hAnsi="Arial" w:cs="Arial"/>
          <w:sz w:val="28"/>
        </w:rPr>
        <w:t>Sutherland</w:t>
      </w:r>
      <w:r w:rsidR="00644775" w:rsidRPr="00644775">
        <w:rPr>
          <w:rFonts w:ascii="Arial" w:hAnsi="Arial" w:cs="Arial"/>
          <w:sz w:val="28"/>
        </w:rPr>
        <w:t xml:space="preserve"> </w:t>
      </w:r>
      <w:r w:rsidR="00644775">
        <w:rPr>
          <w:rFonts w:ascii="Arial" w:hAnsi="Arial" w:cs="Arial"/>
          <w:sz w:val="28"/>
        </w:rPr>
        <w:t>(</w:t>
      </w:r>
      <w:r w:rsidR="00644775" w:rsidRPr="00644775">
        <w:rPr>
          <w:rFonts w:ascii="Arial" w:hAnsi="Arial" w:cs="Arial"/>
          <w:sz w:val="28"/>
        </w:rPr>
        <w:t>2019)</w:t>
      </w:r>
      <w:r w:rsidR="00644775">
        <w:rPr>
          <w:rFonts w:ascii="Arial" w:hAnsi="Arial" w:cs="Arial"/>
          <w:sz w:val="28"/>
          <w:szCs w:val="28"/>
        </w:rPr>
        <w:fldChar w:fldCharType="end"/>
      </w:r>
      <w:r w:rsidR="00644775">
        <w:rPr>
          <w:rFonts w:ascii="Arial" w:hAnsi="Arial" w:cs="Arial"/>
          <w:sz w:val="28"/>
          <w:szCs w:val="28"/>
        </w:rPr>
        <w:t xml:space="preserve">. </w:t>
      </w:r>
    </w:p>
    <w:p w:rsidR="00644775" w:rsidRDefault="00644775" w:rsidP="00644B27">
      <w:pPr>
        <w:spacing w:after="240"/>
        <w:ind w:firstLine="567"/>
        <w:jc w:val="both"/>
        <w:rPr>
          <w:rFonts w:ascii="Arial" w:hAnsi="Arial" w:cs="Arial"/>
          <w:sz w:val="28"/>
          <w:szCs w:val="28"/>
        </w:rPr>
      </w:pPr>
      <w:r>
        <w:rPr>
          <w:rFonts w:ascii="Arial" w:hAnsi="Arial" w:cs="Arial"/>
          <w:sz w:val="28"/>
          <w:szCs w:val="28"/>
        </w:rPr>
        <w:t xml:space="preserve">Failed physical integration isn’t new to the market. Integration is sometimes an easier way of braking into new markets, as there is already an established network that can be taken over with material present to be utilized, a process </w:t>
      </w:r>
      <w:r>
        <w:rPr>
          <w:rFonts w:ascii="Arial" w:hAnsi="Arial" w:cs="Arial"/>
          <w:sz w:val="28"/>
          <w:szCs w:val="28"/>
        </w:rPr>
        <w:fldChar w:fldCharType="begin"/>
      </w:r>
      <w:r w:rsidR="009A16AC">
        <w:rPr>
          <w:rFonts w:ascii="Arial" w:hAnsi="Arial" w:cs="Arial"/>
          <w:sz w:val="28"/>
          <w:szCs w:val="28"/>
        </w:rPr>
        <w:instrText xml:space="preserve"> ADDIN ZOTERO_ITEM CSL_CITATION {"citationID":"Yv3Ddj2e","properties":{"formattedCitation":"(Manners-Bell, 2017)","plainCitation":"(Manners-Bell, 2017)","dontUpdate":true,"noteIndex":0},"citationItems":[{"id":55,"uris":["http://zotero.org/users/6040564/items/CL45S4VG"],"uri":["http://zotero.org/users/6040564/items/CL45S4VG"],"itemData":{"id":55,"type":"book","abstract":"What's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logistics","author":[{"family":"Manners-Bell","given":"John"}],"issued":{"date-parts":[["2017"]]}}}],"schema":"https://github.com/citation-style-language/schema/raw/master/csl-citation.json"} </w:instrText>
      </w:r>
      <w:r>
        <w:rPr>
          <w:rFonts w:ascii="Arial" w:hAnsi="Arial" w:cs="Arial"/>
          <w:sz w:val="28"/>
          <w:szCs w:val="28"/>
        </w:rPr>
        <w:fldChar w:fldCharType="separate"/>
      </w:r>
      <w:r>
        <w:rPr>
          <w:rFonts w:ascii="Arial" w:hAnsi="Arial" w:cs="Arial"/>
          <w:sz w:val="28"/>
        </w:rPr>
        <w:t>Manners-Bell</w:t>
      </w:r>
      <w:r w:rsidRPr="00644775">
        <w:rPr>
          <w:rFonts w:ascii="Arial" w:hAnsi="Arial" w:cs="Arial"/>
          <w:sz w:val="28"/>
        </w:rPr>
        <w:t xml:space="preserve"> </w:t>
      </w:r>
      <w:r>
        <w:rPr>
          <w:rFonts w:ascii="Arial" w:hAnsi="Arial" w:cs="Arial"/>
          <w:sz w:val="28"/>
        </w:rPr>
        <w:t>(</w:t>
      </w:r>
      <w:r w:rsidRPr="00644775">
        <w:rPr>
          <w:rFonts w:ascii="Arial" w:hAnsi="Arial" w:cs="Arial"/>
          <w:sz w:val="28"/>
        </w:rPr>
        <w:t>2017)</w:t>
      </w:r>
      <w:r>
        <w:rPr>
          <w:rFonts w:ascii="Arial" w:hAnsi="Arial" w:cs="Arial"/>
          <w:sz w:val="28"/>
          <w:szCs w:val="28"/>
        </w:rPr>
        <w:fldChar w:fldCharType="end"/>
      </w:r>
      <w:r>
        <w:rPr>
          <w:rFonts w:ascii="Arial" w:hAnsi="Arial" w:cs="Arial"/>
          <w:sz w:val="28"/>
          <w:szCs w:val="28"/>
        </w:rPr>
        <w:t xml:space="preserve"> calls “piggybacking”. </w:t>
      </w:r>
      <w:r w:rsidR="00CC10F5">
        <w:rPr>
          <w:rFonts w:ascii="Arial" w:hAnsi="Arial" w:cs="Arial"/>
          <w:sz w:val="28"/>
          <w:szCs w:val="28"/>
        </w:rPr>
        <w:t xml:space="preserve">DHLs failed venture into the US market was one such piggybacking attempt </w:t>
      </w:r>
      <w:r w:rsidR="00CC10F5">
        <w:rPr>
          <w:rFonts w:ascii="Arial" w:hAnsi="Arial" w:cs="Arial"/>
          <w:sz w:val="28"/>
          <w:szCs w:val="28"/>
        </w:rPr>
        <w:fldChar w:fldCharType="begin"/>
      </w:r>
      <w:r w:rsidR="00CC10F5">
        <w:rPr>
          <w:rFonts w:ascii="Arial" w:hAnsi="Arial" w:cs="Arial"/>
          <w:sz w:val="28"/>
          <w:szCs w:val="28"/>
        </w:rPr>
        <w:instrText xml:space="preserve"> ADDIN ZOTERO_ITEM CSL_CITATION {"citationID":"4UkHecFi","properties":{"formattedCitation":"(Manners-Bell, 2017)","plainCitation":"(Manners-Bell, 2017)","noteIndex":0},"citationItems":[{"id":55,"uris":["http://zotero.org/users/6040564/items/CL45S4VG"],"uri":["http://zotero.org/users/6040564/items/CL45S4VG"],"itemData":{"id":55,"type":"book","abstract":"What's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logistics","author":[{"family":"Manners-Bell","given":"John"}],"issued":{"date-parts":[["2017"]]}}}],"schema":"https://github.com/citation-style-language/schema/raw/master/csl-citation.json"} </w:instrText>
      </w:r>
      <w:r w:rsidR="00CC10F5">
        <w:rPr>
          <w:rFonts w:ascii="Arial" w:hAnsi="Arial" w:cs="Arial"/>
          <w:sz w:val="28"/>
          <w:szCs w:val="28"/>
        </w:rPr>
        <w:fldChar w:fldCharType="separate"/>
      </w:r>
      <w:r w:rsidR="00CC10F5" w:rsidRPr="00CC10F5">
        <w:rPr>
          <w:rFonts w:ascii="Arial" w:hAnsi="Arial" w:cs="Arial"/>
          <w:sz w:val="28"/>
        </w:rPr>
        <w:t>(Manners-Bell, 2017)</w:t>
      </w:r>
      <w:r w:rsidR="00CC10F5">
        <w:rPr>
          <w:rFonts w:ascii="Arial" w:hAnsi="Arial" w:cs="Arial"/>
          <w:sz w:val="28"/>
          <w:szCs w:val="28"/>
        </w:rPr>
        <w:fldChar w:fldCharType="end"/>
      </w:r>
      <w:r w:rsidR="00CC10F5">
        <w:rPr>
          <w:rFonts w:ascii="Arial" w:hAnsi="Arial" w:cs="Arial"/>
          <w:sz w:val="28"/>
          <w:szCs w:val="28"/>
        </w:rPr>
        <w:t xml:space="preserve">. DHL’s decision to break in was contested by both UPS and FedEx who were afraid of their position in the US, though </w:t>
      </w:r>
      <w:r w:rsidR="00CC10F5">
        <w:rPr>
          <w:rFonts w:ascii="Arial" w:hAnsi="Arial" w:cs="Arial"/>
          <w:sz w:val="28"/>
          <w:szCs w:val="28"/>
        </w:rPr>
        <w:fldChar w:fldCharType="begin"/>
      </w:r>
      <w:r w:rsidR="00B07157">
        <w:rPr>
          <w:rFonts w:ascii="Arial" w:hAnsi="Arial" w:cs="Arial"/>
          <w:sz w:val="28"/>
          <w:szCs w:val="28"/>
        </w:rPr>
        <w:instrText xml:space="preserve"> ADDIN ZOTERO_ITEM CSL_CITATION {"citationID":"okgRilqi","properties":{"formattedCitation":"(Kerr and R\\uc0\\u243{}\\uc0\\u380{}ycki, 2018)","plainCitation":"(Kerr and Różycki, 2018)","dontUpdate":true,"noteIndex":0},"citationItems":[{"id":481,"uris":["http://zotero.org/users/6040564/items/BA6JW9YY"],"uri":["http://zotero.org/users/6040564/items/BA6JW9YY"],"itemData":{"id":481,"type":"post-weblog","abstract":"If at first you don't succeed ... try, try again: DHL returns to the US last mile - read more about this with Parcel and Postal Technology International","container-title":"Parcel and Postal Technology International","language":"en-GB","note":"source: www.parcelandpostaltechnologyinternational.com\nsection: Analysis","title":"If at first you don't succeed ... try, try again: DHL returns to the US last mile","title-short":"If at first you don't succeed ... try, try again","URL":"https://www.parcelandpostaltechnologyinternational.com/analysis/if-at-first-you-dont-succeed-try-try-again-dhl-returns-to-the-us-last-mile.html","author":[{"family":"Kerr","given":"Ian"},{"family":"Różycki","given":"Marek"}],"accessed":{"date-parts":[["2020",4,23]]},"issued":{"date-parts":[["2018",4,2]]}}}],"schema":"https://github.com/citation-style-language/schema/raw/master/csl-citation.json"} </w:instrText>
      </w:r>
      <w:r w:rsidR="00CC10F5">
        <w:rPr>
          <w:rFonts w:ascii="Arial" w:hAnsi="Arial" w:cs="Arial"/>
          <w:sz w:val="28"/>
          <w:szCs w:val="28"/>
        </w:rPr>
        <w:fldChar w:fldCharType="separate"/>
      </w:r>
      <w:r w:rsidR="009A16AC" w:rsidRPr="009A16AC">
        <w:rPr>
          <w:rFonts w:ascii="Arial" w:hAnsi="Arial" w:cs="Arial"/>
          <w:sz w:val="28"/>
          <w:szCs w:val="24"/>
        </w:rPr>
        <w:t xml:space="preserve">Kerr and </w:t>
      </w:r>
      <w:proofErr w:type="spellStart"/>
      <w:r w:rsidR="009A16AC" w:rsidRPr="009A16AC">
        <w:rPr>
          <w:rFonts w:ascii="Arial" w:hAnsi="Arial" w:cs="Arial"/>
          <w:sz w:val="28"/>
          <w:szCs w:val="24"/>
        </w:rPr>
        <w:t>Róż</w:t>
      </w:r>
      <w:r w:rsidR="009A16AC">
        <w:rPr>
          <w:rFonts w:ascii="Arial" w:hAnsi="Arial" w:cs="Arial"/>
          <w:sz w:val="28"/>
          <w:szCs w:val="24"/>
        </w:rPr>
        <w:t>ycki</w:t>
      </w:r>
      <w:proofErr w:type="spellEnd"/>
      <w:r w:rsidR="009A16AC" w:rsidRPr="009A16AC">
        <w:rPr>
          <w:rFonts w:ascii="Arial" w:hAnsi="Arial" w:cs="Arial"/>
          <w:sz w:val="28"/>
          <w:szCs w:val="24"/>
        </w:rPr>
        <w:t xml:space="preserve"> </w:t>
      </w:r>
      <w:r w:rsidR="009A16AC">
        <w:rPr>
          <w:rFonts w:ascii="Arial" w:hAnsi="Arial" w:cs="Arial"/>
          <w:sz w:val="28"/>
          <w:szCs w:val="24"/>
        </w:rPr>
        <w:t>(</w:t>
      </w:r>
      <w:r w:rsidR="009A16AC" w:rsidRPr="009A16AC">
        <w:rPr>
          <w:rFonts w:ascii="Arial" w:hAnsi="Arial" w:cs="Arial"/>
          <w:sz w:val="28"/>
          <w:szCs w:val="24"/>
        </w:rPr>
        <w:t>2018)</w:t>
      </w:r>
      <w:r w:rsidR="00CC10F5">
        <w:rPr>
          <w:rFonts w:ascii="Arial" w:hAnsi="Arial" w:cs="Arial"/>
          <w:sz w:val="28"/>
          <w:szCs w:val="28"/>
        </w:rPr>
        <w:fldChar w:fldCharType="end"/>
      </w:r>
      <w:r w:rsidR="009A16AC">
        <w:rPr>
          <w:rFonts w:ascii="Arial" w:hAnsi="Arial" w:cs="Arial"/>
          <w:sz w:val="28"/>
          <w:szCs w:val="28"/>
        </w:rPr>
        <w:t xml:space="preserve"> also highlight that DHL wasn’t as close to the customers as Airborne Express, the company they integrated was. </w:t>
      </w:r>
    </w:p>
    <w:p w:rsidR="00FA7526" w:rsidRDefault="009A16AC" w:rsidP="008B6891">
      <w:pPr>
        <w:spacing w:after="240"/>
        <w:ind w:firstLine="567"/>
        <w:jc w:val="both"/>
        <w:rPr>
          <w:rFonts w:ascii="Arial" w:hAnsi="Arial" w:cs="Arial"/>
          <w:sz w:val="28"/>
          <w:szCs w:val="28"/>
        </w:rPr>
      </w:pPr>
      <w:r>
        <w:rPr>
          <w:rFonts w:ascii="Arial" w:hAnsi="Arial" w:cs="Arial"/>
          <w:sz w:val="28"/>
          <w:szCs w:val="28"/>
        </w:rPr>
        <w:t xml:space="preserve">This integration would’ve gave DHL the same kind of share in the US market as FedEx enjoys in the EU due to the integration of TNT </w:t>
      </w:r>
      <w:r>
        <w:rPr>
          <w:rFonts w:ascii="Arial" w:hAnsi="Arial" w:cs="Arial"/>
          <w:sz w:val="28"/>
          <w:szCs w:val="28"/>
        </w:rPr>
        <w:fldChar w:fldCharType="begin"/>
      </w:r>
      <w:r>
        <w:rPr>
          <w:rFonts w:ascii="Arial" w:hAnsi="Arial" w:cs="Arial"/>
          <w:sz w:val="28"/>
          <w:szCs w:val="28"/>
        </w:rPr>
        <w:instrText xml:space="preserve"> ADDIN ZOTERO_ITEM CSL_CITATION {"citationID":"Pi5yE184","properties":{"formattedCitation":"(Kerr and R\\uc0\\u243{}\\uc0\\u380{}ycki, 2018)","plainCitation":"(Kerr and Różycki, 2018)","noteIndex":0},"citationItems":[{"id":481,"uris":["http://zotero.org/users/6040564/items/BA6JW9YY"],"uri":["http://zotero.org/users/6040564/items/BA6JW9YY"],"itemData":{"id":481,"type":"post-weblog","abstract":"If at first you don't succeed ... try, try again: DHL returns to the US last mile - read more about this with Parcel and Postal Technology International","container-title":"Parcel and Postal Technology International","language":"en-GB","note":"source: www.parcelandpostaltechnologyinternational.com\nsection: Analysis","title":"If at first you don't succeed ... try, try again: DHL returns to the US last mile","title-short":"If at first you don't succeed ... try, try again","URL":"https://www.parcelandpostaltechnologyinternational.com/analysis/if-at-first-you-dont-succeed-try-try-again-dhl-returns-to-the-us-last-mile.html","author":[{"family":"Kerr","given":"Ian"},{"family":"Różycki","given":"Marek"}],"accessed":{"date-parts":[["2020",4,23]]},"issued":{"date-parts":[["2018",4,2]]}}}],"schema":"https://github.com/citation-style-language/schema/raw/master/csl-citation.json"} </w:instrText>
      </w:r>
      <w:r>
        <w:rPr>
          <w:rFonts w:ascii="Arial" w:hAnsi="Arial" w:cs="Arial"/>
          <w:sz w:val="28"/>
          <w:szCs w:val="28"/>
        </w:rPr>
        <w:fldChar w:fldCharType="separate"/>
      </w:r>
      <w:r w:rsidRPr="009A16AC">
        <w:rPr>
          <w:rFonts w:ascii="Arial" w:hAnsi="Arial" w:cs="Arial"/>
          <w:sz w:val="28"/>
          <w:szCs w:val="24"/>
        </w:rPr>
        <w:t xml:space="preserve">(Kerr and </w:t>
      </w:r>
      <w:proofErr w:type="spellStart"/>
      <w:r w:rsidRPr="009A16AC">
        <w:rPr>
          <w:rFonts w:ascii="Arial" w:hAnsi="Arial" w:cs="Arial"/>
          <w:sz w:val="28"/>
          <w:szCs w:val="24"/>
        </w:rPr>
        <w:t>Różycki</w:t>
      </w:r>
      <w:proofErr w:type="spellEnd"/>
      <w:r w:rsidRPr="009A16AC">
        <w:rPr>
          <w:rFonts w:ascii="Arial" w:hAnsi="Arial" w:cs="Arial"/>
          <w:sz w:val="28"/>
          <w:szCs w:val="24"/>
        </w:rPr>
        <w:t>, 2018)</w:t>
      </w:r>
      <w:r>
        <w:rPr>
          <w:rFonts w:ascii="Arial" w:hAnsi="Arial" w:cs="Arial"/>
          <w:sz w:val="28"/>
          <w:szCs w:val="28"/>
        </w:rPr>
        <w:fldChar w:fldCharType="end"/>
      </w:r>
      <w:r w:rsidR="00FA7526">
        <w:rPr>
          <w:rFonts w:ascii="Arial" w:hAnsi="Arial" w:cs="Arial"/>
          <w:sz w:val="28"/>
          <w:szCs w:val="28"/>
        </w:rPr>
        <w:t xml:space="preserve">. </w:t>
      </w:r>
    </w:p>
    <w:p w:rsidR="00313098" w:rsidRDefault="00313098" w:rsidP="008B6891">
      <w:pPr>
        <w:spacing w:after="240"/>
        <w:ind w:firstLine="567"/>
        <w:jc w:val="both"/>
        <w:rPr>
          <w:rFonts w:ascii="Arial" w:hAnsi="Arial" w:cs="Arial"/>
          <w:sz w:val="28"/>
          <w:szCs w:val="28"/>
        </w:rPr>
      </w:pPr>
    </w:p>
    <w:p w:rsidR="0065744F" w:rsidRPr="00F963A0" w:rsidRDefault="0065744F" w:rsidP="00F62F9C">
      <w:pPr>
        <w:spacing w:after="240"/>
        <w:jc w:val="both"/>
        <w:rPr>
          <w:rFonts w:ascii="Arial" w:hAnsi="Arial" w:cs="Arial"/>
          <w:sz w:val="28"/>
          <w:szCs w:val="28"/>
        </w:rPr>
      </w:pPr>
    </w:p>
    <w:p w:rsidR="0065744F" w:rsidRPr="0065744F" w:rsidRDefault="0065744F" w:rsidP="0065744F">
      <w:pPr>
        <w:pStyle w:val="Listaszerbekezds"/>
        <w:numPr>
          <w:ilvl w:val="1"/>
          <w:numId w:val="1"/>
        </w:numPr>
        <w:spacing w:after="240"/>
        <w:ind w:left="567" w:hanging="573"/>
        <w:jc w:val="both"/>
        <w:rPr>
          <w:rFonts w:ascii="Arial" w:hAnsi="Arial" w:cs="Arial"/>
          <w:b/>
          <w:sz w:val="28"/>
          <w:szCs w:val="28"/>
        </w:rPr>
      </w:pPr>
      <w:r w:rsidRPr="00F11822">
        <w:rPr>
          <w:rFonts w:ascii="Arial" w:hAnsi="Arial" w:cs="Arial"/>
          <w:i/>
          <w:sz w:val="28"/>
          <w:szCs w:val="28"/>
        </w:rPr>
        <w:t>I</w:t>
      </w:r>
      <w:r>
        <w:rPr>
          <w:rFonts w:ascii="Arial" w:hAnsi="Arial" w:cs="Arial"/>
          <w:i/>
          <w:sz w:val="28"/>
          <w:szCs w:val="28"/>
        </w:rPr>
        <w:t>nformation system integration</w:t>
      </w:r>
      <w:r w:rsidRPr="0065744F">
        <w:rPr>
          <w:rFonts w:ascii="Arial" w:hAnsi="Arial" w:cs="Arial"/>
          <w:i/>
          <w:sz w:val="28"/>
          <w:szCs w:val="28"/>
        </w:rPr>
        <w:t xml:space="preserve"> </w:t>
      </w:r>
    </w:p>
    <w:p w:rsidR="00D67394" w:rsidRDefault="00AF6590" w:rsidP="00D67394">
      <w:pPr>
        <w:spacing w:after="240"/>
        <w:ind w:firstLine="360"/>
        <w:jc w:val="both"/>
        <w:rPr>
          <w:rFonts w:ascii="Arial" w:hAnsi="Arial" w:cs="Arial"/>
          <w:sz w:val="28"/>
          <w:szCs w:val="28"/>
        </w:rPr>
      </w:pPr>
      <w:r>
        <w:rPr>
          <w:rFonts w:ascii="Arial" w:hAnsi="Arial" w:cs="Arial"/>
          <w:sz w:val="28"/>
          <w:szCs w:val="28"/>
        </w:rPr>
        <w:t xml:space="preserve">The idea of information integration is to share key information between 3PL and buyers </w:t>
      </w:r>
      <w:r>
        <w:rPr>
          <w:rFonts w:ascii="Arial" w:hAnsi="Arial" w:cs="Arial"/>
          <w:sz w:val="28"/>
          <w:szCs w:val="28"/>
        </w:rPr>
        <w:fldChar w:fldCharType="begin"/>
      </w:r>
      <w:r>
        <w:rPr>
          <w:rFonts w:ascii="Arial" w:hAnsi="Arial" w:cs="Arial"/>
          <w:sz w:val="28"/>
          <w:szCs w:val="28"/>
        </w:rPr>
        <w:instrText xml:space="preserve"> ADDIN ZOTERO_ITEM CSL_CITATION {"citationID":"MI7yjhBc","properties":{"formattedCitation":"(Prajogo and Olhager, 2011)","plainCitation":"(Prajogo and Olhager, 2011)","noteIndex":0},"citationItems":[{"id":440,"uris":["http://zotero.org/users/6040564/items/EKDCQLXY"],"uri":["http://zotero.org/users/6040564/items/EKDCQLXY"],"itemData":{"id":440,"type":"article-journal","abstract":"Supply chain integration is widely considered by both practitioners and researchers a vital contributor to supply chain performance. The two key flows in such relationships are material and information. Previous studies have addressed information integration and material (logistics) integration in separate studies. In this paper, we investigate the integrations of both information and material flows between supply chain partners and their effect on operational performance. Specifically, we examine the role of long-term supplier relationship as the driver of the integration. Using data from 232 Australian firms, we find that logistics integration has a significant effect on operations performance. Information technology capabilities and information sharing both have significant effects on logistics integration. Furthermore, long-term supplier relationships have both direct and indirect significant effects on performance; the indirect effect via the effect on information integration and logistics integration.","collection-title":"Advances in Optimization and Design of Supply Chains","container-title":"International Journal of Production Economics","DOI":"10.1016/j.ijpe.2011.09.001","ISSN":"0925-5273","issue":"1","journalAbbreviation":"International Journal of Production Economics","language":"en","page":"514-522","source":"ScienceDirect","title":"Supply chain integration and performance: The effects of long-term relationships, information technology and sharing, and logistics integration","title-short":"Supply chain integration and performance","volume":"135","author":[{"family":"Prajogo","given":"Daniel"},{"family":"Olhager","given":"Jan"}],"issued":{"date-parts":[["2011"]]}}}],"schema":"https://github.com/citation-style-language/schema/raw/master/csl-citation.json"} </w:instrText>
      </w:r>
      <w:r>
        <w:rPr>
          <w:rFonts w:ascii="Arial" w:hAnsi="Arial" w:cs="Arial"/>
          <w:sz w:val="28"/>
          <w:szCs w:val="28"/>
        </w:rPr>
        <w:fldChar w:fldCharType="separate"/>
      </w:r>
      <w:r w:rsidRPr="00AF6590">
        <w:rPr>
          <w:rFonts w:ascii="Arial" w:hAnsi="Arial" w:cs="Arial"/>
          <w:sz w:val="28"/>
        </w:rPr>
        <w:t>(</w:t>
      </w:r>
      <w:proofErr w:type="spellStart"/>
      <w:r w:rsidRPr="00AF6590">
        <w:rPr>
          <w:rFonts w:ascii="Arial" w:hAnsi="Arial" w:cs="Arial"/>
          <w:sz w:val="28"/>
        </w:rPr>
        <w:t>Prajogo</w:t>
      </w:r>
      <w:proofErr w:type="spellEnd"/>
      <w:r w:rsidRPr="00AF6590">
        <w:rPr>
          <w:rFonts w:ascii="Arial" w:hAnsi="Arial" w:cs="Arial"/>
          <w:sz w:val="28"/>
        </w:rPr>
        <w:t xml:space="preserve"> and </w:t>
      </w:r>
      <w:proofErr w:type="spellStart"/>
      <w:r w:rsidRPr="00AF6590">
        <w:rPr>
          <w:rFonts w:ascii="Arial" w:hAnsi="Arial" w:cs="Arial"/>
          <w:sz w:val="28"/>
        </w:rPr>
        <w:t>Olhager</w:t>
      </w:r>
      <w:proofErr w:type="spellEnd"/>
      <w:r w:rsidRPr="00AF6590">
        <w:rPr>
          <w:rFonts w:ascii="Arial" w:hAnsi="Arial" w:cs="Arial"/>
          <w:sz w:val="28"/>
        </w:rPr>
        <w:t>, 2011)</w:t>
      </w:r>
      <w:r>
        <w:rPr>
          <w:rFonts w:ascii="Arial" w:hAnsi="Arial" w:cs="Arial"/>
          <w:sz w:val="28"/>
          <w:szCs w:val="28"/>
        </w:rPr>
        <w:fldChar w:fldCharType="end"/>
      </w:r>
      <w:r>
        <w:rPr>
          <w:rFonts w:ascii="Arial" w:hAnsi="Arial" w:cs="Arial"/>
          <w:sz w:val="28"/>
          <w:szCs w:val="28"/>
        </w:rPr>
        <w:t xml:space="preserve">. </w:t>
      </w:r>
      <w:r w:rsidR="00DA6206">
        <w:rPr>
          <w:rFonts w:ascii="Arial" w:hAnsi="Arial" w:cs="Arial"/>
          <w:sz w:val="28"/>
          <w:szCs w:val="28"/>
        </w:rPr>
        <w:t xml:space="preserve">Common literature agrees that this has been enabled by advances in IT technology </w:t>
      </w:r>
      <w:r w:rsidR="00DA6206">
        <w:rPr>
          <w:rFonts w:ascii="Arial" w:hAnsi="Arial" w:cs="Arial"/>
          <w:sz w:val="28"/>
          <w:szCs w:val="28"/>
        </w:rPr>
        <w:fldChar w:fldCharType="begin"/>
      </w:r>
      <w:r w:rsidR="00B07157">
        <w:rPr>
          <w:rFonts w:ascii="Arial" w:hAnsi="Arial" w:cs="Arial"/>
          <w:sz w:val="28"/>
          <w:szCs w:val="28"/>
        </w:rPr>
        <w:instrText xml:space="preserve"> ADDIN ZOTERO_ITEM CSL_CITATION {"citationID":"Sl31qAnS","properties":{"formattedCitation":"(Prajogo and Olhager, 2011; Gruhn et al., 2003; Cheng-Min and Chien-Yun, 2006; Jedermann, P\\uc0\\u246{}tsch and Lloyd, 2014; Oost, 2020; Ma et al., 2020; J\\uc0\\u228{}ger and Ujvari, 2006; Manners-Bell, 2017; Mangan, Lalwani and Butcher, 2008; Gadde and Hulth\\uc0\\u233{}n, 2009; Evangelista and Sweeney, 2009)","plainCitation":"(Prajogo and Olhager, 2011; Gruhn et al., 2003; Cheng-Min and Chien-Yun, 2006; Jedermann, Pötsch and Lloyd, 2014; Oost, 2020; Ma et al., 2020; Jäger and Ujvari, 2006; Manners-Bell, 2017; Mangan, Lalwani and Butcher, 2008; Gadde and Hulthén, 2009; Evangelista and Sweeney, 2009)","dontUpdate":true,"noteIndex":0},"citationItems":[{"id":440,"uris":["http://zotero.org/users/6040564/items/EKDCQLXY"],"uri":["http://zotero.org/users/6040564/items/EKDCQLXY"],"itemData":{"id":440,"type":"article-journal","abstract":"Supply chain integration is widely considered by both practitioners and researchers a vital contributor to supply chain performance. The two key flows in such relationships are material and information. Previous studies have addressed information integration and material (logistics) integration in separate studies. In this paper, we investigate the integrations of both information and material flows between supply chain partners and their effect on operational performance. Specifically, we examine the role of long-term supplier relationship as the driver of the integration. Using data from 232 Australian firms, we find that logistics integration has a significant effect on operations performance. Information technology capabilities and information sharing both have significant effects on logistics integration. Furthermore, long-term supplier relationships have both direct and indirect significant effects on performance; the indirect effect via the effect on information integration and logistics integration.","collection-title":"Advances in Optimization and Design of Supply Chains","container-title":"International Journal of Production Economics","DOI":"10.1016/j.ijpe.2011.09.001","ISSN":"0925-5273","issue":"1","journalAbbreviation":"International Journal of Production Economics","language":"en","page":"514-522","source":"ScienceDirect","title":"Supply chain integration and performance: The effects of long-term relationships, information technology and sharing, and logistics integration","title-short":"Supply chain integration and performance","volume":"135","author":[{"family":"Prajogo","given":"Daniel"},{"family":"Olhager","given":"Jan"}],"issued":{"date-parts":[["2011"]]}}},{"id":431,"uris":["http://zotero.org/users/6040564/items/ZHMERGQX"],"uri":["http://zotero.org/users/6040564/items/ZHMERGQX"],"itemData":{"id":431,"type":"article-journal","abstract":"Truckage companies need continuous and up-to-date information about their business processes in order to respond quickly to customers’ needs and problems emerging during transport processes. Therefore a reliable and user-friendly communication system is required, which improves the relationship between drivers and dispatchers. The project ”Mobile Spedition im Web (SpiW)” presented here, develops a mobile communication system, which focuses on the driver/dispatcher interaction. The main goals are integration with legacy logistics software and the possible use of new telematics and communication techniques. To achieve these goals, a component based architecture allows the later change and extension of components, making it possible to add new features to the system as they become available. A distributed workflow server supports the adjustment of business processes to individual needs.","collection-title":"Lecture Notes in Computer Science","container-title":"Innovative Internet Community Systems","DOI":"10.1007/978-3-540-39884-4_11","language":"en","page":"134-143","source":"Springer Link","title":"A Distributed Communication System for Integration with Logistics Software","author":[{"family":"Gruhn","given":"V."},{"family":"Hülder","given":"M."},{"family":"Ijioui","given":"R."},{"family":"Schöpe","given":"L."}],"editor":[{"family":"Böhme","given":"Thomas"},{"family":"Heyer","given":"Gerhard"},{"family":"Unger","given":"Herwig"}],"issued":{"date-parts":[["2003"]]}}},{"id":429,"uris":["http://zotero.org/users/6040564/items/D3BAQY6H"],"uri":["http://zotero.org/users/6040564/items/D3BAQY6H"],"itemData":{"id":429,"type":"article-journal","container-title":"International Journal of Management","issue":"4","language":"English","note":"source: search.proquest.com","title":"The Impact of Information and Communication Technologies on Logistics Management - ProQuest","URL":"https://search.proquest.com/docview/233230322?pq-origsite=gscholar","volume":"23","author":[{"family":"Cheng-Min","given":"Feng"},{"family":"Chien-Yun","given":"Yuan"}],"accessed":{"date-parts":[["2020",4,21]]},"issued":{"date-parts":[["2006"]]}}},{"id":426,"uris":["http://zotero.org/users/6040564/items/NBY8J5JQ"],"uri":["http://zotero.org/users/6040564/items/NBY8J5JQ"],"itemData":{"id":426,"type":"article-journal","abstract":"Remote measurement of product core temperature is an important prerequisite to improve the cool chain of food products and reduce losses. This paper examines and shows possible solutions to technical challenges that still hinder practical applications of wireless sensor networks in the field of food transport supervision. The high signal attenuation by water-containing products limits the communication range to less than 0.5 m for the commonly used 2.4 GHz radio chips. By theoretical analysis of the dependency of signal attenuation on the operating frequency, we show that the signal attenuation can be largely reduced by the use of 433 MHz or 866 MHz devices, but forwarding of messages over multiple hops inside a sensor network is mostly unavoidable to guarantee full coverage of a packed container. Communication protocols have to provide compatibility with widely accepted standards for integration into the global Internet, which has been achieved by programming an implementation of the constrained application protocol for wireless sensor nodes and integrating into IPv6-based networks. The sensor's battery lifetime can be extended by optimizing communication protocols and by in-network pre-processing of the sensor data. The feasibility of remote freight supervision was demonstrated by our full-scale ‘Intelligent Container’ prototype.","container-title":"Philosophical Transactions of the Royal Society A: Mathematical, Physical and Engineering Sciences","DOI":"10.1098/rsta.2013.0304","issue":"2017","journalAbbreviation":"Philosophical Transactions of the Royal Society A: Mathematical, Physical and Engineering Sciences","note":"publisher: Royal Society","page":"20130304","source":"royalsocietypublishing.org (Atypon)","title":"Communication techniques and challenges for wireless food quality monitoring","volume":"372","author":[{"family":"Jedermann","given":"Reiner"},{"family":"Pötsch","given":"Thomas"},{"family":"Lloyd","given":"Chanaka"}],"issued":{"date-parts":[["2014",6,13]]}}},{"id":423,"uris":["http://zotero.org/users/6040564/items/8SCIK4X6"],"uri":["http://zotero.org/users/6040564/items/8SCIK4X6"],"itemData":{"id":423,"type":"article-journal","abstract":"An increase in shipping quantities has put its strain on incumbent integration mechanisms in third-party outbound logistics. Therefore, Application Programming Interfaces (APIs) have recently witnessed increasing attention from practitioners in the logistics industry. However, implementing so-called Shipping APIs has proven to be difficult. With the goal of overcoming barriers to API adoption in outbound logistics, factors influencing logistics buyers’ adoption motivations are determined by adopting the case study methodology. It involved nine interviews with logistics buyers, fulfilment companies and integrators, after which findings were validated by means of a focus group with industry experts. Key challenges were found to be mainly technological; a lack of relative advantage when comparing it to the status quo and the risk of potential downtime were indicated by participants numerous times. Furthermore, among organizational factors, available resources were identified to play a moderate role and regarding environmental factors, the lack of marketing efforts surrounding Shipping APIs was argued to be of marginal impact. From this unique view of different stakeholders in the outbound logistics chain, this study hopes to promote API adoption and provide insights into the new emerging API paradigm within the supply chain network. The insights gained from this research can help to better formulate implementation strategies concerning integration technology, in an industry that is adapting to a new composition of consumer buying behaviour.","language":"en","source":"repository.tudelft.nl","title":"Enhancing the integration of digital interfaces in outbound logistics: An exploratory case study in the Netherlands","title-short":"Enhancing the integration of digital interfaces in outbound logistics","URL":"https://repository.tudelft.nl/islandora/object/uuid%3A0441b925-96ad-4399-86ae-4152f88c8aa9","author":[{"family":"Oost","given":"Kevin"}],"accessed":{"date-parts":[["2020",4,21]]},"issued":{"date-parts":[["2020"]]}}},{"id":420,"uris":["http://zotero.org/users/6040564/items/9SD96UDX"],"uri":["http://zotero.org/users/6040564/items/9SD96UDX"],"itemData":{"id":420,"type":"article-journal","abstract":"The reliable operation of a logistics service supply chain (LSSC) is a key factor for improving logistics efficiency and service level, and vulnerability is an important indicator of reliable LSSC operation. Based on complex network theory, we reconstructed the running mechanism of logistics service providers, integrators, and demanders. We constructed an improved structure model of LSSC. By observing the selected three indicators (clustering coefficient, maximum connectivity, and network connectivity efficiency), the influence caused by the problem will continue to spread to more subjects along the network when a problem exists in one part of the network. The results showed that the destructive power of deliberate attacks is far greater than the damage caused by random attacks, and the disruption of logistics service integrators will considerably increase the vulnerability of the LSSC. However, even if logistics service integrators are removed completely, the LSSC still can operate at low efficiency. Through a case analysis, we identified the vulnerable nodes in logistics service, clarify the vulnerable mechanism in LSSC, and provide guidance for the operation of LSSC in real life.","container-title":"Sustainability","DOI":"10.3390/su12051991","issue":"5","language":"en","note":"number: 5\npublisher: Multidisciplinary Digital Publishing Institute","page":"1991","source":"www.mdpi.com","title":"Assessing the Vulnerability of Logistics Service Supply Chain Based on Complex Network","volume":"12","author":[{"family":"Ma","given":"Fei"},{"family":"Xue","given":"Huifeng"},{"family":"Yuen","given":"Kum Fai"},{"family":"Sun","given":"Qipeng"},{"family":"Zhao","given":"Shumei"},{"family":"Zhang","given":"Yanxia"},{"family":"Huang","given":"Kai"}],"issued":{"date-parts":[["2020",1]]}}},{"id":417,"uris":["http://zotero.org/users/6040564/items/XZXDYPAR"],"uri":["http://zotero.org/users/6040564/items/XZXDYPAR"],"itemData":{"id":417,"type":"article-journal","abstract":"Logistics has increasingly been recognized as a vital part of an organization’s competitive resources.\nWith an increased outsourcing of the logistics function, due to increasing competition and high\ncustomer expectations on service-level, there is a need for more professional and well-equipped\nlogistics services. This need is emphasized by the tendency that competition increasingly takes place\nbetween supply-chains more than between companies.\nThere is a development of actors, known as third-party logistics providers or logistics integrators,\nwho can take the role as integrator for several companies in a supply chain. This article focuses on the\ndriving forces of these actors and how they can stay competitive by providing customers specific\nlogistics solutions. A case study is presented of a Logistics Integrator and three of its customers with a\nvarying degree of integrated collaboration in the logistic chain, and some key issues are presented from\nthe provider’s and the customer’s perspective.","container-title":"CONTEMPORARY RESEARCH ISSUES IN INTERNATIONAL RAILWAY LOGISTICS","ISSN":"1459-3173","language":"English","title":"The Future of Third-Party Logistics – Key Issues for a Logistics Integrator","URL":"http://www.ek0.ru/LUT/171_contemporary_research_issues.pdf#page=70","author":[{"family":"Jäger","given":"Kerstin"},{"family":"Ujvari","given":"Sandor"}],"accessed":{"date-parts":[["2020",4,21]]},"issued":{"date-parts":[["2006",6]]}}},{"id":55,"uris":["http://zotero.org/users/6040564/items/CL45S4VG"],"uri":["http://zotero.org/users/6040564/items/CL45S4VG"],"itemData":{"id":55,"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id":118,"uris":["http://zotero.org/users/6040564/items/THGC5463"],"uri":["http://zotero.org/users/6040564/items/THGC5463"],"itemData":{"id":118,"type":"book","edition":"2","event-place":"Great Britian","ISBN":"978-0-470-06634-8","publisher":"Wiley","publisher-place":"Great Britian","title":"Global Logistics and Supply Chain Management","author":[{"family":"Mangan","given":"John"},{"family":"Lalwani","given":"Chandra"},{"family":"Butcher","given":"Tim"}],"issued":{"date-parts":[["2008"]]}}},{"id":458,"uris":["http://zotero.org/users/6040564/items/HASKC6X7"],"uri":["http://zotero.org/users/6040564/items/HASKC6X7"],"itemData":{"id":458,"type":"article-journal","abstract":"Logistics outsourcing has been at the top of the management agenda during recent decades. Through this approach companies have been able to improve logistics performance. However, several studies point out severe problems with outcome and it is even claimed that in some cases “logistics outsourcing has become a source of corporate failure and disappointment” [Boyson, S., Corsi, T., Dresner, M. and Rabinovich, E. (1999). Managing effective third-party logistics relationships: What does it take? Journal of Business Logistics, 20 (1), 73–100.]. Previous research shows that many companies have taken outsourced functions back in-house. The aim of this paper is to explore the reasons behind the problems in logistics outsourcing. Our analysis is based on an extensive literature survey. This examination indicates that outsourcing decisions require a holistic perspective. We apply the industrial network model [Håkansson, H. and Snehota, I. (1995). Developing relationships in business networks. Routledge, London.] for the analysis of potential consequences of logistics outsourcing. The main conclusion of the paper is that increasing interaction between buyer and provider would be beneficial to the outcome of outsourcing.","collection-title":"IMP 2008 - An Interactive Perspective on Business in Practice","container-title":"Industrial Marketing Management","DOI":"10.1016/j.indmarman.2009.05.010","ISSN":"0019-8501","issue":"6","journalAbbreviation":"Industrial Marketing Management","language":"en","page":"633-640","source":"ScienceDirect","title":"Improving logistics outsourcing through increasing buyer–provider interaction","volume":"38","author":[{"family":"Gadde","given":"Lars-Erik"},{"family":"Hulthén","given":"Kajsa"}],"issued":{"date-parts":[["2009",8,1]]}}},{"id":450,"uris":["http://zotero.org/users/6040564/items/7N9LC5JR"],"uri":["http://zotero.org/users/6040564/items/7N9LC5JR"],"itemData":{"id":450,"type":"article-journal","abstract":"Information and Communications Technology (ICT) is widely regarded as a key integration enabler in contemporary supply chain configurations. Furthermore, recent years have seen the vertical disintegration of supply chains as increasing numbers of manufacturers and retailers outsource significant parts of their supply chain functionality. In this environment, Third Party Logistics (3PL) providers - the majority of which are small companies - play a pivotal role. This raises important questions about the usage of ICT in this sector. However, there is a paucity of research in the field of small 3PLs with little empirical investigation into the usage of ICT by such firms. This paper presents the results of a survey on ICT systems usage in a sample of small Italian 3PLs. The results provide a technological profile of the surveyed companies, as well as an analysis of the role of ICT in customising services and of the factors influencing technology adoption.","container-title":"International Journal of Business and Systems Research","ISSN":"1751-2018","issue":"1","language":"en-GB","note":"number-of-pages: 18\nnumber: 1","page":"1-18","source":"publications.aston.ac.uk","title":"The role of information and communication technology in small Italian logistics enterprises","volume":"3","author":[{"family":"Evangelista","given":"Pietro"},{"family":"Sweeney","given":"Edward"}],"issued":{"date-parts":[["2009"]]}}}],"schema":"https://github.com/citation-style-language/schema/raw/master/csl-citation.json"} </w:instrText>
      </w:r>
      <w:r w:rsidR="00DA6206">
        <w:rPr>
          <w:rFonts w:ascii="Arial" w:hAnsi="Arial" w:cs="Arial"/>
          <w:sz w:val="28"/>
          <w:szCs w:val="28"/>
        </w:rPr>
        <w:fldChar w:fldCharType="separate"/>
      </w:r>
      <w:r w:rsidR="00DA6206" w:rsidRPr="00DA6206">
        <w:rPr>
          <w:rFonts w:ascii="Arial" w:hAnsi="Arial" w:cs="Arial"/>
          <w:sz w:val="28"/>
          <w:szCs w:val="24"/>
        </w:rPr>
        <w:t>(</w:t>
      </w:r>
      <w:proofErr w:type="spellStart"/>
      <w:r w:rsidR="00DA6206" w:rsidRPr="00DA6206">
        <w:rPr>
          <w:rFonts w:ascii="Arial" w:hAnsi="Arial" w:cs="Arial"/>
          <w:sz w:val="28"/>
          <w:szCs w:val="24"/>
        </w:rPr>
        <w:t>Prajogo</w:t>
      </w:r>
      <w:proofErr w:type="spellEnd"/>
      <w:r w:rsidR="00DA6206" w:rsidRPr="00DA6206">
        <w:rPr>
          <w:rFonts w:ascii="Arial" w:hAnsi="Arial" w:cs="Arial"/>
          <w:sz w:val="28"/>
          <w:szCs w:val="24"/>
        </w:rPr>
        <w:t xml:space="preserve"> and </w:t>
      </w:r>
      <w:proofErr w:type="spellStart"/>
      <w:r w:rsidR="00DA6206" w:rsidRPr="00DA6206">
        <w:rPr>
          <w:rFonts w:ascii="Arial" w:hAnsi="Arial" w:cs="Arial"/>
          <w:sz w:val="28"/>
          <w:szCs w:val="24"/>
        </w:rPr>
        <w:t>Olhager</w:t>
      </w:r>
      <w:proofErr w:type="spellEnd"/>
      <w:r w:rsidR="00DA6206" w:rsidRPr="00DA6206">
        <w:rPr>
          <w:rFonts w:ascii="Arial" w:hAnsi="Arial" w:cs="Arial"/>
          <w:sz w:val="28"/>
          <w:szCs w:val="24"/>
        </w:rPr>
        <w:t xml:space="preserve">, 2011; </w:t>
      </w:r>
      <w:proofErr w:type="spellStart"/>
      <w:r w:rsidR="00DA6206" w:rsidRPr="00DA6206">
        <w:rPr>
          <w:rFonts w:ascii="Arial" w:hAnsi="Arial" w:cs="Arial"/>
          <w:sz w:val="28"/>
          <w:szCs w:val="24"/>
        </w:rPr>
        <w:t>Gruhn</w:t>
      </w:r>
      <w:proofErr w:type="spellEnd"/>
      <w:r w:rsidR="00DA6206" w:rsidRPr="00DA6206">
        <w:rPr>
          <w:rFonts w:ascii="Arial" w:hAnsi="Arial" w:cs="Arial"/>
          <w:sz w:val="28"/>
          <w:szCs w:val="24"/>
        </w:rPr>
        <w:t xml:space="preserve"> et al., 2003; Cheng-Min and </w:t>
      </w:r>
      <w:proofErr w:type="spellStart"/>
      <w:r w:rsidR="00DA6206" w:rsidRPr="00DA6206">
        <w:rPr>
          <w:rFonts w:ascii="Arial" w:hAnsi="Arial" w:cs="Arial"/>
          <w:sz w:val="28"/>
          <w:szCs w:val="24"/>
        </w:rPr>
        <w:t>Chien</w:t>
      </w:r>
      <w:proofErr w:type="spellEnd"/>
      <w:r w:rsidR="00DA6206" w:rsidRPr="00DA6206">
        <w:rPr>
          <w:rFonts w:ascii="Arial" w:hAnsi="Arial" w:cs="Arial"/>
          <w:sz w:val="28"/>
          <w:szCs w:val="24"/>
        </w:rPr>
        <w:t xml:space="preserve">-Yun, 2006; </w:t>
      </w:r>
      <w:proofErr w:type="spellStart"/>
      <w:r w:rsidR="00DA6206" w:rsidRPr="00DA6206">
        <w:rPr>
          <w:rFonts w:ascii="Arial" w:hAnsi="Arial" w:cs="Arial"/>
          <w:sz w:val="28"/>
          <w:szCs w:val="24"/>
        </w:rPr>
        <w:t>Jedermann</w:t>
      </w:r>
      <w:proofErr w:type="spellEnd"/>
      <w:r w:rsidR="006E7EE9">
        <w:rPr>
          <w:rFonts w:ascii="Arial" w:hAnsi="Arial" w:cs="Arial"/>
          <w:sz w:val="28"/>
        </w:rPr>
        <w:t xml:space="preserve"> et al.</w:t>
      </w:r>
      <w:r w:rsidR="00DA6206" w:rsidRPr="00DA6206">
        <w:rPr>
          <w:rFonts w:ascii="Arial" w:hAnsi="Arial" w:cs="Arial"/>
          <w:sz w:val="28"/>
          <w:szCs w:val="24"/>
        </w:rPr>
        <w:t xml:space="preserve">, 2014; Oost, 2020; Ma et al., 2020; </w:t>
      </w:r>
      <w:proofErr w:type="spellStart"/>
      <w:r w:rsidR="00DA6206" w:rsidRPr="00DA6206">
        <w:rPr>
          <w:rFonts w:ascii="Arial" w:hAnsi="Arial" w:cs="Arial"/>
          <w:sz w:val="28"/>
          <w:szCs w:val="24"/>
        </w:rPr>
        <w:t>Jäger</w:t>
      </w:r>
      <w:proofErr w:type="spellEnd"/>
      <w:r w:rsidR="00DA6206" w:rsidRPr="00DA6206">
        <w:rPr>
          <w:rFonts w:ascii="Arial" w:hAnsi="Arial" w:cs="Arial"/>
          <w:sz w:val="28"/>
          <w:szCs w:val="24"/>
        </w:rPr>
        <w:t xml:space="preserve"> and </w:t>
      </w:r>
      <w:proofErr w:type="spellStart"/>
      <w:r w:rsidR="00DA6206" w:rsidRPr="00DA6206">
        <w:rPr>
          <w:rFonts w:ascii="Arial" w:hAnsi="Arial" w:cs="Arial"/>
          <w:sz w:val="28"/>
          <w:szCs w:val="24"/>
        </w:rPr>
        <w:t>Ujvari</w:t>
      </w:r>
      <w:proofErr w:type="spellEnd"/>
      <w:r w:rsidR="00DA6206" w:rsidRPr="00DA6206">
        <w:rPr>
          <w:rFonts w:ascii="Arial" w:hAnsi="Arial" w:cs="Arial"/>
          <w:sz w:val="28"/>
          <w:szCs w:val="24"/>
        </w:rPr>
        <w:t xml:space="preserve">, 2006; Manners-Bell, 2017; </w:t>
      </w:r>
      <w:proofErr w:type="spellStart"/>
      <w:r w:rsidR="00DA6206" w:rsidRPr="00DA6206">
        <w:rPr>
          <w:rFonts w:ascii="Arial" w:hAnsi="Arial" w:cs="Arial"/>
          <w:sz w:val="28"/>
          <w:szCs w:val="24"/>
        </w:rPr>
        <w:t>Mangan</w:t>
      </w:r>
      <w:proofErr w:type="spellEnd"/>
      <w:r w:rsidR="006E7EE9">
        <w:rPr>
          <w:rFonts w:ascii="Arial" w:hAnsi="Arial" w:cs="Arial"/>
          <w:sz w:val="28"/>
        </w:rPr>
        <w:t xml:space="preserve"> et al.</w:t>
      </w:r>
      <w:r w:rsidR="00DA6206" w:rsidRPr="00DA6206">
        <w:rPr>
          <w:rFonts w:ascii="Arial" w:hAnsi="Arial" w:cs="Arial"/>
          <w:sz w:val="28"/>
          <w:szCs w:val="24"/>
        </w:rPr>
        <w:t xml:space="preserve">, 2008; </w:t>
      </w:r>
      <w:proofErr w:type="spellStart"/>
      <w:r w:rsidR="00DA6206" w:rsidRPr="00DA6206">
        <w:rPr>
          <w:rFonts w:ascii="Arial" w:hAnsi="Arial" w:cs="Arial"/>
          <w:sz w:val="28"/>
          <w:szCs w:val="24"/>
        </w:rPr>
        <w:t>Gadde</w:t>
      </w:r>
      <w:proofErr w:type="spellEnd"/>
      <w:r w:rsidR="00DA6206" w:rsidRPr="00DA6206">
        <w:rPr>
          <w:rFonts w:ascii="Arial" w:hAnsi="Arial" w:cs="Arial"/>
          <w:sz w:val="28"/>
          <w:szCs w:val="24"/>
        </w:rPr>
        <w:t xml:space="preserve"> and </w:t>
      </w:r>
      <w:proofErr w:type="spellStart"/>
      <w:r w:rsidR="00DA6206" w:rsidRPr="00DA6206">
        <w:rPr>
          <w:rFonts w:ascii="Arial" w:hAnsi="Arial" w:cs="Arial"/>
          <w:sz w:val="28"/>
          <w:szCs w:val="24"/>
        </w:rPr>
        <w:t>Hulthén</w:t>
      </w:r>
      <w:proofErr w:type="spellEnd"/>
      <w:r w:rsidR="00DA6206" w:rsidRPr="00DA6206">
        <w:rPr>
          <w:rFonts w:ascii="Arial" w:hAnsi="Arial" w:cs="Arial"/>
          <w:sz w:val="28"/>
          <w:szCs w:val="24"/>
        </w:rPr>
        <w:t>, 2009; Evangelista and Sweeney, 2009)</w:t>
      </w:r>
      <w:r w:rsidR="00DA6206">
        <w:rPr>
          <w:rFonts w:ascii="Arial" w:hAnsi="Arial" w:cs="Arial"/>
          <w:sz w:val="28"/>
          <w:szCs w:val="28"/>
        </w:rPr>
        <w:fldChar w:fldCharType="end"/>
      </w:r>
      <w:r w:rsidR="00DA6206">
        <w:rPr>
          <w:rFonts w:ascii="Arial" w:hAnsi="Arial" w:cs="Arial"/>
          <w:sz w:val="28"/>
          <w:szCs w:val="28"/>
        </w:rPr>
        <w:t xml:space="preserve"> are key in the success of these </w:t>
      </w:r>
      <w:proofErr w:type="spellStart"/>
      <w:r w:rsidR="00DA6206">
        <w:rPr>
          <w:rFonts w:ascii="Arial" w:hAnsi="Arial" w:cs="Arial"/>
          <w:sz w:val="28"/>
          <w:szCs w:val="28"/>
        </w:rPr>
        <w:t>operations</w:t>
      </w:r>
      <w:proofErr w:type="spellEnd"/>
    </w:p>
    <w:p w:rsidR="00DA6206" w:rsidRDefault="00D67394" w:rsidP="00D67394">
      <w:pPr>
        <w:spacing w:after="240"/>
        <w:ind w:firstLine="360"/>
        <w:jc w:val="both"/>
        <w:rPr>
          <w:rFonts w:ascii="Arial" w:hAnsi="Arial" w:cs="Arial"/>
          <w:sz w:val="28"/>
          <w:szCs w:val="28"/>
        </w:rPr>
      </w:pPr>
      <w:r>
        <w:rPr>
          <w:rFonts w:ascii="Arial" w:hAnsi="Arial" w:cs="Arial"/>
          <w:sz w:val="28"/>
          <w:szCs w:val="28"/>
        </w:rPr>
        <w:lastRenderedPageBreak/>
        <w:fldChar w:fldCharType="begin"/>
      </w:r>
      <w:r w:rsidR="009A16AC">
        <w:rPr>
          <w:rFonts w:ascii="Arial" w:hAnsi="Arial" w:cs="Arial"/>
          <w:sz w:val="28"/>
          <w:szCs w:val="28"/>
        </w:rPr>
        <w:instrText xml:space="preserve"> ADDIN ZOTERO_ITEM CSL_CITATION {"citationID":"3JgyD7jB","properties":{"formattedCitation":"(Friemann and Sch\\uc0\\u246{}nsleben, 2016)","plainCitation":"(Friemann and Schönsleben, 2016)","dontUpdate":true,"noteIndex":0},"citationItems":[{"id":131,"uris":["http://zotero.org/users/6040564/items/PTE22SSB"],"uri":["http://zotero.org/users/6040564/items/PTE22SSB"],"itemData":{"id":131,"type":"article-journal","abstract":"Purpose Warehouse capacity planning in the pharmaceutical\nindustry is characterized by high uncertainty and limited transparency within companies, a situation that often leads to reactive firefighting solutions by local warehouse managers.\nUsing a deterministic simulation model, this study presents a\npractical approach to further integrate long-term warehouse\ncapacity planning into strategic supply chain planning at a\nmore detailed level in order to enable proactive planning.\nMethods This study includes a literature analysis and a series\nof interviews with 11 of the largest research-based pharmaceutical companies. The study analyzes the current situation\nand future requirements of strategic warehouse capacity\nplanning. We then formulate a deterministic simulation model\nand validate it within an extensive embedded case study. In\norder to verify our model’s applicability, the concept is\ndeveloped with more than 15 warehouses at a case study\ncompany between January 2013 and July 2014.\nResults The results show that warehouse capacities must be\nfurther considered in strategic supply chain planning in order\nto mitigate the risk of exhausting logistics capacities after\nbusiness developments such as the market entry of new\nproducts.\nConclusions We have provided a practical way to improve the\nstrategic warehouse capacity planning process by breaking it\ndown to a level that warehouse managers can handle, while at\nthe same time limiting the effort required to ensure\napplicability. Indeed, the case study company is in discussion\nwith a vendor to implement the study’s findings in its\ncommercial software. Other companies would also profit from\nthis research.","container-title":"Journal of Pharmaceutical Innovation","DOI":"10.1007/s12247-016-9249-6","journalAbbreviation":"Journal of Pharmaceutical Innovation","title":"Reducing Global Supply Chain Risk Exposure of Pharmaceutical Companies by Further Incorporating Warehouse Capacity Planning into the Strategic Supply Chain Planning Process","URL":"https://link.springer.com/article/10.1007/s12247-016-9249-6#citeas","volume":"11","author":[{"family":"Friemann","given":"Felix"},{"family":"Schönsleben","given":"Paul"}],"accessed":{"date-parts":[["2020",1,12]]},"issued":{"date-parts":[["2016"]]}}}],"schema":"https://github.com/citation-style-language/schema/raw/master/csl-citation.json"} </w:instrText>
      </w:r>
      <w:r>
        <w:rPr>
          <w:rFonts w:ascii="Arial" w:hAnsi="Arial" w:cs="Arial"/>
          <w:sz w:val="28"/>
          <w:szCs w:val="28"/>
        </w:rPr>
        <w:fldChar w:fldCharType="separate"/>
      </w:r>
      <w:proofErr w:type="spellStart"/>
      <w:r w:rsidRPr="00D67394">
        <w:rPr>
          <w:rFonts w:ascii="Arial" w:hAnsi="Arial" w:cs="Arial"/>
          <w:sz w:val="28"/>
          <w:szCs w:val="24"/>
        </w:rPr>
        <w:t>Friemann</w:t>
      </w:r>
      <w:proofErr w:type="spellEnd"/>
      <w:r w:rsidRPr="00D67394">
        <w:rPr>
          <w:rFonts w:ascii="Arial" w:hAnsi="Arial" w:cs="Arial"/>
          <w:sz w:val="28"/>
          <w:szCs w:val="24"/>
        </w:rPr>
        <w:t xml:space="preserve"> and </w:t>
      </w:r>
      <w:proofErr w:type="spellStart"/>
      <w:r w:rsidRPr="00D67394">
        <w:rPr>
          <w:rFonts w:ascii="Arial" w:hAnsi="Arial" w:cs="Arial"/>
          <w:sz w:val="28"/>
          <w:szCs w:val="24"/>
        </w:rPr>
        <w:t>Schö</w:t>
      </w:r>
      <w:r>
        <w:rPr>
          <w:rFonts w:ascii="Arial" w:hAnsi="Arial" w:cs="Arial"/>
          <w:sz w:val="28"/>
          <w:szCs w:val="24"/>
        </w:rPr>
        <w:t>nsleben</w:t>
      </w:r>
      <w:proofErr w:type="spellEnd"/>
      <w:r w:rsidRPr="00D67394">
        <w:rPr>
          <w:rFonts w:ascii="Arial" w:hAnsi="Arial" w:cs="Arial"/>
          <w:sz w:val="28"/>
          <w:szCs w:val="24"/>
        </w:rPr>
        <w:t xml:space="preserve"> </w:t>
      </w:r>
      <w:r>
        <w:rPr>
          <w:rFonts w:ascii="Arial" w:hAnsi="Arial" w:cs="Arial"/>
          <w:sz w:val="28"/>
          <w:szCs w:val="24"/>
        </w:rPr>
        <w:t>(</w:t>
      </w:r>
      <w:r w:rsidRPr="00D67394">
        <w:rPr>
          <w:rFonts w:ascii="Arial" w:hAnsi="Arial" w:cs="Arial"/>
          <w:sz w:val="28"/>
          <w:szCs w:val="24"/>
        </w:rPr>
        <w:t>2016)</w:t>
      </w:r>
      <w:r>
        <w:rPr>
          <w:rFonts w:ascii="Arial" w:hAnsi="Arial" w:cs="Arial"/>
          <w:sz w:val="28"/>
          <w:szCs w:val="28"/>
        </w:rPr>
        <w:fldChar w:fldCharType="end"/>
      </w:r>
      <w:r w:rsidR="00FD3801">
        <w:rPr>
          <w:rFonts w:ascii="Arial" w:hAnsi="Arial" w:cs="Arial"/>
          <w:sz w:val="28"/>
          <w:szCs w:val="28"/>
        </w:rPr>
        <w:t xml:space="preserve"> </w:t>
      </w:r>
      <w:r w:rsidR="0092353C">
        <w:rPr>
          <w:rFonts w:ascii="Arial" w:hAnsi="Arial" w:cs="Arial"/>
          <w:sz w:val="28"/>
          <w:szCs w:val="28"/>
        </w:rPr>
        <w:t xml:space="preserve">in their paper about medical drug supply chains talk about the global nature of the operations. In their </w:t>
      </w:r>
      <w:r w:rsidR="006C5022">
        <w:rPr>
          <w:rFonts w:ascii="Arial" w:hAnsi="Arial" w:cs="Arial"/>
          <w:sz w:val="28"/>
          <w:szCs w:val="28"/>
        </w:rPr>
        <w:t xml:space="preserve">research they emphasise that for global scale operations to work there needs to be adequate </w:t>
      </w:r>
      <w:r w:rsidR="00377F58">
        <w:rPr>
          <w:rFonts w:ascii="Arial" w:hAnsi="Arial" w:cs="Arial"/>
          <w:sz w:val="28"/>
          <w:szCs w:val="28"/>
        </w:rPr>
        <w:t xml:space="preserve">communication between the parties. The results of </w:t>
      </w:r>
      <w:r w:rsidR="00377F58">
        <w:rPr>
          <w:rFonts w:ascii="Arial" w:hAnsi="Arial" w:cs="Arial"/>
          <w:sz w:val="28"/>
          <w:szCs w:val="28"/>
        </w:rPr>
        <w:fldChar w:fldCharType="begin"/>
      </w:r>
      <w:r w:rsidR="009A16AC">
        <w:rPr>
          <w:rFonts w:ascii="Arial" w:hAnsi="Arial" w:cs="Arial"/>
          <w:sz w:val="28"/>
          <w:szCs w:val="28"/>
        </w:rPr>
        <w:instrText xml:space="preserve"> ADDIN ZOTERO_ITEM CSL_CITATION {"citationID":"vA9J8ZrB","properties":{"formattedCitation":"(Prajogo and Olhager, 2011)","plainCitation":"(Prajogo and Olhager, 2011)","dontUpdate":true,"noteIndex":0},"citationItems":[{"id":440,"uris":["http://zotero.org/users/6040564/items/EKDCQLXY"],"uri":["http://zotero.org/users/6040564/items/EKDCQLXY"],"itemData":{"id":440,"type":"article-journal","abstract":"Supply chain integration is widely considered by both practitioners and researchers a vital contributor to supply chain performance. The two key flows in such relationships are material and information. Previous studies have addressed information integration and material (logistics) integration in separate studies. In this paper, we investigate the integrations of both information and material flows between supply chain partners and their effect on operational performance. Specifically, we examine the role of long-term supplier relationship as the driver of the integration. Using data from 232 Australian firms, we find that logistics integration has a significant effect on operations performance. Information technology capabilities and information sharing both have significant effects on logistics integration. Furthermore, long-term supplier relationships have both direct and indirect significant effects on performance; the indirect effect via the effect on information integration and logistics integration.","collection-title":"Advances in Optimization and Design of Supply Chains","container-title":"International Journal of Production Economics","DOI":"10.1016/j.ijpe.2011.09.001","ISSN":"0925-5273","issue":"1","journalAbbreviation":"International Journal of Production Economics","language":"en","page":"514-522","source":"ScienceDirect","title":"Supply chain integration and performance: The effects of long-term relationships, information technology and sharing, and logistics integration","title-short":"Supply chain integration and performance","volume":"135","author":[{"family":"Prajogo","given":"Daniel"},{"family":"Olhager","given":"Jan"}],"issued":{"date-parts":[["2011"]]}}}],"schema":"https://github.com/citation-style-language/schema/raw/master/csl-citation.json"} </w:instrText>
      </w:r>
      <w:r w:rsidR="00377F58">
        <w:rPr>
          <w:rFonts w:ascii="Arial" w:hAnsi="Arial" w:cs="Arial"/>
          <w:sz w:val="28"/>
          <w:szCs w:val="28"/>
        </w:rPr>
        <w:fldChar w:fldCharType="separate"/>
      </w:r>
      <w:proofErr w:type="spellStart"/>
      <w:r w:rsidR="00377F58">
        <w:rPr>
          <w:rFonts w:ascii="Arial" w:hAnsi="Arial" w:cs="Arial"/>
          <w:sz w:val="28"/>
        </w:rPr>
        <w:t>Prajogo</w:t>
      </w:r>
      <w:proofErr w:type="spellEnd"/>
      <w:r w:rsidR="00377F58">
        <w:rPr>
          <w:rFonts w:ascii="Arial" w:hAnsi="Arial" w:cs="Arial"/>
          <w:sz w:val="28"/>
        </w:rPr>
        <w:t xml:space="preserve"> and </w:t>
      </w:r>
      <w:proofErr w:type="spellStart"/>
      <w:r w:rsidR="00377F58">
        <w:rPr>
          <w:rFonts w:ascii="Arial" w:hAnsi="Arial" w:cs="Arial"/>
          <w:sz w:val="28"/>
        </w:rPr>
        <w:t>Olhager</w:t>
      </w:r>
      <w:proofErr w:type="spellEnd"/>
      <w:r w:rsidR="00377F58" w:rsidRPr="00377F58">
        <w:rPr>
          <w:rFonts w:ascii="Arial" w:hAnsi="Arial" w:cs="Arial"/>
          <w:sz w:val="28"/>
        </w:rPr>
        <w:t xml:space="preserve"> </w:t>
      </w:r>
      <w:r w:rsidR="00377F58">
        <w:rPr>
          <w:rFonts w:ascii="Arial" w:hAnsi="Arial" w:cs="Arial"/>
          <w:sz w:val="28"/>
        </w:rPr>
        <w:t>(</w:t>
      </w:r>
      <w:r w:rsidR="00377F58" w:rsidRPr="00377F58">
        <w:rPr>
          <w:rFonts w:ascii="Arial" w:hAnsi="Arial" w:cs="Arial"/>
          <w:sz w:val="28"/>
        </w:rPr>
        <w:t>2011)</w:t>
      </w:r>
      <w:r w:rsidR="00377F58">
        <w:rPr>
          <w:rFonts w:ascii="Arial" w:hAnsi="Arial" w:cs="Arial"/>
          <w:sz w:val="28"/>
          <w:szCs w:val="28"/>
        </w:rPr>
        <w:fldChar w:fldCharType="end"/>
      </w:r>
      <w:r w:rsidR="00377F58">
        <w:rPr>
          <w:rFonts w:ascii="Arial" w:hAnsi="Arial" w:cs="Arial"/>
          <w:sz w:val="28"/>
          <w:szCs w:val="28"/>
        </w:rPr>
        <w:t xml:space="preserve"> </w:t>
      </w:r>
      <w:r w:rsidR="005424D5">
        <w:rPr>
          <w:rFonts w:ascii="Arial" w:hAnsi="Arial" w:cs="Arial"/>
          <w:sz w:val="28"/>
          <w:szCs w:val="28"/>
        </w:rPr>
        <w:t xml:space="preserve">also reinforce this, stating that one goal of these kinds of integrations is to achieve a real time information and decision making. </w:t>
      </w:r>
    </w:p>
    <w:p w:rsidR="00941F5B" w:rsidRDefault="005424D5" w:rsidP="00941F5B">
      <w:pPr>
        <w:spacing w:after="240"/>
        <w:ind w:firstLine="360"/>
        <w:jc w:val="both"/>
        <w:rPr>
          <w:rFonts w:ascii="Arial" w:hAnsi="Arial" w:cs="Arial"/>
          <w:sz w:val="28"/>
          <w:szCs w:val="28"/>
        </w:rPr>
      </w:pPr>
      <w:r>
        <w:rPr>
          <w:rFonts w:ascii="Arial" w:hAnsi="Arial" w:cs="Arial"/>
          <w:sz w:val="28"/>
          <w:szCs w:val="28"/>
        </w:rPr>
        <w:fldChar w:fldCharType="begin"/>
      </w:r>
      <w:r w:rsidR="009A16AC">
        <w:rPr>
          <w:rFonts w:ascii="Arial" w:hAnsi="Arial" w:cs="Arial"/>
          <w:sz w:val="28"/>
          <w:szCs w:val="28"/>
        </w:rPr>
        <w:instrText xml:space="preserve"> ADDIN ZOTERO_ITEM CSL_CITATION {"citationID":"vbgsvlzA","properties":{"formattedCitation":"(Gruhn et al., 2003)","plainCitation":"(Gruhn et al., 2003)","dontUpdate":true,"noteIndex":0},"citationItems":[{"id":431,"uris":["http://zotero.org/users/6040564/items/ZHMERGQX"],"uri":["http://zotero.org/users/6040564/items/ZHMERGQX"],"itemData":{"id":431,"type":"article-journal","abstract":"Truckage companies need continuous and up-to-date information about their business processes in order to respond quickly to customers’ needs and problems emerging during transport processes. Therefore a reliable and user-friendly communication system is required, which improves the relationship between drivers and dispatchers. The project ”Mobile Spedition im Web (SpiW)” presented here, develops a mobile communication system, which focuses on the driver/dispatcher interaction. The main goals are integration with legacy logistics software and the possible use of new telematics and communication techniques. To achieve these goals, a component based architecture allows the later change and extension of components, making it possible to add new features to the system as they become available. A distributed workflow server supports the adjustment of business processes to individual needs.","collection-title":"Lecture Notes in Computer Science","container-title":"Innovative Internet Community Systems","DOI":"10.1007/978-3-540-39884-4_11","language":"en","page":"134-143","source":"Springer Link","title":"A Distributed Communication System for Integration with Logistics Software","author":[{"family":"Gruhn","given":"V."},{"family":"Hülder","given":"M."},{"family":"Ijioui","given":"R."},{"family":"Schöpe","given":"L."}],"editor":[{"family":"Böhme","given":"Thomas"},{"family":"Heyer","given":"Gerhard"},{"family":"Unger","given":"Herwig"}],"issued":{"date-parts":[["2003"]]}}}],"schema":"https://github.com/citation-style-language/schema/raw/master/csl-citation.json"} </w:instrText>
      </w:r>
      <w:r>
        <w:rPr>
          <w:rFonts w:ascii="Arial" w:hAnsi="Arial" w:cs="Arial"/>
          <w:sz w:val="28"/>
          <w:szCs w:val="28"/>
        </w:rPr>
        <w:fldChar w:fldCharType="separate"/>
      </w:r>
      <w:proofErr w:type="spellStart"/>
      <w:r>
        <w:rPr>
          <w:rFonts w:ascii="Arial" w:hAnsi="Arial" w:cs="Arial"/>
          <w:sz w:val="28"/>
        </w:rPr>
        <w:t>Gruhn</w:t>
      </w:r>
      <w:proofErr w:type="spellEnd"/>
      <w:r>
        <w:rPr>
          <w:rFonts w:ascii="Arial" w:hAnsi="Arial" w:cs="Arial"/>
          <w:sz w:val="28"/>
        </w:rPr>
        <w:t xml:space="preserve"> et al.</w:t>
      </w:r>
      <w:r w:rsidRPr="005424D5">
        <w:rPr>
          <w:rFonts w:ascii="Arial" w:hAnsi="Arial" w:cs="Arial"/>
          <w:sz w:val="28"/>
        </w:rPr>
        <w:t xml:space="preserve"> </w:t>
      </w:r>
      <w:r>
        <w:rPr>
          <w:rFonts w:ascii="Arial" w:hAnsi="Arial" w:cs="Arial"/>
          <w:sz w:val="28"/>
        </w:rPr>
        <w:t>(</w:t>
      </w:r>
      <w:r w:rsidRPr="005424D5">
        <w:rPr>
          <w:rFonts w:ascii="Arial" w:hAnsi="Arial" w:cs="Arial"/>
          <w:sz w:val="28"/>
        </w:rPr>
        <w:t>2003)</w:t>
      </w:r>
      <w:r>
        <w:rPr>
          <w:rFonts w:ascii="Arial" w:hAnsi="Arial" w:cs="Arial"/>
          <w:sz w:val="28"/>
          <w:szCs w:val="28"/>
        </w:rPr>
        <w:fldChar w:fldCharType="end"/>
      </w:r>
      <w:r>
        <w:rPr>
          <w:rFonts w:ascii="Arial" w:hAnsi="Arial" w:cs="Arial"/>
          <w:sz w:val="28"/>
          <w:szCs w:val="28"/>
        </w:rPr>
        <w:t xml:space="preserve"> also highlights the importance of real time decision making for the trucking companies. He talks about how the truck drivers and the people in the control centres should have better connection services, where drivers can report quickly and accurately about the issues on the route, such as a diversion, and where control centres can quickly react to that information, giving fast re-scheduling and re-routing information to drivers. This can be helpful because as </w:t>
      </w:r>
      <w:r>
        <w:rPr>
          <w:rFonts w:ascii="Arial" w:hAnsi="Arial" w:cs="Arial"/>
          <w:sz w:val="28"/>
          <w:szCs w:val="28"/>
        </w:rPr>
        <w:fldChar w:fldCharType="begin"/>
      </w:r>
      <w:r w:rsidR="009A16AC">
        <w:rPr>
          <w:rFonts w:ascii="Arial" w:hAnsi="Arial" w:cs="Arial"/>
          <w:sz w:val="28"/>
          <w:szCs w:val="28"/>
        </w:rPr>
        <w:instrText xml:space="preserve"> ADDIN ZOTERO_ITEM CSL_CITATION {"citationID":"oeVd3F62","properties":{"formattedCitation":"(Jedermann, P\\uc0\\u246{}tsch and Lloyd, 2014)","plainCitation":"(Jedermann, Pötsch and Lloyd, 2014)","dontUpdate":true,"noteIndex":0},"citationItems":[{"id":426,"uris":["http://zotero.org/users/6040564/items/NBY8J5JQ"],"uri":["http://zotero.org/users/6040564/items/NBY8J5JQ"],"itemData":{"id":426,"type":"article-journal","abstract":"Remote measurement of product core temperature is an important prerequisite to improve the cool chain of food products and reduce losses. This paper examines and shows possible solutions to technical challenges that still hinder practical applications of wireless sensor networks in the field of food transport supervision. The high signal attenuation by water-containing products limits the communication range to less than 0.5 m for the commonly used 2.4 GHz radio chips. By theoretical analysis of the dependency of signal attenuation on the operating frequency, we show that the signal attenuation can be largely reduced by the use of 433 MHz or 866 MHz devices, but forwarding of messages over multiple hops inside a sensor network is mostly unavoidable to guarantee full coverage of a packed container. Communication protocols have to provide compatibility with widely accepted standards for integration into the global Internet, which has been achieved by programming an implementation of the constrained application protocol for wireless sensor nodes and integrating into IPv6-based networks. The sensor's battery lifetime can be extended by optimizing communication protocols and by in-network pre-processing of the sensor data. The feasibility of remote freight supervision was demonstrated by our full-scale ‘Intelligent Container’ prototype.","container-title":"Philosophical Transactions of the Royal Society A: Mathematical, Physical and Engineering Sciences","DOI":"10.1098/rsta.2013.0304","issue":"2017","journalAbbreviation":"Philosophical Transactions of the Royal Society A: Mathematical, Physical and Engineering Sciences","note":"publisher: Royal Society","page":"20130304","source":"royalsocietypublishing.org (Atypon)","title":"Communication techniques and challenges for wireless food quality monitoring","volume":"372","author":[{"family":"Jedermann","given":"Reiner"},{"family":"Pötsch","given":"Thomas"},{"family":"Lloyd","given":"Chanaka"}],"issued":{"date-parts":[["2014",6,13]]}}}],"schema":"https://github.com/citation-style-language/schema/raw/master/csl-citation.json"} </w:instrText>
      </w:r>
      <w:r>
        <w:rPr>
          <w:rFonts w:ascii="Arial" w:hAnsi="Arial" w:cs="Arial"/>
          <w:sz w:val="28"/>
          <w:szCs w:val="28"/>
        </w:rPr>
        <w:fldChar w:fldCharType="separate"/>
      </w:r>
      <w:proofErr w:type="spellStart"/>
      <w:r>
        <w:rPr>
          <w:rFonts w:ascii="Arial" w:hAnsi="Arial" w:cs="Arial"/>
          <w:sz w:val="28"/>
          <w:szCs w:val="24"/>
        </w:rPr>
        <w:t>Jedermann</w:t>
      </w:r>
      <w:proofErr w:type="spellEnd"/>
      <w:r>
        <w:rPr>
          <w:rFonts w:ascii="Arial" w:hAnsi="Arial" w:cs="Arial"/>
          <w:sz w:val="28"/>
          <w:szCs w:val="24"/>
        </w:rPr>
        <w:t xml:space="preserve"> et al.</w:t>
      </w:r>
      <w:r w:rsidRPr="005424D5">
        <w:rPr>
          <w:rFonts w:ascii="Arial" w:hAnsi="Arial" w:cs="Arial"/>
          <w:sz w:val="28"/>
          <w:szCs w:val="24"/>
        </w:rPr>
        <w:t xml:space="preserve"> </w:t>
      </w:r>
      <w:r>
        <w:rPr>
          <w:rFonts w:ascii="Arial" w:hAnsi="Arial" w:cs="Arial"/>
          <w:sz w:val="28"/>
          <w:szCs w:val="24"/>
        </w:rPr>
        <w:t>(</w:t>
      </w:r>
      <w:r w:rsidRPr="005424D5">
        <w:rPr>
          <w:rFonts w:ascii="Arial" w:hAnsi="Arial" w:cs="Arial"/>
          <w:sz w:val="28"/>
          <w:szCs w:val="24"/>
        </w:rPr>
        <w:t>2014)</w:t>
      </w:r>
      <w:r>
        <w:rPr>
          <w:rFonts w:ascii="Arial" w:hAnsi="Arial" w:cs="Arial"/>
          <w:sz w:val="28"/>
          <w:szCs w:val="28"/>
        </w:rPr>
        <w:fldChar w:fldCharType="end"/>
      </w:r>
      <w:r>
        <w:rPr>
          <w:rFonts w:ascii="Arial" w:hAnsi="Arial" w:cs="Arial"/>
          <w:sz w:val="28"/>
          <w:szCs w:val="28"/>
        </w:rPr>
        <w:t xml:space="preserve"> </w:t>
      </w:r>
      <w:r w:rsidR="00483F51">
        <w:rPr>
          <w:rFonts w:ascii="Arial" w:hAnsi="Arial" w:cs="Arial"/>
          <w:sz w:val="28"/>
          <w:szCs w:val="28"/>
        </w:rPr>
        <w:t xml:space="preserve">points out, one third of all food products are never consumed as they go bad before they reach the shop to which they are meant to be delivered. </w:t>
      </w:r>
      <w:r w:rsidR="00941F5B">
        <w:rPr>
          <w:rFonts w:ascii="Arial" w:hAnsi="Arial" w:cs="Arial"/>
          <w:sz w:val="28"/>
          <w:szCs w:val="28"/>
        </w:rPr>
        <w:t xml:space="preserve">With the ability to quickly re-route away from their original destination to closer shops, this waste might be avoided </w:t>
      </w:r>
      <w:r w:rsidR="00941F5B">
        <w:rPr>
          <w:rFonts w:ascii="Arial" w:hAnsi="Arial" w:cs="Arial"/>
          <w:sz w:val="28"/>
          <w:szCs w:val="28"/>
        </w:rPr>
        <w:fldChar w:fldCharType="begin"/>
      </w:r>
      <w:r w:rsidR="00941F5B">
        <w:rPr>
          <w:rFonts w:ascii="Arial" w:hAnsi="Arial" w:cs="Arial"/>
          <w:sz w:val="28"/>
          <w:szCs w:val="28"/>
        </w:rPr>
        <w:instrText xml:space="preserve"> ADDIN ZOTERO_ITEM CSL_CITATION {"citationID":"DrAHNIEX","properties":{"formattedCitation":"(Jedermann, P\\uc0\\u246{}tsch and Lloyd, 2014)","plainCitation":"(Jedermann, Pötsch and Lloyd, 2014)","noteIndex":0},"citationItems":[{"id":426,"uris":["http://zotero.org/users/6040564/items/NBY8J5JQ"],"uri":["http://zotero.org/users/6040564/items/NBY8J5JQ"],"itemData":{"id":426,"type":"article-journal","abstract":"Remote measurement of product core temperature is an important prerequisite to improve the cool chain of food products and reduce losses. This paper examines and shows possible solutions to technical challenges that still hinder practical applications of wireless sensor networks in the field of food transport supervision. The high signal attenuation by water-containing products limits the communication range to less than 0.5 m for the commonly used 2.4 GHz radio chips. By theoretical analysis of the dependency of signal attenuation on the operating frequency, we show that the signal attenuation can be largely reduced by the use of 433 MHz or 866 MHz devices, but forwarding of messages over multiple hops inside a sensor network is mostly unavoidable to guarantee full coverage of a packed container. Communication protocols have to provide compatibility with widely accepted standards for integration into the global Internet, which has been achieved by programming an implementation of the constrained application protocol for wireless sensor nodes and integrating into IPv6-based networks. The sensor's battery lifetime can be extended by optimizing communication protocols and by in-network pre-processing of the sensor data. The feasibility of remote freight supervision was demonstrated by our full-scale ‘Intelligent Container’ prototype.","container-title":"Philosophical Transactions of the Royal Society A: Mathematical, Physical and Engineering Sciences","DOI":"10.1098/rsta.2013.0304","issue":"2017","journalAbbreviation":"Philosophical Transactions of the Royal Society A: Mathematical, Physical and Engineering Sciences","note":"publisher: Royal Society","page":"20130304","source":"royalsocietypublishing.org (Atypon)","title":"Communication techniques and challenges for wireless food quality monitoring","volume":"372","author":[{"family":"Jedermann","given":"Reiner"},{"family":"Pötsch","given":"Thomas"},{"family":"Lloyd","given":"Chanaka"}],"issued":{"date-parts":[["2014",6,13]]}}}],"schema":"https://github.com/citation-style-language/schema/raw/master/csl-citation.json"} </w:instrText>
      </w:r>
      <w:r w:rsidR="00941F5B">
        <w:rPr>
          <w:rFonts w:ascii="Arial" w:hAnsi="Arial" w:cs="Arial"/>
          <w:sz w:val="28"/>
          <w:szCs w:val="28"/>
        </w:rPr>
        <w:fldChar w:fldCharType="separate"/>
      </w:r>
      <w:r w:rsidR="00941F5B" w:rsidRPr="00941F5B">
        <w:rPr>
          <w:rFonts w:ascii="Arial" w:hAnsi="Arial" w:cs="Arial"/>
          <w:sz w:val="28"/>
          <w:szCs w:val="24"/>
        </w:rPr>
        <w:t>(</w:t>
      </w:r>
      <w:proofErr w:type="spellStart"/>
      <w:r w:rsidR="00941F5B" w:rsidRPr="00941F5B">
        <w:rPr>
          <w:rFonts w:ascii="Arial" w:hAnsi="Arial" w:cs="Arial"/>
          <w:sz w:val="28"/>
          <w:szCs w:val="24"/>
        </w:rPr>
        <w:t>Jedermann</w:t>
      </w:r>
      <w:proofErr w:type="spellEnd"/>
      <w:r w:rsidR="00941F5B" w:rsidRPr="00941F5B">
        <w:rPr>
          <w:rFonts w:ascii="Arial" w:hAnsi="Arial" w:cs="Arial"/>
          <w:sz w:val="28"/>
          <w:szCs w:val="24"/>
        </w:rPr>
        <w:t xml:space="preserve">, </w:t>
      </w:r>
      <w:proofErr w:type="spellStart"/>
      <w:r w:rsidR="00941F5B" w:rsidRPr="00941F5B">
        <w:rPr>
          <w:rFonts w:ascii="Arial" w:hAnsi="Arial" w:cs="Arial"/>
          <w:sz w:val="28"/>
          <w:szCs w:val="24"/>
        </w:rPr>
        <w:t>Pötsch</w:t>
      </w:r>
      <w:proofErr w:type="spellEnd"/>
      <w:r w:rsidR="00941F5B" w:rsidRPr="00941F5B">
        <w:rPr>
          <w:rFonts w:ascii="Arial" w:hAnsi="Arial" w:cs="Arial"/>
          <w:sz w:val="28"/>
          <w:szCs w:val="24"/>
        </w:rPr>
        <w:t xml:space="preserve"> and Lloyd, 2014)</w:t>
      </w:r>
      <w:r w:rsidR="00941F5B">
        <w:rPr>
          <w:rFonts w:ascii="Arial" w:hAnsi="Arial" w:cs="Arial"/>
          <w:sz w:val="28"/>
          <w:szCs w:val="28"/>
        </w:rPr>
        <w:fldChar w:fldCharType="end"/>
      </w:r>
      <w:r w:rsidR="00941F5B">
        <w:rPr>
          <w:rFonts w:ascii="Arial" w:hAnsi="Arial" w:cs="Arial"/>
          <w:sz w:val="28"/>
          <w:szCs w:val="28"/>
        </w:rPr>
        <w:t>.</w:t>
      </w:r>
    </w:p>
    <w:p w:rsidR="0065744F" w:rsidRPr="0065744F" w:rsidRDefault="0065744F" w:rsidP="0065744F">
      <w:pPr>
        <w:spacing w:after="240"/>
        <w:jc w:val="both"/>
        <w:rPr>
          <w:rFonts w:ascii="Arial" w:hAnsi="Arial" w:cs="Arial"/>
          <w:sz w:val="28"/>
          <w:szCs w:val="28"/>
        </w:rPr>
      </w:pPr>
    </w:p>
    <w:p w:rsidR="0096071D" w:rsidRDefault="0096071D" w:rsidP="0096071D">
      <w:pPr>
        <w:pStyle w:val="Listaszerbekezds"/>
        <w:numPr>
          <w:ilvl w:val="0"/>
          <w:numId w:val="1"/>
        </w:numPr>
        <w:spacing w:after="240"/>
        <w:jc w:val="both"/>
        <w:rPr>
          <w:rFonts w:ascii="Arial" w:hAnsi="Arial" w:cs="Arial"/>
          <w:b/>
          <w:sz w:val="28"/>
          <w:szCs w:val="28"/>
        </w:rPr>
      </w:pPr>
      <w:r>
        <w:rPr>
          <w:rFonts w:ascii="Arial" w:hAnsi="Arial" w:cs="Arial"/>
          <w:b/>
          <w:sz w:val="28"/>
          <w:szCs w:val="28"/>
        </w:rPr>
        <w:t xml:space="preserve">Conclusion </w:t>
      </w:r>
    </w:p>
    <w:p w:rsidR="00CC510E" w:rsidRDefault="00D76CB1" w:rsidP="00D76CB1">
      <w:pPr>
        <w:spacing w:after="240"/>
        <w:ind w:firstLine="360"/>
        <w:jc w:val="both"/>
        <w:rPr>
          <w:rFonts w:ascii="Arial" w:hAnsi="Arial" w:cs="Arial"/>
          <w:sz w:val="28"/>
          <w:szCs w:val="28"/>
        </w:rPr>
      </w:pPr>
      <w:r>
        <w:rPr>
          <w:rFonts w:ascii="Arial" w:hAnsi="Arial" w:cs="Arial"/>
          <w:sz w:val="28"/>
          <w:szCs w:val="28"/>
        </w:rPr>
        <w:t xml:space="preserve">Outsourcing and integration allow companies to better compete in the modern global environment </w:t>
      </w:r>
      <w:r>
        <w:rPr>
          <w:rFonts w:ascii="Arial" w:hAnsi="Arial" w:cs="Arial"/>
          <w:sz w:val="28"/>
          <w:szCs w:val="28"/>
        </w:rPr>
        <w:fldChar w:fldCharType="begin"/>
      </w:r>
      <w:r w:rsidR="00B07157">
        <w:rPr>
          <w:rFonts w:ascii="Arial" w:hAnsi="Arial" w:cs="Arial"/>
          <w:sz w:val="28"/>
          <w:szCs w:val="28"/>
        </w:rPr>
        <w:instrText xml:space="preserve"> ADDIN ZOTERO_ITEM CSL_CITATION {"citationID":"Qoa0lret","properties":{"formattedCitation":"(Manners-Bell, 2017; Mangan, Lalwani and Butcher, 2008; Hooley, Piercy and Nicoulaud, 2012; Horzela et al., 2018; Kolinska, 2016)","plainCitation":"(Manners-Bell, 2017; Mangan, Lalwani and Butcher, 2008; Hooley, Piercy and Nicoulaud, 2012; Horzela et al., 2018; Kolinska, 2016)","dontUpdate":true,"noteIndex":0},"citationItems":[{"id":55,"uris":["http://zotero.org/users/6040564/items/CL45S4VG"],"uri":["http://zotero.org/users/6040564/items/CL45S4VG"],"itemData":{"id":55,"type":"book","abstract":"What's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id":118,"uris":["http://zotero.org/users/6040564/items/THGC5463"],"uri":["http://zotero.org/users/6040564/items/THGC5463"],"itemData":{"id":118,"type":"book","edition":"2","event-place":"Great Britian","ISBN":"978-0-470-06634-8","publisher":"Wiley","publisher-place":"Great Britian","title":"Global Logistics and Supply Chain Management","author":[{"family":"Mangan","given":"John"},{"family":"Lalwani","given":"Chandra"},{"family":"Butcher","given":"Tim"}],"issued":{"date-parts":[["2008"]]}}},{"id":91,"uris":["http://zotero.org/users/6040564/items/YUQ2L6DW"],"uri":["http://zotero.org/users/6040564/items/YUQ2L6DW"],"itemData":{"id":91,"type":"book","edition":"5th","event-place":"Edinburg","ISBN":"978-0-273-74093-3","publisher":"Prentice Hall; Financial Times","publisher-place":"Edinburg","title":"Marketing Strategy &amp; Competitive Positioning","author":[{"family":"Hooley","given":"Graham"},{"family":"Piercy","given":"Nigel F."},{"family":"Nicoulaud","given":"Brigitte"}],"issued":{"date-parts":[["2012"]]}}},{"id":445,"uris":["http://zotero.org/users/6040564/items/YERKAF57"],"uri":["http://zotero.org/users/6040564/items/YERKAF57"],"itemData":{"id":445,"type":"article-journal","abstract":"The globalisation of the trade and services market has made it necessary to focus on the key processes performed by individual enterprises in the supply chain. For this reason, logistics operators have started to play an important role in the service market. Operators, using their resources, experience and skills, guarantee to their business partners the highest level of realization of logistic processes. One of the key elements for improving logistics processes efficiency through the use of Fourth Party Logistics is the information flow integration. In this article, the authors focused on presenting an analysis of the integration needs identification of business partners with the 4PL operator. The presented methodology includes both literature analysis, case studies and business practice research, based on research projects carried out in GS1 Poland, Institute of Logistics and Warehousing and the Poznań School of Logistics.\nThe conducted research concerns the specific information flow in fourth party logistics (4PL), which requires information integration of the entire supply chain. The choice on this issue is related to the topicality of the problem, both in terms of literature research and business practice. Taking into account the specificity of fourth party logistics, the study included not only operators, but also their business partners in the supply chain.\nKey words: fourth party logistics, 4PL, integrated supply chain, information flow in the supply chain","container-title":"Business Logistics in Modern Management","ISSN":"1849-6148","language":"en","source":"hrcak.srce.hr","title":"ANALYSIS OF USE OF COMMUNICATION STANDARDS ON THE IMPLEMENTATION OF DISTRIBUTION PROCESSES IN FOURTH PARTY LOGISTICS (4PL)","URL":"https://hrcak.srce.hr/ojs/index.php/plusm/article/view/7894","author":[{"family":"Horzela","given":"Agata"},{"family":"Kolinski","given":"Adam"},{"family":"Domanski","given":"Roman"},{"family":"Osmolski","given":"Waldemar"}],"accessed":{"date-parts":[["2020",4,22]]},"issued":{"date-parts":[["2018",12,20]]}}},{"id":126,"uris":["http://zotero.org/users/6040564/items/ZRSWMCWY"],"uri":["http://zotero.org/users/6040564/items/ZRSWMCWY"],"itemData":{"id":126,"type":"article-journal","abstract":"Market globalization of economic activities will focus on customer service level, which has become a key factor in the competitiveness of enterprises. Lead times force the continuous improvement of material flow throughout the logistics supply chain. For this reason, constantly searched and improved are service logistics concepts of the target customer. One of the essential elements of the supply chain is a logistics center offering services to support manufacturing operations and distribution. The activities of logistics centers are aimed at increasing the efficiency of material flow service in the entire supply chain. This chapter presents the role of logistics centers in the supply chain and discusses the warehouse space market in Poland.","container-title":"Logistics Management","language":"en","page":"18","source":"Zotero","title":"CHAPTER 4 ROLE OF WAREHOUSE SPACE IN THE SUPPLY CHAIN","author":[{"family":"Kolinska","given":"Karolina"}],"issued":{"date-parts":[["2016"]]}}}],"schema":"https://github.com/citation-style-language/schema/raw/master/csl-citation.json"} </w:instrText>
      </w:r>
      <w:r>
        <w:rPr>
          <w:rFonts w:ascii="Arial" w:hAnsi="Arial" w:cs="Arial"/>
          <w:sz w:val="28"/>
          <w:szCs w:val="28"/>
        </w:rPr>
        <w:fldChar w:fldCharType="separate"/>
      </w:r>
      <w:r w:rsidR="006E7EE9">
        <w:rPr>
          <w:rFonts w:ascii="Arial" w:hAnsi="Arial" w:cs="Arial"/>
          <w:sz w:val="28"/>
        </w:rPr>
        <w:t xml:space="preserve">(Manners-Bell, 2017; </w:t>
      </w:r>
      <w:proofErr w:type="spellStart"/>
      <w:r w:rsidR="006E7EE9">
        <w:rPr>
          <w:rFonts w:ascii="Arial" w:hAnsi="Arial" w:cs="Arial"/>
          <w:sz w:val="28"/>
        </w:rPr>
        <w:t>Mangan</w:t>
      </w:r>
      <w:proofErr w:type="spellEnd"/>
      <w:r w:rsidR="006E7EE9">
        <w:rPr>
          <w:rFonts w:ascii="Arial" w:hAnsi="Arial" w:cs="Arial"/>
          <w:sz w:val="28"/>
        </w:rPr>
        <w:t xml:space="preserve"> et al.,</w:t>
      </w:r>
      <w:r w:rsidRPr="00D76CB1">
        <w:rPr>
          <w:rFonts w:ascii="Arial" w:hAnsi="Arial" w:cs="Arial"/>
          <w:sz w:val="28"/>
        </w:rPr>
        <w:t xml:space="preserve"> 2008; Hooley</w:t>
      </w:r>
      <w:r w:rsidR="00F74DCD">
        <w:rPr>
          <w:rFonts w:ascii="Arial" w:hAnsi="Arial" w:cs="Arial"/>
          <w:sz w:val="28"/>
        </w:rPr>
        <w:t xml:space="preserve"> et al.</w:t>
      </w:r>
      <w:r w:rsidRPr="00D76CB1">
        <w:rPr>
          <w:rFonts w:ascii="Arial" w:hAnsi="Arial" w:cs="Arial"/>
          <w:sz w:val="28"/>
        </w:rPr>
        <w:t xml:space="preserve">, 2012; </w:t>
      </w:r>
      <w:proofErr w:type="spellStart"/>
      <w:r w:rsidRPr="00D76CB1">
        <w:rPr>
          <w:rFonts w:ascii="Arial" w:hAnsi="Arial" w:cs="Arial"/>
          <w:sz w:val="28"/>
        </w:rPr>
        <w:t>Horzela</w:t>
      </w:r>
      <w:proofErr w:type="spellEnd"/>
      <w:r w:rsidRPr="00D76CB1">
        <w:rPr>
          <w:rFonts w:ascii="Arial" w:hAnsi="Arial" w:cs="Arial"/>
          <w:sz w:val="28"/>
        </w:rPr>
        <w:t xml:space="preserve"> et al., 2018; </w:t>
      </w:r>
      <w:proofErr w:type="spellStart"/>
      <w:r w:rsidRPr="00D76CB1">
        <w:rPr>
          <w:rFonts w:ascii="Arial" w:hAnsi="Arial" w:cs="Arial"/>
          <w:sz w:val="28"/>
        </w:rPr>
        <w:t>Kolinska</w:t>
      </w:r>
      <w:proofErr w:type="spellEnd"/>
      <w:r w:rsidRPr="00D76CB1">
        <w:rPr>
          <w:rFonts w:ascii="Arial" w:hAnsi="Arial" w:cs="Arial"/>
          <w:sz w:val="28"/>
        </w:rPr>
        <w:t>, 2016)</w:t>
      </w:r>
      <w:r>
        <w:rPr>
          <w:rFonts w:ascii="Arial" w:hAnsi="Arial" w:cs="Arial"/>
          <w:sz w:val="28"/>
          <w:szCs w:val="28"/>
        </w:rPr>
        <w:fldChar w:fldCharType="end"/>
      </w:r>
      <w:r>
        <w:rPr>
          <w:rFonts w:ascii="Arial" w:hAnsi="Arial" w:cs="Arial"/>
          <w:sz w:val="28"/>
          <w:szCs w:val="28"/>
        </w:rPr>
        <w:t xml:space="preserve">. </w:t>
      </w:r>
      <w:r w:rsidR="00CC510E">
        <w:rPr>
          <w:rFonts w:ascii="Arial" w:hAnsi="Arial" w:cs="Arial"/>
          <w:sz w:val="28"/>
          <w:szCs w:val="28"/>
        </w:rPr>
        <w:t xml:space="preserve">Increased pressure on supply chains has resulted in companies needing to expand on the services they offer, such as integrating their own IT departments </w:t>
      </w:r>
      <w:r w:rsidR="00CC510E">
        <w:rPr>
          <w:rFonts w:ascii="Arial" w:hAnsi="Arial" w:cs="Arial"/>
          <w:sz w:val="28"/>
          <w:szCs w:val="28"/>
        </w:rPr>
        <w:fldChar w:fldCharType="begin"/>
      </w:r>
      <w:r w:rsidR="00CC510E">
        <w:rPr>
          <w:rFonts w:ascii="Arial" w:hAnsi="Arial" w:cs="Arial"/>
          <w:sz w:val="28"/>
          <w:szCs w:val="28"/>
        </w:rPr>
        <w:instrText xml:space="preserve"> ADDIN ZOTERO_ITEM CSL_CITATION {"citationID":"AayjPxBg","properties":{"formattedCitation":"(J\\uc0\\u228{}ger and Ujvari, 2006)","plainCitation":"(Jäger and Ujvari, 2006)","noteIndex":0},"citationItems":[{"id":417,"uris":["http://zotero.org/users/6040564/items/XZXDYPAR"],"uri":["http://zotero.org/users/6040564/items/XZXDYPAR"],"itemData":{"id":417,"type":"article-journal","abstract":"Logistics has increasingly been recognized as a vital part of an organization’s competitive resources.\nWith an increased outsourcing of the logistics function, due to increasing competition and high\ncustomer expectations on service-level, there is a need for more professional and well-equipped\nlogistics services. This need is emphasized by the tendency that competition increasingly takes place\nbetween supply-chains more than between companies.\nThere is a development of actors, known as third-party logistics providers or logistics integrators,\nwho can take the role as integrator for several companies in a supply chain. This article focuses on the\ndriving forces of these actors and how they can stay competitive by providing customers specific\nlogistics solutions. A case study is presented of a Logistics Integrator and three of its customers with a\nvarying degree of integrated collaboration in the logistic chain, and some key issues are presented from\nthe provider’s and the customer’s perspective.","container-title":"CONTEMPORARY RESEARCH ISSUES IN INTERNATIONAL RAILWAY LOGISTICS","ISSN":"1459-3173","language":"English","title":"The Future of Third-Party Logistics – Key Issues for a Logistics Integrator","URL":"http://www.ek0.ru/LUT/171_contemporary_research_issues.pdf#page=70","author":[{"family":"Jäger","given":"Kerstin"},{"family":"Ujvari","given":"Sandor"}],"accessed":{"date-parts":[["2020",4,21]]},"issued":{"date-parts":[["2006",6]]}}}],"schema":"https://github.com/citation-style-language/schema/raw/master/csl-citation.json"} </w:instrText>
      </w:r>
      <w:r w:rsidR="00CC510E">
        <w:rPr>
          <w:rFonts w:ascii="Arial" w:hAnsi="Arial" w:cs="Arial"/>
          <w:sz w:val="28"/>
          <w:szCs w:val="28"/>
        </w:rPr>
        <w:fldChar w:fldCharType="separate"/>
      </w:r>
      <w:r w:rsidR="00CC510E" w:rsidRPr="00CC510E">
        <w:rPr>
          <w:rFonts w:ascii="Arial" w:hAnsi="Arial" w:cs="Arial"/>
          <w:sz w:val="28"/>
          <w:szCs w:val="24"/>
        </w:rPr>
        <w:t>(</w:t>
      </w:r>
      <w:proofErr w:type="spellStart"/>
      <w:r w:rsidR="00CC510E" w:rsidRPr="00CC510E">
        <w:rPr>
          <w:rFonts w:ascii="Arial" w:hAnsi="Arial" w:cs="Arial"/>
          <w:sz w:val="28"/>
          <w:szCs w:val="24"/>
        </w:rPr>
        <w:t>Jäger</w:t>
      </w:r>
      <w:proofErr w:type="spellEnd"/>
      <w:r w:rsidR="00CC510E" w:rsidRPr="00CC510E">
        <w:rPr>
          <w:rFonts w:ascii="Arial" w:hAnsi="Arial" w:cs="Arial"/>
          <w:sz w:val="28"/>
          <w:szCs w:val="24"/>
        </w:rPr>
        <w:t xml:space="preserve"> and </w:t>
      </w:r>
      <w:proofErr w:type="spellStart"/>
      <w:r w:rsidR="00CC510E" w:rsidRPr="00CC510E">
        <w:rPr>
          <w:rFonts w:ascii="Arial" w:hAnsi="Arial" w:cs="Arial"/>
          <w:sz w:val="28"/>
          <w:szCs w:val="24"/>
        </w:rPr>
        <w:t>Ujvari</w:t>
      </w:r>
      <w:proofErr w:type="spellEnd"/>
      <w:r w:rsidR="00CC510E" w:rsidRPr="00CC510E">
        <w:rPr>
          <w:rFonts w:ascii="Arial" w:hAnsi="Arial" w:cs="Arial"/>
          <w:sz w:val="28"/>
          <w:szCs w:val="24"/>
        </w:rPr>
        <w:t>, 2006)</w:t>
      </w:r>
      <w:r w:rsidR="00CC510E">
        <w:rPr>
          <w:rFonts w:ascii="Arial" w:hAnsi="Arial" w:cs="Arial"/>
          <w:sz w:val="28"/>
          <w:szCs w:val="28"/>
        </w:rPr>
        <w:fldChar w:fldCharType="end"/>
      </w:r>
      <w:r w:rsidR="00CC510E">
        <w:rPr>
          <w:rFonts w:ascii="Arial" w:hAnsi="Arial" w:cs="Arial"/>
          <w:sz w:val="28"/>
          <w:szCs w:val="28"/>
        </w:rPr>
        <w:t xml:space="preserve">, and integrating their material handling </w:t>
      </w:r>
      <w:r w:rsidR="00D423F9">
        <w:rPr>
          <w:rFonts w:ascii="Arial" w:hAnsi="Arial" w:cs="Arial"/>
          <w:sz w:val="28"/>
          <w:szCs w:val="28"/>
        </w:rPr>
        <w:t>capabilities</w:t>
      </w:r>
      <w:r w:rsidR="00CC510E">
        <w:rPr>
          <w:rFonts w:ascii="Arial" w:hAnsi="Arial" w:cs="Arial"/>
          <w:sz w:val="28"/>
          <w:szCs w:val="28"/>
        </w:rPr>
        <w:t xml:space="preserve"> to provide “end-to-end” service </w:t>
      </w:r>
      <w:r w:rsidR="00CC510E">
        <w:rPr>
          <w:rFonts w:ascii="Arial" w:hAnsi="Arial" w:cs="Arial"/>
          <w:sz w:val="28"/>
          <w:szCs w:val="28"/>
        </w:rPr>
        <w:fldChar w:fldCharType="begin"/>
      </w:r>
      <w:r w:rsidR="00CC510E">
        <w:rPr>
          <w:rFonts w:ascii="Arial" w:hAnsi="Arial" w:cs="Arial"/>
          <w:sz w:val="28"/>
          <w:szCs w:val="28"/>
        </w:rPr>
        <w:instrText xml:space="preserve"> ADDIN ZOTERO_ITEM CSL_CITATION {"citationID":"7vqPpYXo","properties":{"formattedCitation":"(Manners-Bell, 2017)","plainCitation":"(Manners-Bell, 2017)","noteIndex":0},"citationItems":[{"id":55,"uris":["http://zotero.org/users/6040564/items/CL45S4VG"],"uri":["http://zotero.org/users/6040564/items/CL45S4VG"],"itemData":{"id":55,"type":"book","abstract":"What's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logistics","author":[{"family":"Manners-Bell","given":"John"}],"issued":{"date-parts":[["2017"]]}}}],"schema":"https://github.com/citation-style-language/schema/raw/master/csl-citation.json"} </w:instrText>
      </w:r>
      <w:r w:rsidR="00CC510E">
        <w:rPr>
          <w:rFonts w:ascii="Arial" w:hAnsi="Arial" w:cs="Arial"/>
          <w:sz w:val="28"/>
          <w:szCs w:val="28"/>
        </w:rPr>
        <w:fldChar w:fldCharType="separate"/>
      </w:r>
      <w:r w:rsidR="00CC510E" w:rsidRPr="00CC510E">
        <w:rPr>
          <w:rFonts w:ascii="Arial" w:hAnsi="Arial" w:cs="Arial"/>
          <w:sz w:val="28"/>
        </w:rPr>
        <w:t>(Manners-Bell, 2017)</w:t>
      </w:r>
      <w:r w:rsidR="00CC510E">
        <w:rPr>
          <w:rFonts w:ascii="Arial" w:hAnsi="Arial" w:cs="Arial"/>
          <w:sz w:val="28"/>
          <w:szCs w:val="28"/>
        </w:rPr>
        <w:fldChar w:fldCharType="end"/>
      </w:r>
      <w:r w:rsidR="00CC510E">
        <w:rPr>
          <w:rFonts w:ascii="Arial" w:hAnsi="Arial" w:cs="Arial"/>
          <w:sz w:val="28"/>
          <w:szCs w:val="28"/>
        </w:rPr>
        <w:t xml:space="preserve">. </w:t>
      </w:r>
    </w:p>
    <w:p w:rsidR="008B6891" w:rsidRDefault="00D423F9" w:rsidP="00D76CB1">
      <w:pPr>
        <w:spacing w:after="240"/>
        <w:ind w:firstLine="360"/>
        <w:jc w:val="both"/>
        <w:rPr>
          <w:rFonts w:ascii="Arial" w:hAnsi="Arial" w:cs="Arial"/>
          <w:sz w:val="28"/>
          <w:szCs w:val="28"/>
        </w:rPr>
      </w:pPr>
      <w:r>
        <w:rPr>
          <w:rFonts w:ascii="Arial" w:hAnsi="Arial" w:cs="Arial"/>
          <w:sz w:val="28"/>
          <w:szCs w:val="28"/>
        </w:rPr>
        <w:t xml:space="preserve">Outsourcing allowed companies to reduce their costs </w:t>
      </w:r>
      <w:r>
        <w:rPr>
          <w:rFonts w:ascii="Arial" w:hAnsi="Arial" w:cs="Arial"/>
          <w:sz w:val="28"/>
          <w:szCs w:val="28"/>
        </w:rPr>
        <w:fldChar w:fldCharType="begin"/>
      </w:r>
      <w:r w:rsidR="00B07157">
        <w:rPr>
          <w:rFonts w:ascii="Arial" w:hAnsi="Arial" w:cs="Arial"/>
          <w:sz w:val="28"/>
          <w:szCs w:val="28"/>
        </w:rPr>
        <w:instrText xml:space="preserve"> ADDIN ZOTERO_ITEM CSL_CITATION {"citationID":"kzM8qYYz","properties":{"formattedCitation":"(Mangan, Lalwani and Butcher, 2008)","plainCitation":"(Mangan, Lalwani and Butcher, 2008)","dontUpdate":true,"noteIndex":0},"citationItems":[{"id":118,"uris":["http://zotero.org/users/6040564/items/THGC5463"],"uri":["http://zotero.org/users/6040564/items/THGC5463"],"itemData":{"id":118,"type":"book","edition":"2","event-place":"Great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Pr>
          <w:rFonts w:ascii="Arial" w:hAnsi="Arial" w:cs="Arial"/>
          <w:sz w:val="28"/>
          <w:szCs w:val="28"/>
        </w:rPr>
        <w:fldChar w:fldCharType="separate"/>
      </w:r>
      <w:r w:rsidR="00B07157">
        <w:rPr>
          <w:rFonts w:ascii="Arial" w:hAnsi="Arial" w:cs="Arial"/>
          <w:sz w:val="28"/>
        </w:rPr>
        <w:t>(</w:t>
      </w:r>
      <w:proofErr w:type="spellStart"/>
      <w:r w:rsidR="00B07157">
        <w:rPr>
          <w:rFonts w:ascii="Arial" w:hAnsi="Arial" w:cs="Arial"/>
          <w:sz w:val="28"/>
        </w:rPr>
        <w:t>Mangan</w:t>
      </w:r>
      <w:proofErr w:type="spellEnd"/>
      <w:r w:rsidRPr="00D423F9">
        <w:rPr>
          <w:rFonts w:ascii="Arial" w:hAnsi="Arial" w:cs="Arial"/>
          <w:sz w:val="28"/>
        </w:rPr>
        <w:t xml:space="preserve"> </w:t>
      </w:r>
      <w:r w:rsidR="00B07157">
        <w:rPr>
          <w:rFonts w:ascii="Arial" w:hAnsi="Arial" w:cs="Arial"/>
          <w:sz w:val="28"/>
        </w:rPr>
        <w:t>et al.</w:t>
      </w:r>
      <w:r w:rsidRPr="00D423F9">
        <w:rPr>
          <w:rFonts w:ascii="Arial" w:hAnsi="Arial" w:cs="Arial"/>
          <w:sz w:val="28"/>
        </w:rPr>
        <w:t>,</w:t>
      </w:r>
      <w:r w:rsidRPr="00D423F9">
        <w:rPr>
          <w:rFonts w:ascii="Arial" w:hAnsi="Arial" w:cs="Arial"/>
          <w:sz w:val="28"/>
        </w:rPr>
        <w:t xml:space="preserve"> 2008)</w:t>
      </w:r>
      <w:r>
        <w:rPr>
          <w:rFonts w:ascii="Arial" w:hAnsi="Arial" w:cs="Arial"/>
          <w:sz w:val="28"/>
          <w:szCs w:val="28"/>
        </w:rPr>
        <w:fldChar w:fldCharType="end"/>
      </w:r>
      <w:r>
        <w:rPr>
          <w:rFonts w:ascii="Arial" w:hAnsi="Arial" w:cs="Arial"/>
          <w:sz w:val="28"/>
          <w:szCs w:val="28"/>
        </w:rPr>
        <w:t xml:space="preserve">, and to get niche services, like warehousing, which are expensive and often aren’t core competencies of firms </w:t>
      </w:r>
      <w:r>
        <w:rPr>
          <w:rFonts w:ascii="Arial" w:hAnsi="Arial" w:cs="Arial"/>
          <w:sz w:val="28"/>
          <w:szCs w:val="28"/>
        </w:rPr>
        <w:fldChar w:fldCharType="begin"/>
      </w:r>
      <w:r w:rsidR="00B07157">
        <w:rPr>
          <w:rFonts w:ascii="Arial" w:hAnsi="Arial" w:cs="Arial"/>
          <w:sz w:val="28"/>
          <w:szCs w:val="28"/>
        </w:rPr>
        <w:instrText xml:space="preserve"> ADDIN ZOTERO_ITEM CSL_CITATION {"citationID":"ifGtxGWX","properties":{"formattedCitation":"(Jermsittiparsert, Sutduean and Sriyakul, 2019)","plainCitation":"(Jermsittiparsert, Sutduean and Sriyakul, 2019)","dontUpdate":true,"noteIndex":0},"citationItems":[{"id":127,"uris":["http://zotero.org/users/6040564/items/SMTFNCCW"],"uri":["http://zotero.org/users/6040564/items/SMTFNCCW"],"itemData":{"id":127,"type":"article-journal","abstract":"Warehouse efficiency has now turned into a centre of competency or a\nstrategic weapon among organizations. An efficient warehouse has the\nability to fulfil customer needs quickly and increases a firm’s\nperformance. Thus, the objective of this study is to examine the role of\nwarehouse attributes with regard to supply chain warehouse efficiency.\nTwo warehouse attributes, namely; layout and operations are taken\ninto consideration in this study. In addition, management information\nsystem (MIS) is investigated as a meditating variable between\nwarehouse attributes and supply chain warehouse efficiency.\nIndonesian supply chain companies are the focus and data is gathered\nby collecting the opinion of supply chain company staff through\nquestionnaire surveys. Data was examined by using the latest\nstatistical techniques, namely; PLS-SEM. Findings of the study\nhighlight that warehouse attributes have a positive influence on supply\nchain warehouse efficiency. Proper warehouse design and effective\noperations increase the warehouse efficiency among Indonesian supply\nchain companies. In addition, it is found that MIS is one of the\nmediating variables between warehouse attributes and supply chain\nwarehouse efficiency.","container-title":"International Journal of Innovation, Creativity and Change","issue":"2","title":"Role of Warehouse Attributes in Supply Chain Warehouse Efficiency in Indonesia","URL":"https://www.researchgate.net/publication/335490874_Role_of_Warehouse_Attributes_in_Supply_Chain_Warehouse_Efficiency_in_Indonesia","volume":"5","author":[{"family":"Jermsittiparsert","given":"Kittisak"},{"family":"Sutduean","given":"Jutamat"},{"family":"Sriyakul","given":"Thanaporn"}],"accessed":{"date-parts":[["2020",1,12]]},"issued":{"date-parts":[["2019",8]]}}}],"schema":"https://github.com/citation-style-language/schema/raw/master/csl-citation.json"} </w:instrText>
      </w:r>
      <w:r>
        <w:rPr>
          <w:rFonts w:ascii="Arial" w:hAnsi="Arial" w:cs="Arial"/>
          <w:sz w:val="28"/>
          <w:szCs w:val="28"/>
        </w:rPr>
        <w:fldChar w:fldCharType="separate"/>
      </w:r>
      <w:r w:rsidR="00B07157">
        <w:rPr>
          <w:rFonts w:ascii="Arial" w:hAnsi="Arial" w:cs="Arial"/>
          <w:sz w:val="28"/>
        </w:rPr>
        <w:t>(</w:t>
      </w:r>
      <w:proofErr w:type="spellStart"/>
      <w:r w:rsidR="00B07157">
        <w:rPr>
          <w:rFonts w:ascii="Arial" w:hAnsi="Arial" w:cs="Arial"/>
          <w:sz w:val="28"/>
        </w:rPr>
        <w:t>Jermsittiparsert</w:t>
      </w:r>
      <w:proofErr w:type="spellEnd"/>
      <w:r w:rsidR="00B07157">
        <w:rPr>
          <w:rFonts w:ascii="Arial" w:hAnsi="Arial" w:cs="Arial"/>
          <w:sz w:val="28"/>
        </w:rPr>
        <w:t xml:space="preserve"> et al.</w:t>
      </w:r>
      <w:r w:rsidRPr="00D423F9">
        <w:rPr>
          <w:rFonts w:ascii="Arial" w:hAnsi="Arial" w:cs="Arial"/>
          <w:sz w:val="28"/>
        </w:rPr>
        <w:t>, 2019)</w:t>
      </w:r>
      <w:r>
        <w:rPr>
          <w:rFonts w:ascii="Arial" w:hAnsi="Arial" w:cs="Arial"/>
          <w:sz w:val="28"/>
          <w:szCs w:val="28"/>
        </w:rPr>
        <w:fldChar w:fldCharType="end"/>
      </w:r>
      <w:r>
        <w:rPr>
          <w:rFonts w:ascii="Arial" w:hAnsi="Arial" w:cs="Arial"/>
          <w:sz w:val="28"/>
          <w:szCs w:val="28"/>
        </w:rPr>
        <w:t xml:space="preserve">. </w:t>
      </w:r>
      <w:r w:rsidR="00E26803">
        <w:rPr>
          <w:rFonts w:ascii="Arial" w:hAnsi="Arial" w:cs="Arial"/>
          <w:sz w:val="28"/>
          <w:szCs w:val="28"/>
        </w:rPr>
        <w:t xml:space="preserve">Although outsourcing gives away control from the </w:t>
      </w:r>
      <w:proofErr w:type="spellStart"/>
      <w:r w:rsidR="00E26803">
        <w:rPr>
          <w:rFonts w:ascii="Arial" w:hAnsi="Arial" w:cs="Arial"/>
          <w:sz w:val="28"/>
          <w:szCs w:val="28"/>
        </w:rPr>
        <w:t>outsourcee</w:t>
      </w:r>
      <w:proofErr w:type="spellEnd"/>
      <w:r w:rsidR="00E26803">
        <w:rPr>
          <w:rFonts w:ascii="Arial" w:hAnsi="Arial" w:cs="Arial"/>
          <w:sz w:val="28"/>
          <w:szCs w:val="28"/>
        </w:rPr>
        <w:t xml:space="preserve"> to the </w:t>
      </w:r>
      <w:r w:rsidR="0009071B">
        <w:rPr>
          <w:rFonts w:ascii="Arial" w:hAnsi="Arial" w:cs="Arial"/>
          <w:sz w:val="28"/>
          <w:szCs w:val="28"/>
        </w:rPr>
        <w:t xml:space="preserve">3PL </w:t>
      </w:r>
      <w:r w:rsidR="005D3D31">
        <w:rPr>
          <w:rFonts w:ascii="Arial" w:hAnsi="Arial" w:cs="Arial"/>
          <w:sz w:val="28"/>
          <w:szCs w:val="28"/>
        </w:rPr>
        <w:fldChar w:fldCharType="begin"/>
      </w:r>
      <w:r w:rsidR="005D3D31">
        <w:rPr>
          <w:rFonts w:ascii="Arial" w:hAnsi="Arial" w:cs="Arial"/>
          <w:sz w:val="28"/>
          <w:szCs w:val="28"/>
        </w:rPr>
        <w:instrText xml:space="preserve"> ADDIN ZOTERO_ITEM CSL_CITATION {"citationID":"yXSibOIK","properties":{"formattedCitation":"(Zhu et al., 2017)","plainCitation":"(Zhu et al., 2017)","noteIndex":0},"citationItems":[{"id":463,"uris":["http://zotero.org/users/6040564/items/7VTV2EJI"],"uri":["http://zotero.org/users/6040564/items/7VTV2EJI"],"itemData":{"id":463,"type":"article-journal","abstract":"Logistics outsourcing has been widely adopted by firms as a means to reduce costs and increase flexibility. To ensure these expected outcomes, logistics outsourcing processes must be managed with appropriate governance mechanisms, but their effects on firm performance have hitherto been inconclusive in the literature due to overlooking of operational mechanisms. This study aims to shed light on the effects of the outsourcing management process (OMP), which is an operational mechanism, on the following two types of logistics service outsourcing: basic outsourcing and advanced outsourcing. By drawing upon resource-based views, we validated a proposed model based on survey data collected from 250 subsidies of publicly listed manufacturers in China. The results revealed that OMP affects the effectiveness of the two types of logistics outsourcing differently. While basic logistics outsourcing affects cost and delivery directly, advanced logistics outsourcing influences the performances via interaction with OMP. This study is the first to report this relationship. This study further makes a contribution by showing the conditional utility of OMP and its service-dependent nature, which has usually been ignored in the literature.","container-title":"International Journal of Production Economics","DOI":"10.1016/j.ijpe.2017.03.004","ISSN":"0925-5273","journalAbbreviation":"International Journal of Production Economics","language":"en","page":"29-40","source":"ScienceDirect","title":"The role of outsourcing management process in improving the effectiveness of logistics outsourcing","volume":"188","author":[{"family":"Zhu","given":"Wenwen"},{"family":"Ng","given":"Stephen C. H."},{"family":"Wang","given":"Zhiqiang"},{"family":"Zhao","given":"Xiande"}],"issued":{"date-parts":[["2017",6,1]]}}}],"schema":"https://github.com/citation-style-language/schema/raw/master/csl-citation.json"} </w:instrText>
      </w:r>
      <w:r w:rsidR="005D3D31">
        <w:rPr>
          <w:rFonts w:ascii="Arial" w:hAnsi="Arial" w:cs="Arial"/>
          <w:sz w:val="28"/>
          <w:szCs w:val="28"/>
        </w:rPr>
        <w:fldChar w:fldCharType="separate"/>
      </w:r>
      <w:r w:rsidR="005D3D31" w:rsidRPr="005D3D31">
        <w:rPr>
          <w:rFonts w:ascii="Arial" w:hAnsi="Arial" w:cs="Arial"/>
          <w:sz w:val="28"/>
        </w:rPr>
        <w:t>(Zhu et al., 2017)</w:t>
      </w:r>
      <w:r w:rsidR="005D3D31">
        <w:rPr>
          <w:rFonts w:ascii="Arial" w:hAnsi="Arial" w:cs="Arial"/>
          <w:sz w:val="28"/>
          <w:szCs w:val="28"/>
        </w:rPr>
        <w:fldChar w:fldCharType="end"/>
      </w:r>
      <w:r w:rsidR="005D3D31">
        <w:rPr>
          <w:rFonts w:ascii="Arial" w:hAnsi="Arial" w:cs="Arial"/>
          <w:sz w:val="28"/>
          <w:szCs w:val="28"/>
        </w:rPr>
        <w:t>.</w:t>
      </w:r>
    </w:p>
    <w:p w:rsidR="00313098" w:rsidRPr="00D76CB1" w:rsidRDefault="00313098" w:rsidP="00D76CB1">
      <w:pPr>
        <w:spacing w:after="240"/>
        <w:ind w:firstLine="360"/>
        <w:jc w:val="both"/>
        <w:rPr>
          <w:rFonts w:ascii="Arial" w:hAnsi="Arial" w:cs="Arial"/>
          <w:sz w:val="28"/>
          <w:szCs w:val="28"/>
        </w:rPr>
      </w:pPr>
      <w:r>
        <w:rPr>
          <w:rFonts w:ascii="Arial" w:hAnsi="Arial" w:cs="Arial"/>
          <w:sz w:val="28"/>
          <w:szCs w:val="28"/>
        </w:rPr>
        <w:t xml:space="preserve">Integration in the meantime allows 3PL providers to better fulfil the requirements of their customers </w:t>
      </w:r>
      <w:r>
        <w:rPr>
          <w:rFonts w:ascii="Arial" w:hAnsi="Arial" w:cs="Arial"/>
          <w:sz w:val="28"/>
          <w:szCs w:val="28"/>
        </w:rPr>
        <w:fldChar w:fldCharType="begin"/>
      </w:r>
      <w:r>
        <w:rPr>
          <w:rFonts w:ascii="Arial" w:hAnsi="Arial" w:cs="Arial"/>
          <w:sz w:val="28"/>
          <w:szCs w:val="28"/>
        </w:rPr>
        <w:instrText xml:space="preserve"> ADDIN ZOTERO_ITEM CSL_CITATION {"citationID":"akUTO3ih","properties":{"formattedCitation":"(Manners-Bell, 2017)","plainCitation":"(Manners-Bell, 2017)","noteIndex":0},"citationItems":[{"id":55,"uris":["http://zotero.org/users/6040564/items/CL45S4VG"],"uri":["http://zotero.org/users/6040564/items/CL45S4VG"],"itemData":{"id":55,"type":"book","abstract":"What's shaping the global logistics market? -- An industry in transformation : towards consolidation -- Logistics market development by geography -- The emergence of logistics clusters -- International freight forwarding -- Contract logistics -- European road freight -- Express parcels -- Air cargo -- Container shipping -- The European rail and intermodal sectors -- Supply chain technologies -- Supply chain dynamics of vertical sectors -- Risks in global supply chains -- The e-commerce logistics phenomenon -- Supply chain innovation and disruption -- Ethical and sustainable supply chain strategies., \"The new edition of Introduction to Global Logistics considers how the logistics industry has developed; how it is influenced by macro-economic factors and demand-side trends; what the risks are to the industry and how it will develop over the coming years. Author John Manners-Bell examines individual logistics segments looking at each one's unique microeconomic dynamics. He explains how logistics companies' revenues and profitability are affected by a downturn and how this is governed by such factors as whether they own assets or manage them. Chapters define, explore, and describe six key logistics segments: freight forwarding, contract logistics, shipping, road freight, air cargo, and express, while also examining the individual supply chain dynamics and logistics demands of the major vertical sectors: Automotive, Chemical, Pharmaceutical, Retail, Consumer, and High Tech. The book covers important trends and developments that are shaping the industry, including 3D printing, megacities, and post-harvest food losses\"--, \"Introduction to Global Logistics offers a step-by-step guide to global logistics. Covering the breadth of logistics, this highly accessible text covers everything you need to know and is illustrated by engaging case studies of market leaders. In this comprehensive book John Manners-Bell provides an in depth definition, description and exploration of the strategic principles and practices in transportation modes and supply chain verticals, including: freight forwarding, contract logistics, shipping, road freight, air cargo and express. The book also examines major sectors, including Automotive, Chemical, Pharmaceutical, Retail, Consumer, and High Tech. Introduction to Global Logistics offers a detailed examination of key topics, including: how the logistics industry has developed, how it is influenced by macro-economic factors and demand-side trends, what the risks are to the industry, and how it will develop over the coming years. It examines important trends and developments that are shaping the industry, including 3D printing, megacities, and post-harvest food losses\"--","call-number":"658.7 MAN","edition":"Second edition.","event-place":"New York","ISBN":"978-0-7494-7825-4","language":"eng","publisher":"Kogan Page","publisher-place":"New York","source":"whel-primo.com","title":"Introduction to global logistics: delivering the goods","title-short":"Introduction to global logistics","author":[{"family":"Manners-Bell","given":"John"}],"issued":{"date-parts":[["2017"]]}}}],"schema":"https://github.com/citation-style-language/schema/raw/master/csl-citation.json"} </w:instrText>
      </w:r>
      <w:r>
        <w:rPr>
          <w:rFonts w:ascii="Arial" w:hAnsi="Arial" w:cs="Arial"/>
          <w:sz w:val="28"/>
          <w:szCs w:val="28"/>
        </w:rPr>
        <w:fldChar w:fldCharType="separate"/>
      </w:r>
      <w:r w:rsidRPr="00313098">
        <w:rPr>
          <w:rFonts w:ascii="Arial" w:hAnsi="Arial" w:cs="Arial"/>
          <w:sz w:val="28"/>
        </w:rPr>
        <w:t>(Manners-Bell, 2017)</w:t>
      </w:r>
      <w:r>
        <w:rPr>
          <w:rFonts w:ascii="Arial" w:hAnsi="Arial" w:cs="Arial"/>
          <w:sz w:val="28"/>
          <w:szCs w:val="28"/>
        </w:rPr>
        <w:fldChar w:fldCharType="end"/>
      </w:r>
      <w:r>
        <w:rPr>
          <w:rFonts w:ascii="Arial" w:hAnsi="Arial" w:cs="Arial"/>
          <w:sz w:val="28"/>
          <w:szCs w:val="28"/>
        </w:rPr>
        <w:t xml:space="preserve"> and to break into new markets </w:t>
      </w:r>
      <w:r>
        <w:rPr>
          <w:rFonts w:ascii="Arial" w:hAnsi="Arial" w:cs="Arial"/>
          <w:sz w:val="28"/>
          <w:szCs w:val="28"/>
        </w:rPr>
        <w:fldChar w:fldCharType="begin"/>
      </w:r>
      <w:r>
        <w:rPr>
          <w:rFonts w:ascii="Arial" w:hAnsi="Arial" w:cs="Arial"/>
          <w:sz w:val="28"/>
          <w:szCs w:val="28"/>
        </w:rPr>
        <w:instrText xml:space="preserve"> ADDIN ZOTERO_ITEM CSL_CITATION {"citationID":"tcWpiDBT","properties":{"formattedCitation":"(Berman, 2016; Kerr and R\\uc0\\u243{}\\uc0\\u380{}ycki, 2018)","plainCitation":"(Berman, 2016; Kerr and Różycki, 2018)","noteIndex":0},"citationItems":[{"id":476,"uris":["http://zotero.org/users/6040564/items/DQH3IB7C"],"uri":["http://zotero.org/users/6040564/items/DQH3IB7C"],"itemData":{"id":476,"type":"article-magazine","abstract":"The $4.8 billion acquisition of Netherlands-based TNT Express-NV, a provider of mail and courier services and the fourth largest global parcel operator, by transportation and logistics services provider FedEx was made official today.","container-title":"Logistics Management","note":"source: www.logisticsmgmt.com","title":"FedEx acquisition of TNT is made official","URL":"https://www.logisticsmgmt.com/article/fedex_acquisition_of_tnt_is_made_official","author":[{"family":"Berman","given":"Jeff"}],"accessed":{"date-parts":[["2020",4,23]]},"issued":{"date-parts":[["2016",5,25]]}}},{"id":481,"uris":["http://zotero.org/users/6040564/items/BA6JW9YY"],"uri":["http://zotero.org/users/6040564/items/BA6JW9YY"],"itemData":{"id":481,"type":"post-weblog","abstract":"If at first you don't succeed ... try, try again: DHL returns to the US last mile - read more about this with Parcel and Postal Technology International","container-title":"Parcel and Postal Technology International","language":"en-GB","note":"source: www.parcelandpostaltechnologyinternational.com\nsection: Analysis","title":"If at first you don't succeed ... try, try again: DHL returns to the US last mile","title-short":"If at first you don't succeed ... try, try again","URL":"https://www.parcelandpostaltechnologyinternational.com/analysis/if-at-first-you-dont-succeed-try-try-again-dhl-returns-to-the-us-last-mile.html","author":[{"family":"Kerr","given":"Ian"},{"family":"Różycki","given":"Marek"}],"accessed":{"date-parts":[["2020",4,23]]},"issued":{"date-parts":[["2018",4,2]]}}}],"schema":"https://github.com/citation-style-language/schema/raw/master/csl-citation.json"} </w:instrText>
      </w:r>
      <w:r>
        <w:rPr>
          <w:rFonts w:ascii="Arial" w:hAnsi="Arial" w:cs="Arial"/>
          <w:sz w:val="28"/>
          <w:szCs w:val="28"/>
        </w:rPr>
        <w:fldChar w:fldCharType="separate"/>
      </w:r>
      <w:r w:rsidRPr="00313098">
        <w:rPr>
          <w:rFonts w:ascii="Arial" w:hAnsi="Arial" w:cs="Arial"/>
          <w:sz w:val="28"/>
          <w:szCs w:val="24"/>
        </w:rPr>
        <w:t xml:space="preserve">(Berman, 2016; Kerr and </w:t>
      </w:r>
      <w:proofErr w:type="spellStart"/>
      <w:r w:rsidRPr="00313098">
        <w:rPr>
          <w:rFonts w:ascii="Arial" w:hAnsi="Arial" w:cs="Arial"/>
          <w:sz w:val="28"/>
          <w:szCs w:val="24"/>
        </w:rPr>
        <w:t>Różycki</w:t>
      </w:r>
      <w:proofErr w:type="spellEnd"/>
      <w:r w:rsidRPr="00313098">
        <w:rPr>
          <w:rFonts w:ascii="Arial" w:hAnsi="Arial" w:cs="Arial"/>
          <w:sz w:val="28"/>
          <w:szCs w:val="24"/>
        </w:rPr>
        <w:t>, 2018)</w:t>
      </w:r>
      <w:r>
        <w:rPr>
          <w:rFonts w:ascii="Arial" w:hAnsi="Arial" w:cs="Arial"/>
          <w:sz w:val="28"/>
          <w:szCs w:val="28"/>
        </w:rPr>
        <w:fldChar w:fldCharType="end"/>
      </w:r>
      <w:r>
        <w:rPr>
          <w:rFonts w:ascii="Arial" w:hAnsi="Arial" w:cs="Arial"/>
          <w:sz w:val="28"/>
          <w:szCs w:val="28"/>
        </w:rPr>
        <w:t xml:space="preserve">. Although costly, </w:t>
      </w:r>
      <w:r>
        <w:rPr>
          <w:rFonts w:ascii="Arial" w:hAnsi="Arial" w:cs="Arial"/>
          <w:sz w:val="28"/>
          <w:szCs w:val="28"/>
        </w:rPr>
        <w:lastRenderedPageBreak/>
        <w:t xml:space="preserve">and information integration difficult without a good relationship, the benefits of integration are </w:t>
      </w:r>
      <w:r w:rsidR="008107AE">
        <w:rPr>
          <w:rFonts w:ascii="Arial" w:hAnsi="Arial" w:cs="Arial"/>
          <w:sz w:val="28"/>
          <w:szCs w:val="28"/>
        </w:rPr>
        <w:t xml:space="preserve">greater than the costs. </w:t>
      </w:r>
    </w:p>
    <w:p w:rsidR="008B6891" w:rsidRPr="008B6891" w:rsidRDefault="008B6891" w:rsidP="008B6891">
      <w:pPr>
        <w:spacing w:after="240"/>
        <w:jc w:val="both"/>
        <w:rPr>
          <w:rFonts w:ascii="Arial" w:hAnsi="Arial" w:cs="Arial"/>
          <w:b/>
          <w:sz w:val="28"/>
          <w:szCs w:val="28"/>
        </w:rPr>
      </w:pPr>
    </w:p>
    <w:p w:rsidR="0096071D" w:rsidRDefault="0096071D" w:rsidP="0096071D">
      <w:pPr>
        <w:pStyle w:val="Listaszerbekezds"/>
        <w:numPr>
          <w:ilvl w:val="0"/>
          <w:numId w:val="1"/>
        </w:numPr>
        <w:spacing w:after="240"/>
        <w:jc w:val="both"/>
        <w:rPr>
          <w:rFonts w:ascii="Arial" w:hAnsi="Arial" w:cs="Arial"/>
          <w:b/>
          <w:sz w:val="28"/>
          <w:szCs w:val="28"/>
        </w:rPr>
      </w:pPr>
      <w:r>
        <w:rPr>
          <w:rFonts w:ascii="Arial" w:hAnsi="Arial" w:cs="Arial"/>
          <w:b/>
          <w:sz w:val="28"/>
          <w:szCs w:val="28"/>
        </w:rPr>
        <w:t xml:space="preserve">References </w:t>
      </w:r>
    </w:p>
    <w:p w:rsidR="00B07157" w:rsidRPr="00B07157" w:rsidRDefault="00B07157" w:rsidP="00B07157">
      <w:pPr>
        <w:pStyle w:val="Irodalomjegyzk"/>
        <w:rPr>
          <w:rFonts w:ascii="Arial" w:hAnsi="Arial" w:cs="Arial"/>
          <w:sz w:val="24"/>
        </w:rPr>
      </w:pPr>
      <w:r w:rsidRPr="00B07157">
        <w:rPr>
          <w:rFonts w:ascii="Arial" w:hAnsi="Arial" w:cs="Arial"/>
          <w:b/>
          <w:sz w:val="24"/>
          <w:szCs w:val="28"/>
        </w:rPr>
        <w:fldChar w:fldCharType="begin"/>
      </w:r>
      <w:r w:rsidRPr="00B07157">
        <w:rPr>
          <w:rFonts w:ascii="Arial" w:hAnsi="Arial" w:cs="Arial"/>
          <w:b/>
          <w:sz w:val="24"/>
          <w:szCs w:val="28"/>
        </w:rPr>
        <w:instrText xml:space="preserve"> ADDIN ZOTERO_BIBL {"uncited":[],"omitted":[],"custom":[]} CSL_BIBLIOGRAPHY </w:instrText>
      </w:r>
      <w:r w:rsidRPr="00B07157">
        <w:rPr>
          <w:rFonts w:ascii="Arial" w:hAnsi="Arial" w:cs="Arial"/>
          <w:b/>
          <w:sz w:val="24"/>
          <w:szCs w:val="28"/>
        </w:rPr>
        <w:fldChar w:fldCharType="separate"/>
      </w:r>
      <w:r w:rsidRPr="00B07157">
        <w:rPr>
          <w:rFonts w:ascii="Arial" w:hAnsi="Arial" w:cs="Arial"/>
          <w:sz w:val="24"/>
        </w:rPr>
        <w:t xml:space="preserve">Andersen, M. and </w:t>
      </w:r>
      <w:proofErr w:type="spellStart"/>
      <w:r w:rsidRPr="00B07157">
        <w:rPr>
          <w:rFonts w:ascii="Arial" w:hAnsi="Arial" w:cs="Arial"/>
          <w:sz w:val="24"/>
        </w:rPr>
        <w:t>Skjoett</w:t>
      </w:r>
      <w:proofErr w:type="spellEnd"/>
      <w:r w:rsidRPr="00B07157">
        <w:rPr>
          <w:rFonts w:ascii="Arial" w:hAnsi="Arial" w:cs="Arial"/>
          <w:sz w:val="24"/>
        </w:rPr>
        <w:t xml:space="preserve">‐Larsen, T., 2009. Corporate social responsibility in global supply chains. </w:t>
      </w:r>
      <w:r w:rsidRPr="00B07157">
        <w:rPr>
          <w:rFonts w:ascii="Arial" w:hAnsi="Arial" w:cs="Arial"/>
          <w:i/>
          <w:iCs/>
          <w:sz w:val="24"/>
        </w:rPr>
        <w:t>Supply Chain Management: An International Journal</w:t>
      </w:r>
      <w:r w:rsidRPr="00B07157">
        <w:rPr>
          <w:rFonts w:ascii="Arial" w:hAnsi="Arial" w:cs="Arial"/>
          <w:sz w:val="24"/>
        </w:rPr>
        <w:t>, 14(2), pp.75–86.</w:t>
      </w:r>
    </w:p>
    <w:p w:rsidR="00B07157" w:rsidRPr="00B07157" w:rsidRDefault="00B07157" w:rsidP="00B07157">
      <w:pPr>
        <w:pStyle w:val="Irodalomjegyzk"/>
        <w:rPr>
          <w:rFonts w:ascii="Arial" w:hAnsi="Arial" w:cs="Arial"/>
          <w:sz w:val="24"/>
        </w:rPr>
      </w:pPr>
      <w:r w:rsidRPr="00B07157">
        <w:rPr>
          <w:rFonts w:ascii="Arial" w:hAnsi="Arial" w:cs="Arial"/>
          <w:sz w:val="24"/>
        </w:rPr>
        <w:t xml:space="preserve">Anon 2020. </w:t>
      </w:r>
      <w:proofErr w:type="spellStart"/>
      <w:r w:rsidRPr="00B07157">
        <w:rPr>
          <w:rFonts w:ascii="Arial" w:hAnsi="Arial" w:cs="Arial"/>
          <w:i/>
          <w:iCs/>
          <w:sz w:val="24"/>
        </w:rPr>
        <w:t>Sonat</w:t>
      </w:r>
      <w:proofErr w:type="spellEnd"/>
      <w:r w:rsidRPr="00B07157">
        <w:rPr>
          <w:rFonts w:ascii="Arial" w:hAnsi="Arial" w:cs="Arial"/>
          <w:sz w:val="24"/>
        </w:rPr>
        <w:t xml:space="preserve">. [online] </w:t>
      </w:r>
      <w:proofErr w:type="spellStart"/>
      <w:r w:rsidRPr="00B07157">
        <w:rPr>
          <w:rFonts w:ascii="Arial" w:hAnsi="Arial" w:cs="Arial"/>
          <w:sz w:val="24"/>
        </w:rPr>
        <w:t>Sonat</w:t>
      </w:r>
      <w:proofErr w:type="spellEnd"/>
      <w:r w:rsidRPr="00B07157">
        <w:rPr>
          <w:rFonts w:ascii="Arial" w:hAnsi="Arial" w:cs="Arial"/>
          <w:sz w:val="24"/>
        </w:rPr>
        <w:t>. Available at: &lt;https://www.sonat.se/&gt; [Accessed 21 Apr. 2020].</w:t>
      </w:r>
    </w:p>
    <w:p w:rsidR="00B07157" w:rsidRPr="00B07157" w:rsidRDefault="00B07157" w:rsidP="00B07157">
      <w:pPr>
        <w:pStyle w:val="Irodalomjegyzk"/>
        <w:rPr>
          <w:rFonts w:ascii="Arial" w:hAnsi="Arial" w:cs="Arial"/>
          <w:sz w:val="24"/>
        </w:rPr>
      </w:pPr>
      <w:r w:rsidRPr="00B07157">
        <w:rPr>
          <w:rFonts w:ascii="Arial" w:hAnsi="Arial" w:cs="Arial"/>
          <w:sz w:val="24"/>
        </w:rPr>
        <w:t xml:space="preserve">Baker, P., 2008. The design and operation of distribution centres within agile supply chains. </w:t>
      </w:r>
      <w:r w:rsidRPr="00B07157">
        <w:rPr>
          <w:rFonts w:ascii="Arial" w:hAnsi="Arial" w:cs="Arial"/>
          <w:i/>
          <w:iCs/>
          <w:sz w:val="24"/>
        </w:rPr>
        <w:t>International Journal of Production Economics</w:t>
      </w:r>
      <w:r w:rsidRPr="00B07157">
        <w:rPr>
          <w:rFonts w:ascii="Arial" w:hAnsi="Arial" w:cs="Arial"/>
          <w:sz w:val="24"/>
        </w:rPr>
        <w:t>, 111(1), pp.27–41.</w:t>
      </w:r>
    </w:p>
    <w:p w:rsidR="00B07157" w:rsidRPr="00B07157" w:rsidRDefault="00B07157" w:rsidP="00B07157">
      <w:pPr>
        <w:pStyle w:val="Irodalomjegyzk"/>
        <w:rPr>
          <w:rFonts w:ascii="Arial" w:hAnsi="Arial" w:cs="Arial"/>
          <w:sz w:val="24"/>
        </w:rPr>
      </w:pPr>
      <w:r w:rsidRPr="00B07157">
        <w:rPr>
          <w:rFonts w:ascii="Arial" w:hAnsi="Arial" w:cs="Arial"/>
          <w:sz w:val="24"/>
        </w:rPr>
        <w:t xml:space="preserve">BBC News, 2020. Tesco tells people to visit stores to get food. </w:t>
      </w:r>
      <w:r w:rsidRPr="00B07157">
        <w:rPr>
          <w:rFonts w:ascii="Arial" w:hAnsi="Arial" w:cs="Arial"/>
          <w:i/>
          <w:iCs/>
          <w:sz w:val="24"/>
        </w:rPr>
        <w:t>BBC News</w:t>
      </w:r>
      <w:r w:rsidRPr="00B07157">
        <w:rPr>
          <w:rFonts w:ascii="Arial" w:hAnsi="Arial" w:cs="Arial"/>
          <w:sz w:val="24"/>
        </w:rPr>
        <w:t>. [online] 8 Apr. Available at: &lt;https://www.bbc.com/news/business-52211912&gt; [Accessed 23 Apr. 2020].</w:t>
      </w:r>
    </w:p>
    <w:p w:rsidR="00B07157" w:rsidRPr="00B07157" w:rsidRDefault="00B07157" w:rsidP="00B07157">
      <w:pPr>
        <w:pStyle w:val="Irodalomjegyzk"/>
        <w:rPr>
          <w:rFonts w:ascii="Arial" w:hAnsi="Arial" w:cs="Arial"/>
          <w:sz w:val="24"/>
        </w:rPr>
      </w:pPr>
      <w:r w:rsidRPr="00B07157">
        <w:rPr>
          <w:rFonts w:ascii="Arial" w:hAnsi="Arial" w:cs="Arial"/>
          <w:sz w:val="24"/>
        </w:rPr>
        <w:t xml:space="preserve">Berman, J., 2016. FedEx acquisition of TNT is made official. </w:t>
      </w:r>
      <w:r w:rsidRPr="00B07157">
        <w:rPr>
          <w:rFonts w:ascii="Arial" w:hAnsi="Arial" w:cs="Arial"/>
          <w:i/>
          <w:iCs/>
          <w:sz w:val="24"/>
        </w:rPr>
        <w:t>Logistics Management</w:t>
      </w:r>
      <w:r w:rsidRPr="00B07157">
        <w:rPr>
          <w:rFonts w:ascii="Arial" w:hAnsi="Arial" w:cs="Arial"/>
          <w:sz w:val="24"/>
        </w:rPr>
        <w:t>. [online] 25 May. Available at: &lt;https://www.logisticsmgmt.com/article/fedex_acquisition_of_tnt_is_made_official&gt; [Accessed 23 Apr. 2020].</w:t>
      </w:r>
    </w:p>
    <w:p w:rsidR="00B07157" w:rsidRPr="00B07157" w:rsidRDefault="00B07157" w:rsidP="00B07157">
      <w:pPr>
        <w:pStyle w:val="Irodalomjegyzk"/>
        <w:rPr>
          <w:rFonts w:ascii="Arial" w:hAnsi="Arial" w:cs="Arial"/>
          <w:sz w:val="24"/>
        </w:rPr>
      </w:pPr>
      <w:r w:rsidRPr="00B07157">
        <w:rPr>
          <w:rFonts w:ascii="Arial" w:hAnsi="Arial" w:cs="Arial"/>
          <w:sz w:val="24"/>
        </w:rPr>
        <w:t xml:space="preserve">Cheng-Min, F. and </w:t>
      </w:r>
      <w:proofErr w:type="spellStart"/>
      <w:r w:rsidRPr="00B07157">
        <w:rPr>
          <w:rFonts w:ascii="Arial" w:hAnsi="Arial" w:cs="Arial"/>
          <w:sz w:val="24"/>
        </w:rPr>
        <w:t>Chien</w:t>
      </w:r>
      <w:proofErr w:type="spellEnd"/>
      <w:r w:rsidRPr="00B07157">
        <w:rPr>
          <w:rFonts w:ascii="Arial" w:hAnsi="Arial" w:cs="Arial"/>
          <w:sz w:val="24"/>
        </w:rPr>
        <w:t xml:space="preserve">-Yun, Y., 2006. The Impact of Information and Communication Technologies on Logistics Management - ProQuest. </w:t>
      </w:r>
      <w:r w:rsidRPr="00B07157">
        <w:rPr>
          <w:rFonts w:ascii="Arial" w:hAnsi="Arial" w:cs="Arial"/>
          <w:i/>
          <w:iCs/>
          <w:sz w:val="24"/>
        </w:rPr>
        <w:t>International Journal of Management</w:t>
      </w:r>
      <w:r w:rsidRPr="00B07157">
        <w:rPr>
          <w:rFonts w:ascii="Arial" w:hAnsi="Arial" w:cs="Arial"/>
          <w:sz w:val="24"/>
        </w:rPr>
        <w:t>, [online] 23(4). Available at: &lt;https://search.proquest.com/docview/233230322?pq-origsite=gscholar&gt; [Accessed 21 Apr. 2020].</w:t>
      </w:r>
    </w:p>
    <w:p w:rsidR="00B07157" w:rsidRPr="00B07157" w:rsidRDefault="00B07157" w:rsidP="00B07157">
      <w:pPr>
        <w:pStyle w:val="Irodalomjegyzk"/>
        <w:rPr>
          <w:rFonts w:ascii="Arial" w:hAnsi="Arial" w:cs="Arial"/>
          <w:sz w:val="24"/>
        </w:rPr>
      </w:pPr>
      <w:r w:rsidRPr="00B07157">
        <w:rPr>
          <w:rFonts w:ascii="Arial" w:hAnsi="Arial" w:cs="Arial"/>
          <w:sz w:val="24"/>
        </w:rPr>
        <w:t xml:space="preserve">Evangelista, P. and Sweeney, E., 2009. The role of information and communication technology in small Italian logistics enterprises. </w:t>
      </w:r>
      <w:r w:rsidRPr="00B07157">
        <w:rPr>
          <w:rFonts w:ascii="Arial" w:hAnsi="Arial" w:cs="Arial"/>
          <w:i/>
          <w:iCs/>
          <w:sz w:val="24"/>
        </w:rPr>
        <w:t>International Journal of Business and Systems Research</w:t>
      </w:r>
      <w:r w:rsidRPr="00B07157">
        <w:rPr>
          <w:rFonts w:ascii="Arial" w:hAnsi="Arial" w:cs="Arial"/>
          <w:sz w:val="24"/>
        </w:rPr>
        <w:t>, 3(1), pp.1–18.</w:t>
      </w:r>
    </w:p>
    <w:p w:rsidR="00B07157" w:rsidRPr="00B07157" w:rsidRDefault="00B07157" w:rsidP="00B07157">
      <w:pPr>
        <w:pStyle w:val="Irodalomjegyzk"/>
        <w:rPr>
          <w:rFonts w:ascii="Arial" w:hAnsi="Arial" w:cs="Arial"/>
          <w:sz w:val="24"/>
        </w:rPr>
      </w:pPr>
      <w:proofErr w:type="spellStart"/>
      <w:r w:rsidRPr="00B07157">
        <w:rPr>
          <w:rFonts w:ascii="Arial" w:hAnsi="Arial" w:cs="Arial"/>
          <w:sz w:val="24"/>
        </w:rPr>
        <w:t>Friemann</w:t>
      </w:r>
      <w:proofErr w:type="spellEnd"/>
      <w:r w:rsidRPr="00B07157">
        <w:rPr>
          <w:rFonts w:ascii="Arial" w:hAnsi="Arial" w:cs="Arial"/>
          <w:sz w:val="24"/>
        </w:rPr>
        <w:t xml:space="preserve">, F. and </w:t>
      </w:r>
      <w:proofErr w:type="spellStart"/>
      <w:r w:rsidRPr="00B07157">
        <w:rPr>
          <w:rFonts w:ascii="Arial" w:hAnsi="Arial" w:cs="Arial"/>
          <w:sz w:val="24"/>
        </w:rPr>
        <w:t>Schönsleben</w:t>
      </w:r>
      <w:proofErr w:type="spellEnd"/>
      <w:r w:rsidRPr="00B07157">
        <w:rPr>
          <w:rFonts w:ascii="Arial" w:hAnsi="Arial" w:cs="Arial"/>
          <w:sz w:val="24"/>
        </w:rPr>
        <w:t xml:space="preserve">, P., 2016. Reducing Global Supply Chain Risk Exposure of Pharmaceutical Companies by Further Incorporating Warehouse Capacity Planning into the Strategic Supply Chain Planning Process. </w:t>
      </w:r>
      <w:r w:rsidRPr="00B07157">
        <w:rPr>
          <w:rFonts w:ascii="Arial" w:hAnsi="Arial" w:cs="Arial"/>
          <w:i/>
          <w:iCs/>
          <w:sz w:val="24"/>
        </w:rPr>
        <w:t>Journal of Pharmaceutical Innovation</w:t>
      </w:r>
      <w:r w:rsidRPr="00B07157">
        <w:rPr>
          <w:rFonts w:ascii="Arial" w:hAnsi="Arial" w:cs="Arial"/>
          <w:sz w:val="24"/>
        </w:rPr>
        <w:t>, [online] 11. Available at: &lt;https://link.springer.com/article/10.1007/s12247-016-9249-6#citeas&gt; [Accessed 12 Jan. 2020].</w:t>
      </w:r>
    </w:p>
    <w:p w:rsidR="00B07157" w:rsidRPr="00B07157" w:rsidRDefault="00B07157" w:rsidP="00B07157">
      <w:pPr>
        <w:pStyle w:val="Irodalomjegyzk"/>
        <w:rPr>
          <w:rFonts w:ascii="Arial" w:hAnsi="Arial" w:cs="Arial"/>
          <w:sz w:val="24"/>
        </w:rPr>
      </w:pPr>
      <w:proofErr w:type="spellStart"/>
      <w:r w:rsidRPr="00B07157">
        <w:rPr>
          <w:rFonts w:ascii="Arial" w:hAnsi="Arial" w:cs="Arial"/>
          <w:sz w:val="24"/>
        </w:rPr>
        <w:t>Gadde</w:t>
      </w:r>
      <w:proofErr w:type="spellEnd"/>
      <w:r w:rsidRPr="00B07157">
        <w:rPr>
          <w:rFonts w:ascii="Arial" w:hAnsi="Arial" w:cs="Arial"/>
          <w:sz w:val="24"/>
        </w:rPr>
        <w:t xml:space="preserve">, L.-E. and </w:t>
      </w:r>
      <w:proofErr w:type="spellStart"/>
      <w:r w:rsidRPr="00B07157">
        <w:rPr>
          <w:rFonts w:ascii="Arial" w:hAnsi="Arial" w:cs="Arial"/>
          <w:sz w:val="24"/>
        </w:rPr>
        <w:t>Hulthén</w:t>
      </w:r>
      <w:proofErr w:type="spellEnd"/>
      <w:r w:rsidRPr="00B07157">
        <w:rPr>
          <w:rFonts w:ascii="Arial" w:hAnsi="Arial" w:cs="Arial"/>
          <w:sz w:val="24"/>
        </w:rPr>
        <w:t xml:space="preserve">, K., 2009. Improving logistics outsourcing through increasing buyer–provider interaction. </w:t>
      </w:r>
      <w:r w:rsidRPr="00B07157">
        <w:rPr>
          <w:rFonts w:ascii="Arial" w:hAnsi="Arial" w:cs="Arial"/>
          <w:i/>
          <w:iCs/>
          <w:sz w:val="24"/>
        </w:rPr>
        <w:t>Industrial Marketing Management</w:t>
      </w:r>
      <w:r w:rsidRPr="00B07157">
        <w:rPr>
          <w:rFonts w:ascii="Arial" w:hAnsi="Arial" w:cs="Arial"/>
          <w:sz w:val="24"/>
        </w:rPr>
        <w:t>, 38(6), pp.633–640.</w:t>
      </w:r>
    </w:p>
    <w:p w:rsidR="00B07157" w:rsidRPr="00B07157" w:rsidRDefault="00B07157" w:rsidP="00B07157">
      <w:pPr>
        <w:pStyle w:val="Irodalomjegyzk"/>
        <w:rPr>
          <w:rFonts w:ascii="Arial" w:hAnsi="Arial" w:cs="Arial"/>
          <w:sz w:val="24"/>
        </w:rPr>
      </w:pPr>
      <w:proofErr w:type="spellStart"/>
      <w:r w:rsidRPr="00B07157">
        <w:rPr>
          <w:rFonts w:ascii="Arial" w:hAnsi="Arial" w:cs="Arial"/>
          <w:sz w:val="24"/>
        </w:rPr>
        <w:t>Gruhn</w:t>
      </w:r>
      <w:proofErr w:type="spellEnd"/>
      <w:r w:rsidRPr="00B07157">
        <w:rPr>
          <w:rFonts w:ascii="Arial" w:hAnsi="Arial" w:cs="Arial"/>
          <w:sz w:val="24"/>
        </w:rPr>
        <w:t xml:space="preserve">, V., </w:t>
      </w:r>
      <w:proofErr w:type="spellStart"/>
      <w:r w:rsidRPr="00B07157">
        <w:rPr>
          <w:rFonts w:ascii="Arial" w:hAnsi="Arial" w:cs="Arial"/>
          <w:sz w:val="24"/>
        </w:rPr>
        <w:t>Hülder</w:t>
      </w:r>
      <w:proofErr w:type="spellEnd"/>
      <w:r w:rsidRPr="00B07157">
        <w:rPr>
          <w:rFonts w:ascii="Arial" w:hAnsi="Arial" w:cs="Arial"/>
          <w:sz w:val="24"/>
        </w:rPr>
        <w:t xml:space="preserve">, M., </w:t>
      </w:r>
      <w:proofErr w:type="spellStart"/>
      <w:r w:rsidRPr="00B07157">
        <w:rPr>
          <w:rFonts w:ascii="Arial" w:hAnsi="Arial" w:cs="Arial"/>
          <w:sz w:val="24"/>
        </w:rPr>
        <w:t>Ijioui</w:t>
      </w:r>
      <w:proofErr w:type="spellEnd"/>
      <w:r w:rsidRPr="00B07157">
        <w:rPr>
          <w:rFonts w:ascii="Arial" w:hAnsi="Arial" w:cs="Arial"/>
          <w:sz w:val="24"/>
        </w:rPr>
        <w:t xml:space="preserve">, R. and </w:t>
      </w:r>
      <w:proofErr w:type="spellStart"/>
      <w:r w:rsidRPr="00B07157">
        <w:rPr>
          <w:rFonts w:ascii="Arial" w:hAnsi="Arial" w:cs="Arial"/>
          <w:sz w:val="24"/>
        </w:rPr>
        <w:t>Schöpe</w:t>
      </w:r>
      <w:proofErr w:type="spellEnd"/>
      <w:r w:rsidRPr="00B07157">
        <w:rPr>
          <w:rFonts w:ascii="Arial" w:hAnsi="Arial" w:cs="Arial"/>
          <w:sz w:val="24"/>
        </w:rPr>
        <w:t xml:space="preserve">, L., 2003. A Distributed Communication System for Integration with Logistics Software. </w:t>
      </w:r>
      <w:r w:rsidRPr="00B07157">
        <w:rPr>
          <w:rFonts w:ascii="Arial" w:hAnsi="Arial" w:cs="Arial"/>
          <w:i/>
          <w:iCs/>
          <w:sz w:val="24"/>
        </w:rPr>
        <w:t>Innovative Internet Community Systems</w:t>
      </w:r>
      <w:r w:rsidRPr="00B07157">
        <w:rPr>
          <w:rFonts w:ascii="Arial" w:hAnsi="Arial" w:cs="Arial"/>
          <w:sz w:val="24"/>
        </w:rPr>
        <w:t>, pp.134–143.</w:t>
      </w:r>
    </w:p>
    <w:p w:rsidR="00B07157" w:rsidRPr="00B07157" w:rsidRDefault="00B07157" w:rsidP="00B07157">
      <w:pPr>
        <w:pStyle w:val="Irodalomjegyzk"/>
        <w:rPr>
          <w:rFonts w:ascii="Arial" w:hAnsi="Arial" w:cs="Arial"/>
          <w:sz w:val="24"/>
        </w:rPr>
      </w:pPr>
      <w:r w:rsidRPr="00B07157">
        <w:rPr>
          <w:rFonts w:ascii="Arial" w:hAnsi="Arial" w:cs="Arial"/>
          <w:sz w:val="24"/>
        </w:rPr>
        <w:lastRenderedPageBreak/>
        <w:t>Higginson, J. and Bookbinder, J., 2005. Distribution Centres in Supply Chain Operations.</w:t>
      </w:r>
    </w:p>
    <w:p w:rsidR="00B07157" w:rsidRPr="00B07157" w:rsidRDefault="00B07157" w:rsidP="00B07157">
      <w:pPr>
        <w:pStyle w:val="Irodalomjegyzk"/>
        <w:rPr>
          <w:rFonts w:ascii="Arial" w:hAnsi="Arial" w:cs="Arial"/>
          <w:sz w:val="24"/>
        </w:rPr>
      </w:pPr>
      <w:r w:rsidRPr="00B07157">
        <w:rPr>
          <w:rFonts w:ascii="Arial" w:hAnsi="Arial" w:cs="Arial"/>
          <w:sz w:val="24"/>
        </w:rPr>
        <w:t xml:space="preserve">Hooley, G., Piercy, N.F. and </w:t>
      </w:r>
      <w:proofErr w:type="spellStart"/>
      <w:r w:rsidRPr="00B07157">
        <w:rPr>
          <w:rFonts w:ascii="Arial" w:hAnsi="Arial" w:cs="Arial"/>
          <w:sz w:val="24"/>
        </w:rPr>
        <w:t>Nicoulaud</w:t>
      </w:r>
      <w:proofErr w:type="spellEnd"/>
      <w:r w:rsidRPr="00B07157">
        <w:rPr>
          <w:rFonts w:ascii="Arial" w:hAnsi="Arial" w:cs="Arial"/>
          <w:sz w:val="24"/>
        </w:rPr>
        <w:t xml:space="preserve">, B., 2012. </w:t>
      </w:r>
      <w:r w:rsidRPr="00B07157">
        <w:rPr>
          <w:rFonts w:ascii="Arial" w:hAnsi="Arial" w:cs="Arial"/>
          <w:i/>
          <w:iCs/>
          <w:sz w:val="24"/>
        </w:rPr>
        <w:t>Marketing Strategy &amp; Competitive Positioning</w:t>
      </w:r>
      <w:r w:rsidRPr="00B07157">
        <w:rPr>
          <w:rFonts w:ascii="Arial" w:hAnsi="Arial" w:cs="Arial"/>
          <w:sz w:val="24"/>
        </w:rPr>
        <w:t>. 5th ed. Edinburg: Prentice Hall; Financial Times.</w:t>
      </w:r>
    </w:p>
    <w:p w:rsidR="00B07157" w:rsidRPr="00B07157" w:rsidRDefault="00B07157" w:rsidP="00B07157">
      <w:pPr>
        <w:pStyle w:val="Irodalomjegyzk"/>
        <w:rPr>
          <w:rFonts w:ascii="Arial" w:hAnsi="Arial" w:cs="Arial"/>
          <w:sz w:val="24"/>
        </w:rPr>
      </w:pPr>
      <w:proofErr w:type="spellStart"/>
      <w:r w:rsidRPr="00B07157">
        <w:rPr>
          <w:rFonts w:ascii="Arial" w:hAnsi="Arial" w:cs="Arial"/>
          <w:sz w:val="24"/>
        </w:rPr>
        <w:t>Horzela</w:t>
      </w:r>
      <w:proofErr w:type="spellEnd"/>
      <w:r w:rsidRPr="00B07157">
        <w:rPr>
          <w:rFonts w:ascii="Arial" w:hAnsi="Arial" w:cs="Arial"/>
          <w:sz w:val="24"/>
        </w:rPr>
        <w:t xml:space="preserve">, A., Kolinski, A., </w:t>
      </w:r>
      <w:proofErr w:type="spellStart"/>
      <w:r w:rsidRPr="00B07157">
        <w:rPr>
          <w:rFonts w:ascii="Arial" w:hAnsi="Arial" w:cs="Arial"/>
          <w:sz w:val="24"/>
        </w:rPr>
        <w:t>Domanski</w:t>
      </w:r>
      <w:proofErr w:type="spellEnd"/>
      <w:r w:rsidRPr="00B07157">
        <w:rPr>
          <w:rFonts w:ascii="Arial" w:hAnsi="Arial" w:cs="Arial"/>
          <w:sz w:val="24"/>
        </w:rPr>
        <w:t xml:space="preserve">, R. and </w:t>
      </w:r>
      <w:proofErr w:type="spellStart"/>
      <w:r w:rsidRPr="00B07157">
        <w:rPr>
          <w:rFonts w:ascii="Arial" w:hAnsi="Arial" w:cs="Arial"/>
          <w:sz w:val="24"/>
        </w:rPr>
        <w:t>Osmolski</w:t>
      </w:r>
      <w:proofErr w:type="spellEnd"/>
      <w:r w:rsidRPr="00B07157">
        <w:rPr>
          <w:rFonts w:ascii="Arial" w:hAnsi="Arial" w:cs="Arial"/>
          <w:sz w:val="24"/>
        </w:rPr>
        <w:t xml:space="preserve">, W., 2018. ANALYSIS OF USE OF COMMUNICATION STANDARDS ON THE IMPLEMENTATION OF DISTRIBUTION PROCESSES IN FOURTH PARTY LOGISTICS (4PL). </w:t>
      </w:r>
      <w:r w:rsidRPr="00B07157">
        <w:rPr>
          <w:rFonts w:ascii="Arial" w:hAnsi="Arial" w:cs="Arial"/>
          <w:i/>
          <w:iCs/>
          <w:sz w:val="24"/>
        </w:rPr>
        <w:t>Business Logistics in Modern Management</w:t>
      </w:r>
      <w:r w:rsidRPr="00B07157">
        <w:rPr>
          <w:rFonts w:ascii="Arial" w:hAnsi="Arial" w:cs="Arial"/>
          <w:sz w:val="24"/>
        </w:rPr>
        <w:t>. [online] Available at: &lt;https://hrcak.srce.hr/ojs/index.php/plusm/article/view/7894&gt; [Accessed 22 Apr. 2020].</w:t>
      </w:r>
    </w:p>
    <w:p w:rsidR="00B07157" w:rsidRPr="00B07157" w:rsidRDefault="00B07157" w:rsidP="00B07157">
      <w:pPr>
        <w:pStyle w:val="Irodalomjegyzk"/>
        <w:rPr>
          <w:rFonts w:ascii="Arial" w:hAnsi="Arial" w:cs="Arial"/>
          <w:sz w:val="24"/>
        </w:rPr>
      </w:pPr>
      <w:proofErr w:type="spellStart"/>
      <w:r w:rsidRPr="00B07157">
        <w:rPr>
          <w:rFonts w:ascii="Arial" w:hAnsi="Arial" w:cs="Arial"/>
          <w:sz w:val="24"/>
        </w:rPr>
        <w:t>Jäger</w:t>
      </w:r>
      <w:proofErr w:type="spellEnd"/>
      <w:r w:rsidRPr="00B07157">
        <w:rPr>
          <w:rFonts w:ascii="Arial" w:hAnsi="Arial" w:cs="Arial"/>
          <w:sz w:val="24"/>
        </w:rPr>
        <w:t xml:space="preserve">, K. and </w:t>
      </w:r>
      <w:proofErr w:type="spellStart"/>
      <w:r w:rsidRPr="00B07157">
        <w:rPr>
          <w:rFonts w:ascii="Arial" w:hAnsi="Arial" w:cs="Arial"/>
          <w:sz w:val="24"/>
        </w:rPr>
        <w:t>Ujvari</w:t>
      </w:r>
      <w:proofErr w:type="spellEnd"/>
      <w:r w:rsidRPr="00B07157">
        <w:rPr>
          <w:rFonts w:ascii="Arial" w:hAnsi="Arial" w:cs="Arial"/>
          <w:sz w:val="24"/>
        </w:rPr>
        <w:t xml:space="preserve">, S., 2006. The Future of Third-Party Logistics – Key Issues for a Logistics Integrator. </w:t>
      </w:r>
      <w:r w:rsidRPr="00B07157">
        <w:rPr>
          <w:rFonts w:ascii="Arial" w:hAnsi="Arial" w:cs="Arial"/>
          <w:i/>
          <w:iCs/>
          <w:sz w:val="24"/>
        </w:rPr>
        <w:t>CONTEMPORARY RESEARCH ISSUES IN INTERNATIONAL RAILWAY LOGISTICS</w:t>
      </w:r>
      <w:r w:rsidRPr="00B07157">
        <w:rPr>
          <w:rFonts w:ascii="Arial" w:hAnsi="Arial" w:cs="Arial"/>
          <w:sz w:val="24"/>
        </w:rPr>
        <w:t>. [online] Available at: &lt;http://www.ek0.ru/LUT/171_contemporary_research_issues.pdf#page=70&gt; [Accessed 21 Apr. 2020].</w:t>
      </w:r>
    </w:p>
    <w:p w:rsidR="00B07157" w:rsidRPr="00B07157" w:rsidRDefault="00B07157" w:rsidP="00B07157">
      <w:pPr>
        <w:pStyle w:val="Irodalomjegyzk"/>
        <w:rPr>
          <w:rFonts w:ascii="Arial" w:hAnsi="Arial" w:cs="Arial"/>
          <w:sz w:val="24"/>
        </w:rPr>
      </w:pPr>
      <w:proofErr w:type="spellStart"/>
      <w:r w:rsidRPr="00B07157">
        <w:rPr>
          <w:rFonts w:ascii="Arial" w:hAnsi="Arial" w:cs="Arial"/>
          <w:sz w:val="24"/>
        </w:rPr>
        <w:t>Jedermann</w:t>
      </w:r>
      <w:proofErr w:type="spellEnd"/>
      <w:r w:rsidRPr="00B07157">
        <w:rPr>
          <w:rFonts w:ascii="Arial" w:hAnsi="Arial" w:cs="Arial"/>
          <w:sz w:val="24"/>
        </w:rPr>
        <w:t xml:space="preserve">, R., </w:t>
      </w:r>
      <w:proofErr w:type="spellStart"/>
      <w:r w:rsidRPr="00B07157">
        <w:rPr>
          <w:rFonts w:ascii="Arial" w:hAnsi="Arial" w:cs="Arial"/>
          <w:sz w:val="24"/>
        </w:rPr>
        <w:t>Pötsch</w:t>
      </w:r>
      <w:proofErr w:type="spellEnd"/>
      <w:r w:rsidRPr="00B07157">
        <w:rPr>
          <w:rFonts w:ascii="Arial" w:hAnsi="Arial" w:cs="Arial"/>
          <w:sz w:val="24"/>
        </w:rPr>
        <w:t xml:space="preserve">, T. and Lloyd, C., 2014. Communication techniques and challenges for wireless food quality monitoring. </w:t>
      </w:r>
      <w:r w:rsidRPr="00B07157">
        <w:rPr>
          <w:rFonts w:ascii="Arial" w:hAnsi="Arial" w:cs="Arial"/>
          <w:i/>
          <w:iCs/>
          <w:sz w:val="24"/>
        </w:rPr>
        <w:t>Philosophical Transactions of the Royal Society A: Mathematical, Physical and Engineering Sciences</w:t>
      </w:r>
      <w:r w:rsidRPr="00B07157">
        <w:rPr>
          <w:rFonts w:ascii="Arial" w:hAnsi="Arial" w:cs="Arial"/>
          <w:sz w:val="24"/>
        </w:rPr>
        <w:t>, 372(2017), p.20130304.</w:t>
      </w:r>
    </w:p>
    <w:p w:rsidR="00B07157" w:rsidRPr="00B07157" w:rsidRDefault="00B07157" w:rsidP="00B07157">
      <w:pPr>
        <w:pStyle w:val="Irodalomjegyzk"/>
        <w:rPr>
          <w:rFonts w:ascii="Arial" w:hAnsi="Arial" w:cs="Arial"/>
          <w:sz w:val="24"/>
        </w:rPr>
      </w:pPr>
      <w:proofErr w:type="spellStart"/>
      <w:r w:rsidRPr="00B07157">
        <w:rPr>
          <w:rFonts w:ascii="Arial" w:hAnsi="Arial" w:cs="Arial"/>
          <w:sz w:val="24"/>
        </w:rPr>
        <w:t>Jermsittiparsert</w:t>
      </w:r>
      <w:proofErr w:type="spellEnd"/>
      <w:r w:rsidRPr="00B07157">
        <w:rPr>
          <w:rFonts w:ascii="Arial" w:hAnsi="Arial" w:cs="Arial"/>
          <w:sz w:val="24"/>
        </w:rPr>
        <w:t xml:space="preserve">, K., </w:t>
      </w:r>
      <w:proofErr w:type="spellStart"/>
      <w:r w:rsidRPr="00B07157">
        <w:rPr>
          <w:rFonts w:ascii="Arial" w:hAnsi="Arial" w:cs="Arial"/>
          <w:sz w:val="24"/>
        </w:rPr>
        <w:t>Sutduean</w:t>
      </w:r>
      <w:proofErr w:type="spellEnd"/>
      <w:r w:rsidRPr="00B07157">
        <w:rPr>
          <w:rFonts w:ascii="Arial" w:hAnsi="Arial" w:cs="Arial"/>
          <w:sz w:val="24"/>
        </w:rPr>
        <w:t xml:space="preserve">, J. and </w:t>
      </w:r>
      <w:proofErr w:type="spellStart"/>
      <w:r w:rsidRPr="00B07157">
        <w:rPr>
          <w:rFonts w:ascii="Arial" w:hAnsi="Arial" w:cs="Arial"/>
          <w:sz w:val="24"/>
        </w:rPr>
        <w:t>Sriyakul</w:t>
      </w:r>
      <w:proofErr w:type="spellEnd"/>
      <w:r w:rsidRPr="00B07157">
        <w:rPr>
          <w:rFonts w:ascii="Arial" w:hAnsi="Arial" w:cs="Arial"/>
          <w:sz w:val="24"/>
        </w:rPr>
        <w:t xml:space="preserve">, T., 2019. Role of Warehouse Attributes in Supply Chain Warehouse Efficiency in Indonesia. </w:t>
      </w:r>
      <w:r w:rsidRPr="00B07157">
        <w:rPr>
          <w:rFonts w:ascii="Arial" w:hAnsi="Arial" w:cs="Arial"/>
          <w:i/>
          <w:iCs/>
          <w:sz w:val="24"/>
        </w:rPr>
        <w:t>International Journal of Innovation, Creativity and Change</w:t>
      </w:r>
      <w:r w:rsidRPr="00B07157">
        <w:rPr>
          <w:rFonts w:ascii="Arial" w:hAnsi="Arial" w:cs="Arial"/>
          <w:sz w:val="24"/>
        </w:rPr>
        <w:t>, [online] 5(2). Available at: &lt;https://www.researchgate.net/publication/335490874_Role_of_Warehouse_Attributes_in_Supply_Chain_Warehouse_Efficiency_in_Indonesia&gt; [Accessed 12 Jan. 2020].</w:t>
      </w:r>
    </w:p>
    <w:p w:rsidR="00B07157" w:rsidRPr="00B07157" w:rsidRDefault="00B07157" w:rsidP="00B07157">
      <w:pPr>
        <w:pStyle w:val="Irodalomjegyzk"/>
        <w:rPr>
          <w:rFonts w:ascii="Arial" w:hAnsi="Arial" w:cs="Arial"/>
          <w:sz w:val="24"/>
        </w:rPr>
      </w:pPr>
      <w:r w:rsidRPr="00B07157">
        <w:rPr>
          <w:rFonts w:ascii="Arial" w:hAnsi="Arial" w:cs="Arial"/>
          <w:sz w:val="24"/>
        </w:rPr>
        <w:t xml:space="preserve">Kerr, I. and </w:t>
      </w:r>
      <w:proofErr w:type="spellStart"/>
      <w:r w:rsidRPr="00B07157">
        <w:rPr>
          <w:rFonts w:ascii="Arial" w:hAnsi="Arial" w:cs="Arial"/>
          <w:sz w:val="24"/>
        </w:rPr>
        <w:t>Różycki</w:t>
      </w:r>
      <w:proofErr w:type="spellEnd"/>
      <w:r w:rsidRPr="00B07157">
        <w:rPr>
          <w:rFonts w:ascii="Arial" w:hAnsi="Arial" w:cs="Arial"/>
          <w:sz w:val="24"/>
        </w:rPr>
        <w:t xml:space="preserve">, M., 2018. If at first you don’t succeed ... try, try again: DHL returns to the US last mile. </w:t>
      </w:r>
      <w:r w:rsidRPr="00B07157">
        <w:rPr>
          <w:rFonts w:ascii="Arial" w:hAnsi="Arial" w:cs="Arial"/>
          <w:i/>
          <w:iCs/>
          <w:sz w:val="24"/>
        </w:rPr>
        <w:t>Parcel and Postal Technology International</w:t>
      </w:r>
      <w:r w:rsidRPr="00B07157">
        <w:rPr>
          <w:rFonts w:ascii="Arial" w:hAnsi="Arial" w:cs="Arial"/>
          <w:sz w:val="24"/>
        </w:rPr>
        <w:t>. Available at: &lt;https://www.parcelandpostaltechnologyinternational.com/analysis/if-at-first-you-dont-succeed-try-try-again-dhl-returns-to-the-us-last-mile.html&gt; [Accessed 23 Apr. 2020].</w:t>
      </w:r>
    </w:p>
    <w:p w:rsidR="00B07157" w:rsidRPr="00B07157" w:rsidRDefault="00B07157" w:rsidP="00B07157">
      <w:pPr>
        <w:pStyle w:val="Irodalomjegyzk"/>
        <w:rPr>
          <w:rFonts w:ascii="Arial" w:hAnsi="Arial" w:cs="Arial"/>
          <w:sz w:val="24"/>
        </w:rPr>
      </w:pPr>
      <w:proofErr w:type="spellStart"/>
      <w:r w:rsidRPr="00B07157">
        <w:rPr>
          <w:rFonts w:ascii="Arial" w:hAnsi="Arial" w:cs="Arial"/>
          <w:sz w:val="24"/>
        </w:rPr>
        <w:t>Kolinska</w:t>
      </w:r>
      <w:proofErr w:type="spellEnd"/>
      <w:r w:rsidRPr="00B07157">
        <w:rPr>
          <w:rFonts w:ascii="Arial" w:hAnsi="Arial" w:cs="Arial"/>
          <w:sz w:val="24"/>
        </w:rPr>
        <w:t xml:space="preserve">, K., 2016. CHAPTER 4 ROLE OF WAREHOUSE SPACE IN THE SUPPLY CHAIN. </w:t>
      </w:r>
      <w:r w:rsidRPr="00B07157">
        <w:rPr>
          <w:rFonts w:ascii="Arial" w:hAnsi="Arial" w:cs="Arial"/>
          <w:i/>
          <w:iCs/>
          <w:sz w:val="24"/>
        </w:rPr>
        <w:t>Logistics Management</w:t>
      </w:r>
      <w:r w:rsidRPr="00B07157">
        <w:rPr>
          <w:rFonts w:ascii="Arial" w:hAnsi="Arial" w:cs="Arial"/>
          <w:sz w:val="24"/>
        </w:rPr>
        <w:t>, p.18.</w:t>
      </w:r>
    </w:p>
    <w:p w:rsidR="00B07157" w:rsidRPr="00B07157" w:rsidRDefault="00B07157" w:rsidP="00B07157">
      <w:pPr>
        <w:pStyle w:val="Irodalomjegyzk"/>
        <w:rPr>
          <w:rFonts w:ascii="Arial" w:hAnsi="Arial" w:cs="Arial"/>
          <w:sz w:val="24"/>
        </w:rPr>
      </w:pPr>
      <w:r w:rsidRPr="00B07157">
        <w:rPr>
          <w:rFonts w:ascii="Arial" w:hAnsi="Arial" w:cs="Arial"/>
          <w:sz w:val="24"/>
        </w:rPr>
        <w:t xml:space="preserve">Ma, F., </w:t>
      </w:r>
      <w:proofErr w:type="spellStart"/>
      <w:r w:rsidRPr="00B07157">
        <w:rPr>
          <w:rFonts w:ascii="Arial" w:hAnsi="Arial" w:cs="Arial"/>
          <w:sz w:val="24"/>
        </w:rPr>
        <w:t>Xue</w:t>
      </w:r>
      <w:proofErr w:type="spellEnd"/>
      <w:r w:rsidRPr="00B07157">
        <w:rPr>
          <w:rFonts w:ascii="Arial" w:hAnsi="Arial" w:cs="Arial"/>
          <w:sz w:val="24"/>
        </w:rPr>
        <w:t xml:space="preserve">, H., Yuen, K.F., Sun, Q., Zhao, S., Zhang, Y. and Huang, K., 2020. Assessing the Vulnerability of Logistics Service Supply Chain Based on Complex Network. </w:t>
      </w:r>
      <w:r w:rsidRPr="00B07157">
        <w:rPr>
          <w:rFonts w:ascii="Arial" w:hAnsi="Arial" w:cs="Arial"/>
          <w:i/>
          <w:iCs/>
          <w:sz w:val="24"/>
        </w:rPr>
        <w:t>Sustainability</w:t>
      </w:r>
      <w:r w:rsidRPr="00B07157">
        <w:rPr>
          <w:rFonts w:ascii="Arial" w:hAnsi="Arial" w:cs="Arial"/>
          <w:sz w:val="24"/>
        </w:rPr>
        <w:t>, 12(5), p.1991.</w:t>
      </w:r>
    </w:p>
    <w:p w:rsidR="00B07157" w:rsidRPr="00B07157" w:rsidRDefault="00B07157" w:rsidP="00B07157">
      <w:pPr>
        <w:pStyle w:val="Irodalomjegyzk"/>
        <w:rPr>
          <w:rFonts w:ascii="Arial" w:hAnsi="Arial" w:cs="Arial"/>
          <w:sz w:val="24"/>
        </w:rPr>
      </w:pPr>
      <w:proofErr w:type="spellStart"/>
      <w:r w:rsidRPr="00B07157">
        <w:rPr>
          <w:rFonts w:ascii="Arial" w:hAnsi="Arial" w:cs="Arial"/>
          <w:sz w:val="24"/>
        </w:rPr>
        <w:t>Mangan</w:t>
      </w:r>
      <w:proofErr w:type="spellEnd"/>
      <w:r w:rsidRPr="00B07157">
        <w:rPr>
          <w:rFonts w:ascii="Arial" w:hAnsi="Arial" w:cs="Arial"/>
          <w:sz w:val="24"/>
        </w:rPr>
        <w:t xml:space="preserve">, J., </w:t>
      </w:r>
      <w:proofErr w:type="spellStart"/>
      <w:r w:rsidRPr="00B07157">
        <w:rPr>
          <w:rFonts w:ascii="Arial" w:hAnsi="Arial" w:cs="Arial"/>
          <w:sz w:val="24"/>
        </w:rPr>
        <w:t>Lalwani</w:t>
      </w:r>
      <w:proofErr w:type="spellEnd"/>
      <w:r w:rsidRPr="00B07157">
        <w:rPr>
          <w:rFonts w:ascii="Arial" w:hAnsi="Arial" w:cs="Arial"/>
          <w:sz w:val="24"/>
        </w:rPr>
        <w:t xml:space="preserve">, C. and Butcher, T., 2008. </w:t>
      </w:r>
      <w:r w:rsidRPr="00B07157">
        <w:rPr>
          <w:rFonts w:ascii="Arial" w:hAnsi="Arial" w:cs="Arial"/>
          <w:i/>
          <w:iCs/>
          <w:sz w:val="24"/>
        </w:rPr>
        <w:t>Global Logistics and Supply Chain Management</w:t>
      </w:r>
      <w:r w:rsidRPr="00B07157">
        <w:rPr>
          <w:rFonts w:ascii="Arial" w:hAnsi="Arial" w:cs="Arial"/>
          <w:sz w:val="24"/>
        </w:rPr>
        <w:t xml:space="preserve">. 2nd ed. Great </w:t>
      </w:r>
      <w:proofErr w:type="spellStart"/>
      <w:r w:rsidRPr="00B07157">
        <w:rPr>
          <w:rFonts w:ascii="Arial" w:hAnsi="Arial" w:cs="Arial"/>
          <w:sz w:val="24"/>
        </w:rPr>
        <w:t>Britian</w:t>
      </w:r>
      <w:proofErr w:type="spellEnd"/>
      <w:r w:rsidRPr="00B07157">
        <w:rPr>
          <w:rFonts w:ascii="Arial" w:hAnsi="Arial" w:cs="Arial"/>
          <w:sz w:val="24"/>
        </w:rPr>
        <w:t>: Wiley.</w:t>
      </w:r>
    </w:p>
    <w:p w:rsidR="00B07157" w:rsidRPr="00B07157" w:rsidRDefault="00B07157" w:rsidP="00B07157">
      <w:pPr>
        <w:pStyle w:val="Irodalomjegyzk"/>
        <w:rPr>
          <w:rFonts w:ascii="Arial" w:hAnsi="Arial" w:cs="Arial"/>
          <w:sz w:val="24"/>
        </w:rPr>
      </w:pPr>
      <w:r w:rsidRPr="00B07157">
        <w:rPr>
          <w:rFonts w:ascii="Arial" w:hAnsi="Arial" w:cs="Arial"/>
          <w:sz w:val="24"/>
        </w:rPr>
        <w:t xml:space="preserve">Manners-Bell, J., 2017. </w:t>
      </w:r>
      <w:r w:rsidRPr="00B07157">
        <w:rPr>
          <w:rFonts w:ascii="Arial" w:hAnsi="Arial" w:cs="Arial"/>
          <w:i/>
          <w:iCs/>
          <w:sz w:val="24"/>
        </w:rPr>
        <w:t>Introduction to global logistics: delivering the goods</w:t>
      </w:r>
      <w:r w:rsidRPr="00B07157">
        <w:rPr>
          <w:rFonts w:ascii="Arial" w:hAnsi="Arial" w:cs="Arial"/>
          <w:sz w:val="24"/>
        </w:rPr>
        <w:t xml:space="preserve">. Second edition. ed. New York: </w:t>
      </w:r>
      <w:proofErr w:type="spellStart"/>
      <w:r w:rsidRPr="00B07157">
        <w:rPr>
          <w:rFonts w:ascii="Arial" w:hAnsi="Arial" w:cs="Arial"/>
          <w:sz w:val="24"/>
        </w:rPr>
        <w:t>Kogan</w:t>
      </w:r>
      <w:proofErr w:type="spellEnd"/>
      <w:r w:rsidRPr="00B07157">
        <w:rPr>
          <w:rFonts w:ascii="Arial" w:hAnsi="Arial" w:cs="Arial"/>
          <w:sz w:val="24"/>
        </w:rPr>
        <w:t xml:space="preserve"> Page.</w:t>
      </w:r>
    </w:p>
    <w:p w:rsidR="00B07157" w:rsidRPr="00B07157" w:rsidRDefault="00B07157" w:rsidP="00B07157">
      <w:pPr>
        <w:pStyle w:val="Irodalomjegyzk"/>
        <w:rPr>
          <w:rFonts w:ascii="Arial" w:hAnsi="Arial" w:cs="Arial"/>
          <w:sz w:val="24"/>
        </w:rPr>
      </w:pPr>
      <w:r w:rsidRPr="00B07157">
        <w:rPr>
          <w:rFonts w:ascii="Arial" w:hAnsi="Arial" w:cs="Arial"/>
          <w:sz w:val="24"/>
        </w:rPr>
        <w:t xml:space="preserve">Oost, K., 2020. Enhancing the integration of digital interfaces in outbound logistics: An exploratory case study in the Netherlands. [online] Available at: </w:t>
      </w:r>
      <w:r w:rsidRPr="00B07157">
        <w:rPr>
          <w:rFonts w:ascii="Arial" w:hAnsi="Arial" w:cs="Arial"/>
          <w:sz w:val="24"/>
        </w:rPr>
        <w:lastRenderedPageBreak/>
        <w:t>&lt;https://repository.tudelft.nl/islandora/object/uuid%3A0441b925-96ad-4399-86ae-4152f88c8aa9&gt; [Accessed 21 Apr. 2020].</w:t>
      </w:r>
    </w:p>
    <w:p w:rsidR="00B07157" w:rsidRPr="00B07157" w:rsidRDefault="00B07157" w:rsidP="00B07157">
      <w:pPr>
        <w:pStyle w:val="Irodalomjegyzk"/>
        <w:rPr>
          <w:rFonts w:ascii="Arial" w:hAnsi="Arial" w:cs="Arial"/>
          <w:sz w:val="24"/>
        </w:rPr>
      </w:pPr>
      <w:proofErr w:type="spellStart"/>
      <w:r w:rsidRPr="00B07157">
        <w:rPr>
          <w:rFonts w:ascii="Arial" w:hAnsi="Arial" w:cs="Arial"/>
          <w:sz w:val="24"/>
        </w:rPr>
        <w:t>Prajogo</w:t>
      </w:r>
      <w:proofErr w:type="spellEnd"/>
      <w:r w:rsidRPr="00B07157">
        <w:rPr>
          <w:rFonts w:ascii="Arial" w:hAnsi="Arial" w:cs="Arial"/>
          <w:sz w:val="24"/>
        </w:rPr>
        <w:t xml:space="preserve">, D. and </w:t>
      </w:r>
      <w:proofErr w:type="spellStart"/>
      <w:r w:rsidRPr="00B07157">
        <w:rPr>
          <w:rFonts w:ascii="Arial" w:hAnsi="Arial" w:cs="Arial"/>
          <w:sz w:val="24"/>
        </w:rPr>
        <w:t>Olhager</w:t>
      </w:r>
      <w:proofErr w:type="spellEnd"/>
      <w:r w:rsidRPr="00B07157">
        <w:rPr>
          <w:rFonts w:ascii="Arial" w:hAnsi="Arial" w:cs="Arial"/>
          <w:sz w:val="24"/>
        </w:rPr>
        <w:t xml:space="preserve">, J., 2011. Supply chain integration and performance: The effects of long-term relationships, information technology and sharing, and logistics integration. </w:t>
      </w:r>
      <w:r w:rsidRPr="00B07157">
        <w:rPr>
          <w:rFonts w:ascii="Arial" w:hAnsi="Arial" w:cs="Arial"/>
          <w:i/>
          <w:iCs/>
          <w:sz w:val="24"/>
        </w:rPr>
        <w:t>International Journal of Production Economics</w:t>
      </w:r>
      <w:r w:rsidRPr="00B07157">
        <w:rPr>
          <w:rFonts w:ascii="Arial" w:hAnsi="Arial" w:cs="Arial"/>
          <w:sz w:val="24"/>
        </w:rPr>
        <w:t>, 135(1), pp.514–522.</w:t>
      </w:r>
    </w:p>
    <w:p w:rsidR="00B07157" w:rsidRPr="00B07157" w:rsidRDefault="00B07157" w:rsidP="00B07157">
      <w:pPr>
        <w:pStyle w:val="Irodalomjegyzk"/>
        <w:rPr>
          <w:rFonts w:ascii="Arial" w:hAnsi="Arial" w:cs="Arial"/>
          <w:sz w:val="24"/>
        </w:rPr>
      </w:pPr>
      <w:r w:rsidRPr="00B07157">
        <w:rPr>
          <w:rFonts w:ascii="Arial" w:hAnsi="Arial" w:cs="Arial"/>
          <w:sz w:val="24"/>
        </w:rPr>
        <w:t xml:space="preserve">Richards, G., 2018. </w:t>
      </w:r>
      <w:r w:rsidRPr="00B07157">
        <w:rPr>
          <w:rFonts w:ascii="Arial" w:hAnsi="Arial" w:cs="Arial"/>
          <w:i/>
          <w:iCs/>
          <w:sz w:val="24"/>
        </w:rPr>
        <w:t xml:space="preserve">Warehouse Management; A complete guide to improving </w:t>
      </w:r>
      <w:proofErr w:type="spellStart"/>
      <w:r w:rsidRPr="00B07157">
        <w:rPr>
          <w:rFonts w:ascii="Arial" w:hAnsi="Arial" w:cs="Arial"/>
          <w:i/>
          <w:iCs/>
          <w:sz w:val="24"/>
        </w:rPr>
        <w:t>efficency</w:t>
      </w:r>
      <w:proofErr w:type="spellEnd"/>
      <w:r w:rsidRPr="00B07157">
        <w:rPr>
          <w:rFonts w:ascii="Arial" w:hAnsi="Arial" w:cs="Arial"/>
          <w:i/>
          <w:iCs/>
          <w:sz w:val="24"/>
        </w:rPr>
        <w:t xml:space="preserve"> and minimizing costs in the modern warehouse</w:t>
      </w:r>
      <w:r w:rsidRPr="00B07157">
        <w:rPr>
          <w:rFonts w:ascii="Arial" w:hAnsi="Arial" w:cs="Arial"/>
          <w:sz w:val="24"/>
        </w:rPr>
        <w:t xml:space="preserve">. 3rd edition ed. London: </w:t>
      </w:r>
      <w:proofErr w:type="spellStart"/>
      <w:r w:rsidRPr="00B07157">
        <w:rPr>
          <w:rFonts w:ascii="Arial" w:hAnsi="Arial" w:cs="Arial"/>
          <w:sz w:val="24"/>
        </w:rPr>
        <w:t>KoganPage</w:t>
      </w:r>
      <w:proofErr w:type="spellEnd"/>
      <w:r w:rsidRPr="00B07157">
        <w:rPr>
          <w:rFonts w:ascii="Arial" w:hAnsi="Arial" w:cs="Arial"/>
          <w:sz w:val="24"/>
        </w:rPr>
        <w:t>.</w:t>
      </w:r>
    </w:p>
    <w:p w:rsidR="00B07157" w:rsidRPr="00B07157" w:rsidRDefault="00B07157" w:rsidP="00B07157">
      <w:pPr>
        <w:pStyle w:val="Irodalomjegyzk"/>
        <w:rPr>
          <w:rFonts w:ascii="Arial" w:hAnsi="Arial" w:cs="Arial"/>
          <w:sz w:val="24"/>
        </w:rPr>
      </w:pPr>
      <w:r w:rsidRPr="00B07157">
        <w:rPr>
          <w:rFonts w:ascii="Arial" w:hAnsi="Arial" w:cs="Arial"/>
          <w:sz w:val="24"/>
        </w:rPr>
        <w:t xml:space="preserve">Sutherland, B., 2019. FedEx’s $4.4 Billion Acquisition of TNT Has Been a Dud. </w:t>
      </w:r>
      <w:r w:rsidRPr="00B07157">
        <w:rPr>
          <w:rFonts w:ascii="Arial" w:hAnsi="Arial" w:cs="Arial"/>
          <w:i/>
          <w:iCs/>
          <w:sz w:val="24"/>
        </w:rPr>
        <w:t>Bloomberg.com</w:t>
      </w:r>
      <w:r w:rsidRPr="00B07157">
        <w:rPr>
          <w:rFonts w:ascii="Arial" w:hAnsi="Arial" w:cs="Arial"/>
          <w:sz w:val="24"/>
        </w:rPr>
        <w:t>. [online] 25 Mar. Available at: &lt;https://www.bloomberg.com/news/articles/2019-03-25/fedex-s-4-4-billion-acquisition-of-tnt-has-been-a-dud-so-far&gt; [Accessed 23 Apr. 2020].</w:t>
      </w:r>
    </w:p>
    <w:p w:rsidR="00B07157" w:rsidRPr="00B07157" w:rsidRDefault="00B07157" w:rsidP="00B07157">
      <w:pPr>
        <w:pStyle w:val="Irodalomjegyzk"/>
        <w:rPr>
          <w:rFonts w:ascii="Arial" w:hAnsi="Arial" w:cs="Arial"/>
          <w:sz w:val="24"/>
        </w:rPr>
      </w:pPr>
      <w:proofErr w:type="spellStart"/>
      <w:r w:rsidRPr="00B07157">
        <w:rPr>
          <w:rFonts w:ascii="Arial" w:hAnsi="Arial" w:cs="Arial"/>
          <w:sz w:val="24"/>
        </w:rPr>
        <w:t>Veit</w:t>
      </w:r>
      <w:proofErr w:type="spellEnd"/>
      <w:r w:rsidRPr="00B07157">
        <w:rPr>
          <w:rFonts w:ascii="Arial" w:hAnsi="Arial" w:cs="Arial"/>
          <w:sz w:val="24"/>
        </w:rPr>
        <w:t xml:space="preserve">, D., Clemons, E., </w:t>
      </w:r>
      <w:proofErr w:type="spellStart"/>
      <w:r w:rsidRPr="00B07157">
        <w:rPr>
          <w:rFonts w:ascii="Arial" w:hAnsi="Arial" w:cs="Arial"/>
          <w:sz w:val="24"/>
        </w:rPr>
        <w:t>Benlian</w:t>
      </w:r>
      <w:proofErr w:type="spellEnd"/>
      <w:r w:rsidRPr="00B07157">
        <w:rPr>
          <w:rFonts w:ascii="Arial" w:hAnsi="Arial" w:cs="Arial"/>
          <w:sz w:val="24"/>
        </w:rPr>
        <w:t xml:space="preserve">, A., </w:t>
      </w:r>
      <w:proofErr w:type="spellStart"/>
      <w:r w:rsidRPr="00B07157">
        <w:rPr>
          <w:rFonts w:ascii="Arial" w:hAnsi="Arial" w:cs="Arial"/>
          <w:sz w:val="24"/>
        </w:rPr>
        <w:t>Buxmann</w:t>
      </w:r>
      <w:proofErr w:type="spellEnd"/>
      <w:r w:rsidRPr="00B07157">
        <w:rPr>
          <w:rFonts w:ascii="Arial" w:hAnsi="Arial" w:cs="Arial"/>
          <w:sz w:val="24"/>
        </w:rPr>
        <w:t xml:space="preserve">, P., Hess, T., </w:t>
      </w:r>
      <w:proofErr w:type="spellStart"/>
      <w:r w:rsidRPr="00B07157">
        <w:rPr>
          <w:rFonts w:ascii="Arial" w:hAnsi="Arial" w:cs="Arial"/>
          <w:sz w:val="24"/>
        </w:rPr>
        <w:t>Kundisch</w:t>
      </w:r>
      <w:proofErr w:type="spellEnd"/>
      <w:r w:rsidRPr="00B07157">
        <w:rPr>
          <w:rFonts w:ascii="Arial" w:hAnsi="Arial" w:cs="Arial"/>
          <w:sz w:val="24"/>
        </w:rPr>
        <w:t xml:space="preserve">, D., </w:t>
      </w:r>
      <w:proofErr w:type="spellStart"/>
      <w:r w:rsidRPr="00B07157">
        <w:rPr>
          <w:rFonts w:ascii="Arial" w:hAnsi="Arial" w:cs="Arial"/>
          <w:sz w:val="24"/>
        </w:rPr>
        <w:t>Leimeister</w:t>
      </w:r>
      <w:proofErr w:type="spellEnd"/>
      <w:r w:rsidRPr="00B07157">
        <w:rPr>
          <w:rFonts w:ascii="Arial" w:hAnsi="Arial" w:cs="Arial"/>
          <w:sz w:val="24"/>
        </w:rPr>
        <w:t xml:space="preserve">, J.M., Loos, P. and Spann, M., 2014. Business Models. </w:t>
      </w:r>
      <w:r w:rsidRPr="00B07157">
        <w:rPr>
          <w:rFonts w:ascii="Arial" w:hAnsi="Arial" w:cs="Arial"/>
          <w:i/>
          <w:iCs/>
          <w:sz w:val="24"/>
        </w:rPr>
        <w:t>Business &amp; Information Systems Engineering</w:t>
      </w:r>
      <w:r w:rsidRPr="00B07157">
        <w:rPr>
          <w:rFonts w:ascii="Arial" w:hAnsi="Arial" w:cs="Arial"/>
          <w:sz w:val="24"/>
        </w:rPr>
        <w:t>, 6(1), pp.45–53.</w:t>
      </w:r>
    </w:p>
    <w:p w:rsidR="00B07157" w:rsidRPr="00B07157" w:rsidRDefault="00B07157" w:rsidP="00B07157">
      <w:pPr>
        <w:pStyle w:val="Irodalomjegyzk"/>
        <w:rPr>
          <w:rFonts w:ascii="Arial" w:hAnsi="Arial" w:cs="Arial"/>
          <w:sz w:val="24"/>
        </w:rPr>
      </w:pPr>
      <w:proofErr w:type="spellStart"/>
      <w:r w:rsidRPr="00B07157">
        <w:rPr>
          <w:rFonts w:ascii="Arial" w:hAnsi="Arial" w:cs="Arial"/>
          <w:sz w:val="24"/>
        </w:rPr>
        <w:t>Vonderembse</w:t>
      </w:r>
      <w:proofErr w:type="spellEnd"/>
      <w:r w:rsidRPr="00B07157">
        <w:rPr>
          <w:rFonts w:ascii="Arial" w:hAnsi="Arial" w:cs="Arial"/>
          <w:sz w:val="24"/>
        </w:rPr>
        <w:t xml:space="preserve">, M.A., </w:t>
      </w:r>
      <w:proofErr w:type="spellStart"/>
      <w:r w:rsidRPr="00B07157">
        <w:rPr>
          <w:rFonts w:ascii="Arial" w:hAnsi="Arial" w:cs="Arial"/>
          <w:sz w:val="24"/>
        </w:rPr>
        <w:t>Uppal</w:t>
      </w:r>
      <w:proofErr w:type="spellEnd"/>
      <w:r w:rsidRPr="00B07157">
        <w:rPr>
          <w:rFonts w:ascii="Arial" w:hAnsi="Arial" w:cs="Arial"/>
          <w:sz w:val="24"/>
        </w:rPr>
        <w:t xml:space="preserve">, M., Huang, S.H. and </w:t>
      </w:r>
      <w:proofErr w:type="spellStart"/>
      <w:r w:rsidRPr="00B07157">
        <w:rPr>
          <w:rFonts w:ascii="Arial" w:hAnsi="Arial" w:cs="Arial"/>
          <w:sz w:val="24"/>
        </w:rPr>
        <w:t>Dismukes</w:t>
      </w:r>
      <w:proofErr w:type="spellEnd"/>
      <w:r w:rsidRPr="00B07157">
        <w:rPr>
          <w:rFonts w:ascii="Arial" w:hAnsi="Arial" w:cs="Arial"/>
          <w:sz w:val="24"/>
        </w:rPr>
        <w:t xml:space="preserve">, J.P., 2006. Designing supply chains: Towards theory development. </w:t>
      </w:r>
      <w:r w:rsidRPr="00B07157">
        <w:rPr>
          <w:rFonts w:ascii="Arial" w:hAnsi="Arial" w:cs="Arial"/>
          <w:i/>
          <w:iCs/>
          <w:sz w:val="24"/>
        </w:rPr>
        <w:t>International Journal of Production Economics</w:t>
      </w:r>
      <w:r w:rsidRPr="00B07157">
        <w:rPr>
          <w:rFonts w:ascii="Arial" w:hAnsi="Arial" w:cs="Arial"/>
          <w:sz w:val="24"/>
        </w:rPr>
        <w:t>, 100(2), pp.223–238.</w:t>
      </w:r>
    </w:p>
    <w:p w:rsidR="00B07157" w:rsidRPr="00B07157" w:rsidRDefault="00B07157" w:rsidP="00B07157">
      <w:pPr>
        <w:pStyle w:val="Irodalomjegyzk"/>
        <w:rPr>
          <w:rFonts w:ascii="Arial" w:hAnsi="Arial" w:cs="Arial"/>
          <w:sz w:val="24"/>
        </w:rPr>
      </w:pPr>
      <w:r w:rsidRPr="00B07157">
        <w:rPr>
          <w:rFonts w:ascii="Arial" w:hAnsi="Arial" w:cs="Arial"/>
          <w:sz w:val="24"/>
        </w:rPr>
        <w:t xml:space="preserve">Zhu, W., Ng, S.C.H., Wang, Z. and Zhao, X., 2017. The role of outsourcing management process in improving the effectiveness of logistics outsourcing. </w:t>
      </w:r>
      <w:r w:rsidRPr="00B07157">
        <w:rPr>
          <w:rFonts w:ascii="Arial" w:hAnsi="Arial" w:cs="Arial"/>
          <w:i/>
          <w:iCs/>
          <w:sz w:val="24"/>
        </w:rPr>
        <w:t>International Journal of Production Economics</w:t>
      </w:r>
      <w:r w:rsidRPr="00B07157">
        <w:rPr>
          <w:rFonts w:ascii="Arial" w:hAnsi="Arial" w:cs="Arial"/>
          <w:sz w:val="24"/>
        </w:rPr>
        <w:t>, 188, pp.29–40.</w:t>
      </w:r>
    </w:p>
    <w:p w:rsidR="00B07157" w:rsidRPr="00B07157" w:rsidRDefault="00B07157" w:rsidP="00B07157">
      <w:pPr>
        <w:spacing w:after="240"/>
        <w:jc w:val="both"/>
        <w:rPr>
          <w:rFonts w:ascii="Arial" w:hAnsi="Arial" w:cs="Arial"/>
          <w:b/>
          <w:sz w:val="28"/>
          <w:szCs w:val="28"/>
        </w:rPr>
      </w:pPr>
      <w:r w:rsidRPr="00B07157">
        <w:rPr>
          <w:rFonts w:ascii="Arial" w:hAnsi="Arial" w:cs="Arial"/>
          <w:b/>
          <w:sz w:val="24"/>
          <w:szCs w:val="28"/>
        </w:rPr>
        <w:fldChar w:fldCharType="end"/>
      </w:r>
    </w:p>
    <w:sectPr w:rsidR="00B07157" w:rsidRPr="00B071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9E78D2"/>
    <w:multiLevelType w:val="multilevel"/>
    <w:tmpl w:val="D026D548"/>
    <w:lvl w:ilvl="0">
      <w:start w:val="1"/>
      <w:numFmt w:val="decimal"/>
      <w:lvlText w:val="%1."/>
      <w:lvlJc w:val="left"/>
      <w:pPr>
        <w:ind w:left="360" w:hanging="360"/>
      </w:pPr>
      <w:rPr>
        <w:rFonts w:hint="default"/>
        <w:sz w:val="28"/>
        <w:u w:val="none"/>
      </w:rPr>
    </w:lvl>
    <w:lvl w:ilvl="1">
      <w:start w:val="1"/>
      <w:numFmt w:val="decimal"/>
      <w:lvlText w:val="%1.%2."/>
      <w:lvlJc w:val="left"/>
      <w:pPr>
        <w:ind w:left="792" w:hanging="432"/>
      </w:pPr>
      <w:rPr>
        <w:b w:val="0"/>
        <w:i/>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0D2F"/>
    <w:rsid w:val="000642F5"/>
    <w:rsid w:val="0009071B"/>
    <w:rsid w:val="000D2A6C"/>
    <w:rsid w:val="00124081"/>
    <w:rsid w:val="001646D0"/>
    <w:rsid w:val="00206D6D"/>
    <w:rsid w:val="00236C9D"/>
    <w:rsid w:val="002539CE"/>
    <w:rsid w:val="00281A54"/>
    <w:rsid w:val="002D4C56"/>
    <w:rsid w:val="00313098"/>
    <w:rsid w:val="003238BB"/>
    <w:rsid w:val="00377F58"/>
    <w:rsid w:val="003A4B3F"/>
    <w:rsid w:val="003A57D8"/>
    <w:rsid w:val="003D5699"/>
    <w:rsid w:val="00407867"/>
    <w:rsid w:val="00436C2C"/>
    <w:rsid w:val="00451E73"/>
    <w:rsid w:val="00483F51"/>
    <w:rsid w:val="004E65BD"/>
    <w:rsid w:val="00507A14"/>
    <w:rsid w:val="005424D5"/>
    <w:rsid w:val="005826A0"/>
    <w:rsid w:val="00584519"/>
    <w:rsid w:val="005931C4"/>
    <w:rsid w:val="005B524D"/>
    <w:rsid w:val="005D3D31"/>
    <w:rsid w:val="005F55D6"/>
    <w:rsid w:val="00614BD8"/>
    <w:rsid w:val="00634971"/>
    <w:rsid w:val="00644775"/>
    <w:rsid w:val="00644B27"/>
    <w:rsid w:val="0065744F"/>
    <w:rsid w:val="00663873"/>
    <w:rsid w:val="006674B1"/>
    <w:rsid w:val="006A0BE0"/>
    <w:rsid w:val="006C5022"/>
    <w:rsid w:val="006E7EE9"/>
    <w:rsid w:val="006F1B86"/>
    <w:rsid w:val="00715501"/>
    <w:rsid w:val="00717EEB"/>
    <w:rsid w:val="00731AE3"/>
    <w:rsid w:val="00751B27"/>
    <w:rsid w:val="007641D4"/>
    <w:rsid w:val="00790B04"/>
    <w:rsid w:val="00794E8B"/>
    <w:rsid w:val="008107AE"/>
    <w:rsid w:val="00824B74"/>
    <w:rsid w:val="00846FA1"/>
    <w:rsid w:val="00853421"/>
    <w:rsid w:val="00877728"/>
    <w:rsid w:val="008A7AEA"/>
    <w:rsid w:val="008B6891"/>
    <w:rsid w:val="0092015E"/>
    <w:rsid w:val="0092353C"/>
    <w:rsid w:val="00941F5B"/>
    <w:rsid w:val="0096071D"/>
    <w:rsid w:val="009A16AC"/>
    <w:rsid w:val="009B1BD6"/>
    <w:rsid w:val="009E0F9B"/>
    <w:rsid w:val="009E4B4A"/>
    <w:rsid w:val="00A13086"/>
    <w:rsid w:val="00A261EE"/>
    <w:rsid w:val="00A372EC"/>
    <w:rsid w:val="00A56D18"/>
    <w:rsid w:val="00AF6590"/>
    <w:rsid w:val="00B07157"/>
    <w:rsid w:val="00BF0C62"/>
    <w:rsid w:val="00C05C3A"/>
    <w:rsid w:val="00C46EA0"/>
    <w:rsid w:val="00C64F92"/>
    <w:rsid w:val="00CA6894"/>
    <w:rsid w:val="00CC10F5"/>
    <w:rsid w:val="00CC510E"/>
    <w:rsid w:val="00D20D2F"/>
    <w:rsid w:val="00D423F9"/>
    <w:rsid w:val="00D64E33"/>
    <w:rsid w:val="00D67394"/>
    <w:rsid w:val="00D76CB1"/>
    <w:rsid w:val="00D80A41"/>
    <w:rsid w:val="00D85ABE"/>
    <w:rsid w:val="00DA6206"/>
    <w:rsid w:val="00DB0699"/>
    <w:rsid w:val="00E26803"/>
    <w:rsid w:val="00E40C51"/>
    <w:rsid w:val="00E8714D"/>
    <w:rsid w:val="00F11822"/>
    <w:rsid w:val="00F32B79"/>
    <w:rsid w:val="00F33C15"/>
    <w:rsid w:val="00F355C8"/>
    <w:rsid w:val="00F62F9C"/>
    <w:rsid w:val="00F74DCD"/>
    <w:rsid w:val="00F77337"/>
    <w:rsid w:val="00F963A0"/>
    <w:rsid w:val="00FA7526"/>
    <w:rsid w:val="00FD3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CEF66"/>
  <w15:chartTrackingRefBased/>
  <w15:docId w15:val="{2FFBD441-8098-4F14-B54D-2C273B5C9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character" w:default="1" w:styleId="Bekezdsalapbettpusa">
    <w:name w:val="Default Paragraph Font"/>
    <w:uiPriority w:val="1"/>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6A0BE0"/>
    <w:pPr>
      <w:ind w:left="720"/>
      <w:contextualSpacing/>
    </w:pPr>
  </w:style>
  <w:style w:type="paragraph" w:styleId="Irodalomjegyzk">
    <w:name w:val="Bibliography"/>
    <w:basedOn w:val="Norml"/>
    <w:next w:val="Norml"/>
    <w:uiPriority w:val="37"/>
    <w:unhideWhenUsed/>
    <w:rsid w:val="00B07157"/>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1125</TotalTime>
  <Pages>10</Pages>
  <Words>30780</Words>
  <Characters>175449</Characters>
  <Application>Microsoft Office Word</Application>
  <DocSecurity>0</DocSecurity>
  <Lines>1462</Lines>
  <Paragraphs>411</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205818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Bence Tary</dc:creator>
  <cp:keywords/>
  <dc:description/>
  <cp:lastModifiedBy>Bence Tary</cp:lastModifiedBy>
  <cp:revision>66</cp:revision>
  <dcterms:created xsi:type="dcterms:W3CDTF">2020-04-11T09:46:00Z</dcterms:created>
  <dcterms:modified xsi:type="dcterms:W3CDTF">2020-04-23T18:39:00Z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zotero-version="5.0.85"&gt;&lt;session id="VZwSg7wC"/&gt;&lt;style id="http://www.zotero.org/styles/harvard-anglia-ruskin-university" hasBibliography="1" bibliographyStyleHasBeenSet="1"/&gt;&lt;prefs&gt;&lt;pref name="fieldType" value="Field"/&gt;&lt;/prefs&gt;&lt;/da</vt:lpwstr>
  </property>
  <property fmtid="{D5CDD505-2E9C-101B-9397-08002B2CF9AE}" pid="3" name="ZOTERO_PREF_2">
    <vt:lpwstr>ta&gt;</vt:lpwstr>
  </property>
</Properties>
</file>