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14:ligatures w14:val="standardContextual"/>
        </w:rPr>
        <w:id w:val="-951791215"/>
        <w:docPartObj>
          <w:docPartGallery w:val="Cover Pages"/>
          <w:docPartUnique/>
        </w:docPartObj>
      </w:sdtPr>
      <w:sdtEndPr>
        <w:rPr>
          <w:rFonts w:ascii="Arial" w:hAnsi="Arial" w:cs="Arial"/>
          <w:b/>
          <w:bCs/>
          <w:color w:val="auto"/>
          <w:sz w:val="22"/>
          <w:szCs w:val="22"/>
        </w:rPr>
      </w:sdtEndPr>
      <w:sdtContent>
        <w:p w14:paraId="5CDA48DD" w14:textId="08B047DC" w:rsidR="001B4B03" w:rsidRPr="006466A4" w:rsidRDefault="00A07A8C" w:rsidP="00A07A8C">
          <w:pPr>
            <w:pStyle w:val="NoSpacing"/>
            <w:spacing w:before="1540" w:after="240"/>
            <w:rPr>
              <w:color w:val="156082" w:themeColor="accent1"/>
              <w:sz w:val="28"/>
              <w:szCs w:val="28"/>
            </w:rPr>
          </w:pPr>
          <w:r>
            <w:rPr>
              <w:color w:val="156082" w:themeColor="accent1"/>
            </w:rPr>
            <w:t xml:space="preserve">                                                              </w:t>
          </w:r>
          <w:r w:rsidR="0090542C">
            <w:rPr>
              <w:color w:val="156082" w:themeColor="accent1"/>
            </w:rPr>
            <w:t xml:space="preserve"> </w:t>
          </w:r>
          <w:r w:rsidR="001B4B03">
            <w:rPr>
              <w:noProof/>
              <w:color w:val="156082" w:themeColor="accent1"/>
            </w:rPr>
            <w:drawing>
              <wp:inline distT="0" distB="0" distL="0" distR="0" wp14:anchorId="69E1FB15" wp14:editId="1D6A353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79EAF5F9F6534653A4F8819518A337E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D2A375A" w14:textId="4137E456" w:rsidR="001B4B03" w:rsidRDefault="001B4B0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‘Early Help’ system in the UK</w:t>
              </w:r>
            </w:p>
          </w:sdtContent>
        </w:sdt>
        <w:p w14:paraId="179A5535" w14:textId="1CCD8810" w:rsidR="001B4B03" w:rsidRDefault="0090542C">
          <w:pPr>
            <w:pStyle w:val="NoSpacing"/>
            <w:jc w:val="center"/>
            <w:rPr>
              <w:color w:val="156082" w:themeColor="accent1"/>
              <w:sz w:val="28"/>
              <w:szCs w:val="28"/>
            </w:rPr>
          </w:pPr>
          <w:r>
            <w:rPr>
              <w:color w:val="156082" w:themeColor="accent1"/>
              <w:sz w:val="28"/>
              <w:szCs w:val="28"/>
            </w:rPr>
            <w:t>Report</w:t>
          </w:r>
        </w:p>
        <w:p w14:paraId="57AE0A84" w14:textId="3BF2EE84" w:rsidR="0090542C" w:rsidRDefault="00641E23">
          <w:pPr>
            <w:pStyle w:val="NoSpacing"/>
            <w:jc w:val="center"/>
            <w:rPr>
              <w:color w:val="156082" w:themeColor="accent1"/>
              <w:sz w:val="28"/>
              <w:szCs w:val="28"/>
            </w:rPr>
          </w:pPr>
          <w:r>
            <w:rPr>
              <w:noProof/>
              <w:color w:val="156082" w:themeColor="accent1"/>
            </w:rPr>
            <mc:AlternateContent>
              <mc:Choice Requires="wps">
                <w:drawing>
                  <wp:anchor distT="0" distB="0" distL="114300" distR="114300" simplePos="0" relativeHeight="251646464" behindDoc="0" locked="0" layoutInCell="1" allowOverlap="1" wp14:anchorId="0E8837A1" wp14:editId="41E14DB0">
                    <wp:simplePos x="0" y="0"/>
                    <wp:positionH relativeFrom="margin">
                      <wp:posOffset>-190500</wp:posOffset>
                    </wp:positionH>
                    <wp:positionV relativeFrom="page">
                      <wp:posOffset>4564380</wp:posOffset>
                    </wp:positionV>
                    <wp:extent cx="4030980" cy="1539240"/>
                    <wp:effectExtent l="0" t="0" r="7620" b="3810"/>
                    <wp:wrapNone/>
                    <wp:docPr id="142" name="Text Box 146"/>
                    <wp:cNvGraphicFramePr/>
                    <a:graphic xmlns:a="http://schemas.openxmlformats.org/drawingml/2006/main">
                      <a:graphicData uri="http://schemas.microsoft.com/office/word/2010/wordprocessingShape">
                        <wps:wsp>
                          <wps:cNvSpPr txBox="1"/>
                          <wps:spPr>
                            <a:xfrm>
                              <a:off x="0" y="0"/>
                              <a:ext cx="4030980" cy="153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90A59" w14:textId="5A1E2127" w:rsidR="001B4B03" w:rsidRPr="009F62E2" w:rsidRDefault="008A09D4" w:rsidP="00641E23">
                                <w:pPr>
                                  <w:pStyle w:val="NoSpacing"/>
                                  <w:rPr>
                                    <w:color w:val="156082" w:themeColor="accent1"/>
                                    <w:sz w:val="24"/>
                                    <w:szCs w:val="24"/>
                                  </w:rPr>
                                </w:pPr>
                                <w:r w:rsidRPr="009F62E2">
                                  <w:rPr>
                                    <w:color w:val="156082" w:themeColor="accent1"/>
                                    <w:sz w:val="24"/>
                                    <w:szCs w:val="24"/>
                                  </w:rPr>
                                  <w:t>S</w:t>
                                </w:r>
                                <w:r w:rsidR="001330E0" w:rsidRPr="009F62E2">
                                  <w:rPr>
                                    <w:color w:val="156082" w:themeColor="accent1"/>
                                    <w:sz w:val="24"/>
                                    <w:szCs w:val="24"/>
                                  </w:rPr>
                                  <w:t>tudent name:</w:t>
                                </w:r>
                                <w:r w:rsidR="00DE28BA" w:rsidRPr="009F62E2">
                                  <w:rPr>
                                    <w:color w:val="156082" w:themeColor="accent1"/>
                                    <w:sz w:val="24"/>
                                    <w:szCs w:val="24"/>
                                  </w:rPr>
                                  <w:t xml:space="preserve"> Sadaf Hassan</w:t>
                                </w:r>
                              </w:p>
                              <w:p w14:paraId="4119F7C4" w14:textId="1757DDA0" w:rsidR="00DE28BA" w:rsidRPr="009F62E2" w:rsidRDefault="001330E0" w:rsidP="00641E23">
                                <w:pPr>
                                  <w:pStyle w:val="NoSpacing"/>
                                  <w:rPr>
                                    <w:color w:val="156082" w:themeColor="accent1"/>
                                    <w:sz w:val="24"/>
                                    <w:szCs w:val="24"/>
                                  </w:rPr>
                                </w:pPr>
                                <w:r w:rsidRPr="009F62E2">
                                  <w:rPr>
                                    <w:color w:val="156082" w:themeColor="accent1"/>
                                    <w:sz w:val="24"/>
                                    <w:szCs w:val="24"/>
                                  </w:rPr>
                                  <w:t xml:space="preserve">Student </w:t>
                                </w:r>
                                <w:r w:rsidR="00DE28BA" w:rsidRPr="009F62E2">
                                  <w:rPr>
                                    <w:color w:val="156082" w:themeColor="accent1"/>
                                    <w:sz w:val="24"/>
                                    <w:szCs w:val="24"/>
                                  </w:rPr>
                                  <w:t>ID</w:t>
                                </w:r>
                                <w:r w:rsidRPr="009F62E2">
                                  <w:rPr>
                                    <w:color w:val="156082" w:themeColor="accent1"/>
                                    <w:sz w:val="24"/>
                                    <w:szCs w:val="24"/>
                                  </w:rPr>
                                  <w:t>: 2247725</w:t>
                                </w:r>
                              </w:p>
                              <w:p w14:paraId="49A57FBC" w14:textId="399FFE50" w:rsidR="001330E0" w:rsidRPr="009F62E2" w:rsidRDefault="00B677F0" w:rsidP="00641E23">
                                <w:pPr>
                                  <w:pStyle w:val="NoSpacing"/>
                                  <w:rPr>
                                    <w:b/>
                                    <w:color w:val="156082" w:themeColor="accent1"/>
                                    <w:sz w:val="24"/>
                                    <w:szCs w:val="24"/>
                                    <w:lang w:val="en-GB"/>
                                  </w:rPr>
                                </w:pPr>
                                <w:r w:rsidRPr="009F62E2">
                                  <w:rPr>
                                    <w:b/>
                                    <w:color w:val="156082" w:themeColor="accent1"/>
                                    <w:sz w:val="24"/>
                                    <w:szCs w:val="24"/>
                                    <w:lang w:val="en-GB"/>
                                  </w:rPr>
                                  <w:t>Programme:</w:t>
                                </w:r>
                                <w:r w:rsidR="00110411" w:rsidRPr="009F62E2">
                                  <w:rPr>
                                    <w:b/>
                                    <w:color w:val="156082" w:themeColor="accent1"/>
                                    <w:sz w:val="24"/>
                                    <w:szCs w:val="24"/>
                                    <w:lang w:val="en-GB"/>
                                  </w:rPr>
                                  <w:t xml:space="preserve"> BSc Health and Social Care</w:t>
                                </w:r>
                              </w:p>
                              <w:p w14:paraId="53F78F06" w14:textId="342BFB3B" w:rsidR="00326D7F" w:rsidRPr="009F62E2" w:rsidRDefault="00F25E21" w:rsidP="00641E23">
                                <w:pPr>
                                  <w:pStyle w:val="NoSpacing"/>
                                  <w:rPr>
                                    <w:b/>
                                    <w:color w:val="156082" w:themeColor="accent1"/>
                                    <w:sz w:val="24"/>
                                    <w:szCs w:val="24"/>
                                    <w:lang w:val="en-GB"/>
                                  </w:rPr>
                                </w:pPr>
                                <w:r w:rsidRPr="009F62E2">
                                  <w:rPr>
                                    <w:b/>
                                    <w:color w:val="156082" w:themeColor="accent1"/>
                                    <w:sz w:val="24"/>
                                    <w:szCs w:val="24"/>
                                    <w:lang w:val="en-GB"/>
                                  </w:rPr>
                                  <w:t>Protecting and Supporting Families in Health and Care</w:t>
                                </w:r>
                              </w:p>
                              <w:p w14:paraId="7B8AE822" w14:textId="2A39E8BE" w:rsidR="00F25E21" w:rsidRPr="009F62E2" w:rsidRDefault="008B6171" w:rsidP="00641E23">
                                <w:pPr>
                                  <w:pStyle w:val="NoSpacing"/>
                                  <w:rPr>
                                    <w:b/>
                                    <w:color w:val="156082" w:themeColor="accent1"/>
                                    <w:sz w:val="24"/>
                                    <w:szCs w:val="24"/>
                                    <w:lang w:val="en-GB"/>
                                  </w:rPr>
                                </w:pPr>
                                <w:r w:rsidRPr="009F62E2">
                                  <w:rPr>
                                    <w:b/>
                                    <w:color w:val="156082" w:themeColor="accent1"/>
                                    <w:sz w:val="24"/>
                                    <w:szCs w:val="24"/>
                                    <w:lang w:val="en-GB"/>
                                  </w:rPr>
                                  <w:t>BMHP5021</w:t>
                                </w:r>
                              </w:p>
                              <w:p w14:paraId="32309561" w14:textId="3811CA68" w:rsidR="008B6171" w:rsidRPr="009F62E2" w:rsidRDefault="00BE5F96" w:rsidP="00641E23">
                                <w:pPr>
                                  <w:pStyle w:val="NoSpacing"/>
                                  <w:rPr>
                                    <w:b/>
                                    <w:bCs/>
                                    <w:color w:val="156082" w:themeColor="accent1"/>
                                    <w:sz w:val="24"/>
                                    <w:szCs w:val="24"/>
                                    <w:lang w:val="en-GB"/>
                                  </w:rPr>
                                </w:pPr>
                                <w:r w:rsidRPr="009F62E2">
                                  <w:rPr>
                                    <w:b/>
                                    <w:bCs/>
                                    <w:color w:val="156082" w:themeColor="accent1"/>
                                    <w:sz w:val="24"/>
                                    <w:szCs w:val="24"/>
                                    <w:lang w:val="en-GB"/>
                                  </w:rPr>
                                  <w:t>Component 2: Written Report</w:t>
                                </w:r>
                              </w:p>
                              <w:p w14:paraId="1166D1CE" w14:textId="237CEAAA" w:rsidR="00BE5F96" w:rsidRPr="009F62E2" w:rsidRDefault="00E85AEA" w:rsidP="00641E23">
                                <w:pPr>
                                  <w:pStyle w:val="NoSpacing"/>
                                  <w:rPr>
                                    <w:color w:val="156082" w:themeColor="accent1"/>
                                    <w:sz w:val="24"/>
                                    <w:szCs w:val="24"/>
                                  </w:rPr>
                                </w:pPr>
                                <w:r w:rsidRPr="009F62E2">
                                  <w:rPr>
                                    <w:b/>
                                    <w:color w:val="156082" w:themeColor="accent1"/>
                                    <w:sz w:val="24"/>
                                    <w:szCs w:val="24"/>
                                    <w:lang w:val="en-GB"/>
                                  </w:rPr>
                                  <w:t xml:space="preserve">Lecturer: </w:t>
                                </w:r>
                                <w:r w:rsidR="0073656B" w:rsidRPr="009F62E2">
                                  <w:rPr>
                                    <w:b/>
                                    <w:color w:val="156082" w:themeColor="accent1"/>
                                    <w:sz w:val="24"/>
                                    <w:szCs w:val="24"/>
                                    <w:lang w:val="en-GB"/>
                                  </w:rPr>
                                  <w:t>Philip Jones</w:t>
                                </w:r>
                              </w:p>
                              <w:p w14:paraId="665EC5E1" w14:textId="54AB4150" w:rsidR="001B4B03" w:rsidRDefault="001B4B03" w:rsidP="00641E23">
                                <w:pPr>
                                  <w:pStyle w:val="NoSpacing"/>
                                  <w:rPr>
                                    <w:color w:val="156082" w:themeColor="accent1"/>
                                  </w:rPr>
                                </w:pPr>
                              </w:p>
                              <w:p w14:paraId="41A78AC8" w14:textId="77777777" w:rsidR="006466A4" w:rsidRDefault="006466A4"/>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8837A1" id="_x0000_t202" coordsize="21600,21600" o:spt="202" path="m,l,21600r21600,l21600,xe">
                    <v:stroke joinstyle="miter"/>
                    <v:path gradientshapeok="t" o:connecttype="rect"/>
                  </v:shapetype>
                  <v:shape id="Text Box 146" o:spid="_x0000_s1026" type="#_x0000_t202" style="position:absolute;left:0;text-align:left;margin-left:-15pt;margin-top:359.4pt;width:317.4pt;height:121.2pt;z-index:2516464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" filled="f" stroked="f" strokeweight=".5pt">
                    <v:textbox inset="0,0,0,0">
                      <w:txbxContent>
                        <w:p w14:paraId="2A890A59" w14:textId="5A1E2127" w:rsidR="001B4B03" w:rsidRPr="009F62E2" w:rsidRDefault="008A09D4" w:rsidP="00641E23">
                          <w:pPr>
                            <w:pStyle w:val="NoSpacing"/>
                            <w:rPr>
                              <w:color w:val="156082" w:themeColor="accent1"/>
                              <w:sz w:val="24"/>
                              <w:szCs w:val="24"/>
                            </w:rPr>
                          </w:pPr>
                          <w:r w:rsidRPr="009F62E2">
                            <w:rPr>
                              <w:color w:val="156082" w:themeColor="accent1"/>
                              <w:sz w:val="24"/>
                              <w:szCs w:val="24"/>
                            </w:rPr>
                            <w:t>S</w:t>
                          </w:r>
                          <w:r w:rsidR="001330E0" w:rsidRPr="009F62E2">
                            <w:rPr>
                              <w:color w:val="156082" w:themeColor="accent1"/>
                              <w:sz w:val="24"/>
                              <w:szCs w:val="24"/>
                            </w:rPr>
                            <w:t>tudent name:</w:t>
                          </w:r>
                          <w:r w:rsidR="00DE28BA" w:rsidRPr="009F62E2">
                            <w:rPr>
                              <w:color w:val="156082" w:themeColor="accent1"/>
                              <w:sz w:val="24"/>
                              <w:szCs w:val="24"/>
                            </w:rPr>
                            <w:t xml:space="preserve"> Sadaf Hassan</w:t>
                          </w:r>
                        </w:p>
                        <w:p w14:paraId="4119F7C4" w14:textId="1757DDA0" w:rsidR="00DE28BA" w:rsidRPr="009F62E2" w:rsidRDefault="001330E0" w:rsidP="00641E23">
                          <w:pPr>
                            <w:pStyle w:val="NoSpacing"/>
                            <w:rPr>
                              <w:color w:val="156082" w:themeColor="accent1"/>
                              <w:sz w:val="24"/>
                              <w:szCs w:val="24"/>
                            </w:rPr>
                          </w:pPr>
                          <w:r w:rsidRPr="009F62E2">
                            <w:rPr>
                              <w:color w:val="156082" w:themeColor="accent1"/>
                              <w:sz w:val="24"/>
                              <w:szCs w:val="24"/>
                            </w:rPr>
                            <w:t xml:space="preserve">Student </w:t>
                          </w:r>
                          <w:r w:rsidR="00DE28BA" w:rsidRPr="009F62E2">
                            <w:rPr>
                              <w:color w:val="156082" w:themeColor="accent1"/>
                              <w:sz w:val="24"/>
                              <w:szCs w:val="24"/>
                            </w:rPr>
                            <w:t>ID</w:t>
                          </w:r>
                          <w:r w:rsidRPr="009F62E2">
                            <w:rPr>
                              <w:color w:val="156082" w:themeColor="accent1"/>
                              <w:sz w:val="24"/>
                              <w:szCs w:val="24"/>
                            </w:rPr>
                            <w:t>: 2247725</w:t>
                          </w:r>
                        </w:p>
                        <w:p w14:paraId="49A57FBC" w14:textId="399FFE50" w:rsidR="001330E0" w:rsidRPr="009F62E2" w:rsidRDefault="00B677F0" w:rsidP="00641E23">
                          <w:pPr>
                            <w:pStyle w:val="NoSpacing"/>
                            <w:rPr>
                              <w:b/>
                              <w:color w:val="156082" w:themeColor="accent1"/>
                              <w:sz w:val="24"/>
                              <w:szCs w:val="24"/>
                              <w:lang w:val="en-GB"/>
                            </w:rPr>
                          </w:pPr>
                          <w:r w:rsidRPr="009F62E2">
                            <w:rPr>
                              <w:b/>
                              <w:color w:val="156082" w:themeColor="accent1"/>
                              <w:sz w:val="24"/>
                              <w:szCs w:val="24"/>
                              <w:lang w:val="en-GB"/>
                            </w:rPr>
                            <w:t>Programme:</w:t>
                          </w:r>
                          <w:r w:rsidR="00110411" w:rsidRPr="009F62E2">
                            <w:rPr>
                              <w:b/>
                              <w:color w:val="156082" w:themeColor="accent1"/>
                              <w:sz w:val="24"/>
                              <w:szCs w:val="24"/>
                              <w:lang w:val="en-GB"/>
                            </w:rPr>
                            <w:t xml:space="preserve"> BSc Health and Social Care</w:t>
                          </w:r>
                        </w:p>
                        <w:p w14:paraId="53F78F06" w14:textId="342BFB3B" w:rsidR="00326D7F" w:rsidRPr="009F62E2" w:rsidRDefault="00F25E21" w:rsidP="00641E23">
                          <w:pPr>
                            <w:pStyle w:val="NoSpacing"/>
                            <w:rPr>
                              <w:b/>
                              <w:color w:val="156082" w:themeColor="accent1"/>
                              <w:sz w:val="24"/>
                              <w:szCs w:val="24"/>
                              <w:lang w:val="en-GB"/>
                            </w:rPr>
                          </w:pPr>
                          <w:r w:rsidRPr="009F62E2">
                            <w:rPr>
                              <w:b/>
                              <w:color w:val="156082" w:themeColor="accent1"/>
                              <w:sz w:val="24"/>
                              <w:szCs w:val="24"/>
                              <w:lang w:val="en-GB"/>
                            </w:rPr>
                            <w:t>Protecting and Supporting Families in Health and Care</w:t>
                          </w:r>
                        </w:p>
                        <w:p w14:paraId="7B8AE822" w14:textId="2A39E8BE" w:rsidR="00F25E21" w:rsidRPr="009F62E2" w:rsidRDefault="008B6171" w:rsidP="00641E23">
                          <w:pPr>
                            <w:pStyle w:val="NoSpacing"/>
                            <w:rPr>
                              <w:b/>
                              <w:color w:val="156082" w:themeColor="accent1"/>
                              <w:sz w:val="24"/>
                              <w:szCs w:val="24"/>
                              <w:lang w:val="en-GB"/>
                            </w:rPr>
                          </w:pPr>
                          <w:r w:rsidRPr="009F62E2">
                            <w:rPr>
                              <w:b/>
                              <w:color w:val="156082" w:themeColor="accent1"/>
                              <w:sz w:val="24"/>
                              <w:szCs w:val="24"/>
                              <w:lang w:val="en-GB"/>
                            </w:rPr>
                            <w:t>BMHP5021</w:t>
                          </w:r>
                        </w:p>
                        <w:p w14:paraId="32309561" w14:textId="3811CA68" w:rsidR="008B6171" w:rsidRPr="009F62E2" w:rsidRDefault="00BE5F96" w:rsidP="00641E23">
                          <w:pPr>
                            <w:pStyle w:val="NoSpacing"/>
                            <w:rPr>
                              <w:b/>
                              <w:bCs/>
                              <w:color w:val="156082" w:themeColor="accent1"/>
                              <w:sz w:val="24"/>
                              <w:szCs w:val="24"/>
                              <w:lang w:val="en-GB"/>
                            </w:rPr>
                          </w:pPr>
                          <w:r w:rsidRPr="009F62E2">
                            <w:rPr>
                              <w:b/>
                              <w:bCs/>
                              <w:color w:val="156082" w:themeColor="accent1"/>
                              <w:sz w:val="24"/>
                              <w:szCs w:val="24"/>
                              <w:lang w:val="en-GB"/>
                            </w:rPr>
                            <w:t>Component 2: Written Report</w:t>
                          </w:r>
                        </w:p>
                        <w:p w14:paraId="1166D1CE" w14:textId="237CEAAA" w:rsidR="00BE5F96" w:rsidRPr="009F62E2" w:rsidRDefault="00E85AEA" w:rsidP="00641E23">
                          <w:pPr>
                            <w:pStyle w:val="NoSpacing"/>
                            <w:rPr>
                              <w:color w:val="156082" w:themeColor="accent1"/>
                              <w:sz w:val="24"/>
                              <w:szCs w:val="24"/>
                            </w:rPr>
                          </w:pPr>
                          <w:r w:rsidRPr="009F62E2">
                            <w:rPr>
                              <w:b/>
                              <w:color w:val="156082" w:themeColor="accent1"/>
                              <w:sz w:val="24"/>
                              <w:szCs w:val="24"/>
                              <w:lang w:val="en-GB"/>
                            </w:rPr>
                            <w:t xml:space="preserve">Lecturer: </w:t>
                          </w:r>
                          <w:r w:rsidR="0073656B" w:rsidRPr="009F62E2">
                            <w:rPr>
                              <w:b/>
                              <w:color w:val="156082" w:themeColor="accent1"/>
                              <w:sz w:val="24"/>
                              <w:szCs w:val="24"/>
                              <w:lang w:val="en-GB"/>
                            </w:rPr>
                            <w:t>Philip Jones</w:t>
                          </w:r>
                        </w:p>
                        <w:p w14:paraId="665EC5E1" w14:textId="54AB4150" w:rsidR="001B4B03" w:rsidRDefault="001B4B03" w:rsidP="00641E23">
                          <w:pPr>
                            <w:pStyle w:val="NoSpacing"/>
                            <w:rPr>
                              <w:color w:val="156082" w:themeColor="accent1"/>
                            </w:rPr>
                          </w:pPr>
                        </w:p>
                        <w:p w14:paraId="41A78AC8" w14:textId="77777777" w:rsidR="006466A4" w:rsidRDefault="006466A4"/>
                      </w:txbxContent>
                    </v:textbox>
                    <w10:wrap anchorx="margin" anchory="page"/>
                  </v:shape>
                </w:pict>
              </mc:Fallback>
            </mc:AlternateContent>
          </w:r>
        </w:p>
        <w:p w14:paraId="16C3A01B" w14:textId="5D50B5B6" w:rsidR="001B4B03" w:rsidRDefault="001B4B03">
          <w:pPr>
            <w:pStyle w:val="NoSpacing"/>
            <w:spacing w:before="480"/>
            <w:jc w:val="center"/>
            <w:rPr>
              <w:color w:val="156082" w:themeColor="accent1"/>
            </w:rPr>
          </w:pPr>
        </w:p>
        <w:p w14:paraId="6E9425B2" w14:textId="5698B8B5" w:rsidR="001B4B03" w:rsidRDefault="001B4B03">
          <w:pPr>
            <w:rPr>
              <w:rFonts w:ascii="Arial" w:hAnsi="Arial" w:cs="Arial"/>
              <w:b/>
              <w:bCs/>
              <w:sz w:val="22"/>
              <w:szCs w:val="22"/>
            </w:rPr>
          </w:pPr>
          <w:r>
            <w:rPr>
              <w:rFonts w:ascii="Arial" w:hAnsi="Arial" w:cs="Arial"/>
              <w:b/>
              <w:bCs/>
              <w:sz w:val="22"/>
              <w:szCs w:val="22"/>
            </w:rPr>
            <w:br w:type="page"/>
          </w:r>
        </w:p>
      </w:sdtContent>
    </w:sdt>
    <w:p w14:paraId="0D6A05E9" w14:textId="607C18C3" w:rsidR="006B6BCE" w:rsidRPr="00265711" w:rsidRDefault="006B6BCE" w:rsidP="00265711">
      <w:pPr>
        <w:pStyle w:val="Heading1"/>
        <w:rPr>
          <w:b/>
          <w:bCs/>
        </w:rPr>
      </w:pPr>
      <w:r w:rsidRPr="00265711">
        <w:rPr>
          <w:b/>
          <w:bCs/>
        </w:rPr>
        <w:lastRenderedPageBreak/>
        <w:t xml:space="preserve">An investigation and analysis of how the ‘Early Help’ system is signposted to UK families by </w:t>
      </w:r>
      <w:r w:rsidR="002328DD" w:rsidRPr="00265711">
        <w:rPr>
          <w:b/>
          <w:bCs/>
        </w:rPr>
        <w:t xml:space="preserve">the </w:t>
      </w:r>
      <w:r w:rsidRPr="00265711">
        <w:rPr>
          <w:b/>
          <w:bCs/>
        </w:rPr>
        <w:t xml:space="preserve">local authority </w:t>
      </w:r>
    </w:p>
    <w:p w14:paraId="7210772B" w14:textId="77777777" w:rsidR="002328DD" w:rsidRPr="00265711" w:rsidRDefault="006B6BCE" w:rsidP="00265711">
      <w:pPr>
        <w:pStyle w:val="Heading2"/>
        <w:rPr>
          <w:b/>
          <w:bCs/>
        </w:rPr>
      </w:pPr>
      <w:r w:rsidRPr="00265711">
        <w:rPr>
          <w:b/>
          <w:bCs/>
        </w:rPr>
        <w:t xml:space="preserve">Introduction. </w:t>
      </w:r>
    </w:p>
    <w:p w14:paraId="2A964A38" w14:textId="36B29C23" w:rsidR="002E2DC8" w:rsidRPr="002B2786" w:rsidRDefault="006B6BCE" w:rsidP="00CA63A0">
      <w:pPr>
        <w:spacing w:line="360" w:lineRule="auto"/>
        <w:rPr>
          <w:rFonts w:ascii="Arial" w:hAnsi="Arial" w:cs="Arial"/>
          <w:sz w:val="22"/>
          <w:szCs w:val="22"/>
        </w:rPr>
      </w:pPr>
      <w:r w:rsidRPr="002B2786">
        <w:rPr>
          <w:rFonts w:ascii="Arial" w:hAnsi="Arial" w:cs="Arial"/>
          <w:sz w:val="22"/>
          <w:szCs w:val="22"/>
        </w:rPr>
        <w:t xml:space="preserve">Early Help is widely recognised as a central element of safeguarding and family support systems in England. The strategy is to recognise difficulties early and provide coordinated intervention before problems escalate into more serious safeguarding concerns requiring statutory social care involvement. Early intervention focuses on developing a strong foundation in family resilience, </w:t>
      </w:r>
      <w:r w:rsidR="002328DD" w:rsidRPr="002B2786">
        <w:rPr>
          <w:rFonts w:ascii="Arial" w:hAnsi="Arial" w:cs="Arial"/>
          <w:sz w:val="22"/>
          <w:szCs w:val="22"/>
        </w:rPr>
        <w:t>improving</w:t>
      </w:r>
      <w:r w:rsidRPr="002B2786">
        <w:rPr>
          <w:rFonts w:ascii="Arial" w:hAnsi="Arial" w:cs="Arial"/>
          <w:sz w:val="22"/>
          <w:szCs w:val="22"/>
        </w:rPr>
        <w:t xml:space="preserve"> outcomes for children and young people, and lowering the cost of community-based crisis intervention in the long-term social and economic context (Department for Education, 2023). </w:t>
      </w:r>
    </w:p>
    <w:p w14:paraId="7EC479EB" w14:textId="6BA3D98E" w:rsidR="004000A6" w:rsidRPr="002B2786" w:rsidRDefault="006B6BCE" w:rsidP="00CA63A0">
      <w:pPr>
        <w:spacing w:line="360" w:lineRule="auto"/>
        <w:rPr>
          <w:rFonts w:ascii="Arial" w:hAnsi="Arial" w:cs="Arial"/>
          <w:sz w:val="22"/>
          <w:szCs w:val="22"/>
        </w:rPr>
      </w:pPr>
      <w:r w:rsidRPr="002B2786">
        <w:rPr>
          <w:rFonts w:ascii="Arial" w:hAnsi="Arial" w:cs="Arial"/>
          <w:sz w:val="22"/>
          <w:szCs w:val="22"/>
        </w:rPr>
        <w:t xml:space="preserve">Local authorities have a statutory responsibility to </w:t>
      </w:r>
      <w:r w:rsidR="002328DD" w:rsidRPr="002B2786">
        <w:rPr>
          <w:rFonts w:ascii="Arial" w:hAnsi="Arial" w:cs="Arial"/>
          <w:sz w:val="22"/>
          <w:szCs w:val="22"/>
        </w:rPr>
        <w:t>coordinate</w:t>
      </w:r>
      <w:r w:rsidRPr="002B2786">
        <w:rPr>
          <w:rFonts w:ascii="Arial" w:hAnsi="Arial" w:cs="Arial"/>
          <w:sz w:val="22"/>
          <w:szCs w:val="22"/>
        </w:rPr>
        <w:t xml:space="preserve"> and deliver Early Help services within their communities. </w:t>
      </w:r>
      <w:r w:rsidR="00554C3C" w:rsidRPr="002B2786">
        <w:rPr>
          <w:rFonts w:ascii="Arial" w:hAnsi="Arial" w:cs="Arial"/>
          <w:sz w:val="22"/>
          <w:szCs w:val="22"/>
        </w:rPr>
        <w:t>Local</w:t>
      </w:r>
      <w:r w:rsidRPr="002B2786">
        <w:rPr>
          <w:rFonts w:ascii="Arial" w:hAnsi="Arial" w:cs="Arial"/>
          <w:sz w:val="22"/>
          <w:szCs w:val="22"/>
        </w:rPr>
        <w:t xml:space="preserve"> authority websites frequently serve as the initial point of contact for families seeking support. Families have turned more to online information and services to assess the services available and how they can get help. Accordingly, the clarity and accessibility of information available on local authority sites </w:t>
      </w:r>
      <w:r w:rsidR="00554C3C" w:rsidRPr="002B2786">
        <w:rPr>
          <w:rFonts w:ascii="Arial" w:hAnsi="Arial" w:cs="Arial"/>
          <w:sz w:val="22"/>
          <w:szCs w:val="22"/>
        </w:rPr>
        <w:t>are</w:t>
      </w:r>
      <w:r w:rsidRPr="002B2786">
        <w:rPr>
          <w:rFonts w:ascii="Arial" w:hAnsi="Arial" w:cs="Arial"/>
          <w:sz w:val="22"/>
          <w:szCs w:val="22"/>
        </w:rPr>
        <w:t xml:space="preserve"> essential to help families gain access to support at an early stage.</w:t>
      </w:r>
    </w:p>
    <w:p w14:paraId="7F47F22E" w14:textId="316B9361" w:rsidR="004000A6" w:rsidRPr="002B2786" w:rsidRDefault="006B6BCE" w:rsidP="00CA63A0">
      <w:pPr>
        <w:spacing w:line="360" w:lineRule="auto"/>
        <w:rPr>
          <w:rFonts w:ascii="Arial" w:hAnsi="Arial" w:cs="Arial"/>
          <w:sz w:val="22"/>
          <w:szCs w:val="22"/>
        </w:rPr>
      </w:pPr>
      <w:r w:rsidRPr="002B2786">
        <w:rPr>
          <w:rFonts w:ascii="Arial" w:hAnsi="Arial" w:cs="Arial"/>
          <w:sz w:val="22"/>
          <w:szCs w:val="22"/>
        </w:rPr>
        <w:t xml:space="preserve"> Over the last five to ten years, the necessity of Early Help has grown in importance with growing socio-economic concerns on various fronts facing families across the UK more generally. Financial insecurity, housing insecurity, relationship problems and mental health problems for many households represent some interlinked issues. It is known that millions of children in the UK are still trapped in poverty, which has implications for children’s development and the </w:t>
      </w:r>
      <w:r w:rsidR="00554C3C" w:rsidRPr="002B2786">
        <w:rPr>
          <w:rFonts w:ascii="Arial" w:hAnsi="Arial" w:cs="Arial"/>
          <w:sz w:val="22"/>
          <w:szCs w:val="22"/>
        </w:rPr>
        <w:t>well-being</w:t>
      </w:r>
      <w:r w:rsidRPr="002B2786">
        <w:rPr>
          <w:rFonts w:ascii="Arial" w:hAnsi="Arial" w:cs="Arial"/>
          <w:sz w:val="22"/>
          <w:szCs w:val="22"/>
        </w:rPr>
        <w:t xml:space="preserve"> of their families (Joseph Rowntree Foundation, 2023). The cost of living and housing pressures have raised financial stress for families, leading to increased demand for early intervention services (Office for National Statistics, 2023). </w:t>
      </w:r>
    </w:p>
    <w:p w14:paraId="4391DB65" w14:textId="7AFFEB07" w:rsidR="009B675A" w:rsidRPr="00523C76" w:rsidRDefault="006B6BCE" w:rsidP="00523C76">
      <w:pPr>
        <w:pStyle w:val="Heading2"/>
        <w:rPr>
          <w:sz w:val="28"/>
          <w:szCs w:val="28"/>
        </w:rPr>
      </w:pPr>
      <w:r w:rsidRPr="009B675A">
        <w:rPr>
          <w:sz w:val="28"/>
          <w:szCs w:val="28"/>
        </w:rPr>
        <w:t xml:space="preserve">This report considers the way in which three local authority websites </w:t>
      </w:r>
    </w:p>
    <w:p w14:paraId="32810951" w14:textId="554780FA" w:rsidR="000C5E85" w:rsidRPr="002B2786" w:rsidRDefault="006B6BCE" w:rsidP="002A4779">
      <w:pPr>
        <w:spacing w:line="360" w:lineRule="auto"/>
        <w:rPr>
          <w:rFonts w:ascii="Arial" w:hAnsi="Arial" w:cs="Arial"/>
          <w:sz w:val="22"/>
          <w:szCs w:val="22"/>
        </w:rPr>
      </w:pPr>
      <w:r w:rsidRPr="00677E85">
        <w:rPr>
          <w:b/>
          <w:bCs/>
        </w:rPr>
        <w:t xml:space="preserve"> Leeds City Council,</w:t>
      </w:r>
      <w:r w:rsidRPr="00AF5BDF">
        <w:t xml:space="preserve"> </w:t>
      </w:r>
      <w:r w:rsidRPr="00BA51B1">
        <w:rPr>
          <w:rFonts w:ascii="Arial" w:hAnsi="Arial" w:cs="Arial"/>
          <w:b/>
          <w:bCs/>
          <w:sz w:val="22"/>
          <w:szCs w:val="22"/>
        </w:rPr>
        <w:t xml:space="preserve">Tower Hamlets Council and Southwark </w:t>
      </w:r>
      <w:r w:rsidR="00723823" w:rsidRPr="00BA51B1">
        <w:rPr>
          <w:rFonts w:ascii="Arial" w:hAnsi="Arial" w:cs="Arial"/>
          <w:b/>
          <w:bCs/>
          <w:sz w:val="22"/>
          <w:szCs w:val="22"/>
        </w:rPr>
        <w:t>Council have</w:t>
      </w:r>
      <w:r w:rsidRPr="002B2786">
        <w:rPr>
          <w:rFonts w:ascii="Arial" w:hAnsi="Arial" w:cs="Arial"/>
          <w:sz w:val="22"/>
          <w:szCs w:val="22"/>
        </w:rPr>
        <w:t xml:space="preserve"> used the information for Early Help and other family support </w:t>
      </w:r>
      <w:r w:rsidR="00677E85">
        <w:rPr>
          <w:rFonts w:ascii="Arial" w:hAnsi="Arial" w:cs="Arial"/>
          <w:sz w:val="22"/>
          <w:szCs w:val="22"/>
        </w:rPr>
        <w:t>provisions</w:t>
      </w:r>
      <w:r w:rsidRPr="002B2786">
        <w:rPr>
          <w:rFonts w:ascii="Arial" w:hAnsi="Arial" w:cs="Arial"/>
          <w:sz w:val="22"/>
          <w:szCs w:val="22"/>
        </w:rPr>
        <w:t xml:space="preserve"> to a greater extent. Analysis investigates how well each website communicates the Early Help system, how accessible it is for families and how well the websites show that multi-agency working is going on. By comparing the strengths and weaknesses of each website, the report finds out which authority is most effective in communicating Early Help services and highlights areas for improvement.</w:t>
      </w:r>
    </w:p>
    <w:p w14:paraId="53BC2DD6" w14:textId="77777777" w:rsidR="00BD1D59" w:rsidRPr="002B2786" w:rsidRDefault="00BD1D59" w:rsidP="00CA63A0">
      <w:pPr>
        <w:spacing w:line="360" w:lineRule="auto"/>
        <w:rPr>
          <w:rFonts w:ascii="Arial" w:hAnsi="Arial" w:cs="Arial"/>
          <w:sz w:val="22"/>
          <w:szCs w:val="22"/>
        </w:rPr>
      </w:pPr>
      <w:r w:rsidRPr="002B2786">
        <w:rPr>
          <w:rFonts w:ascii="Arial" w:hAnsi="Arial" w:cs="Arial"/>
          <w:sz w:val="22"/>
          <w:szCs w:val="22"/>
        </w:rPr>
        <w:lastRenderedPageBreak/>
        <w:t xml:space="preserve">The Early Help system refers to supporting children, young people and families with coordinated help when difficulties seem to be emerging. The overall purpose is to keep trouble from getting worse and to reduce the likelihood that families will require statutory child protection intervention (Department for Education, 2023). Early Help is most importantly not a single service provided by one organisation. Rather, it is a network of services and professionals that assist families. It comprises education providers, health professionals, social care practitioners, housing services and voluntary organisations. Specialist knowledge and resources are provided for families with complex and interconnected circumstances (Department for Levelling Up, Housing and Communities, 2022). </w:t>
      </w:r>
    </w:p>
    <w:p w14:paraId="75F34A43" w14:textId="4F021D88" w:rsidR="00D41B0E" w:rsidRPr="002B2786" w:rsidRDefault="00BD1D59" w:rsidP="00CA63A0">
      <w:pPr>
        <w:spacing w:line="360" w:lineRule="auto"/>
        <w:rPr>
          <w:rFonts w:ascii="Arial" w:hAnsi="Arial" w:cs="Arial"/>
          <w:sz w:val="22"/>
          <w:szCs w:val="22"/>
        </w:rPr>
      </w:pPr>
      <w:r w:rsidRPr="002B2786">
        <w:rPr>
          <w:rFonts w:ascii="Arial" w:hAnsi="Arial" w:cs="Arial"/>
          <w:sz w:val="22"/>
          <w:szCs w:val="22"/>
        </w:rPr>
        <w:t xml:space="preserve">Early Help often comprises three </w:t>
      </w:r>
      <w:r w:rsidR="00F55536" w:rsidRPr="002B2786">
        <w:rPr>
          <w:rFonts w:ascii="Arial" w:hAnsi="Arial" w:cs="Arial"/>
          <w:sz w:val="22"/>
          <w:szCs w:val="22"/>
        </w:rPr>
        <w:t>service</w:t>
      </w:r>
      <w:r w:rsidRPr="002B2786">
        <w:rPr>
          <w:rFonts w:ascii="Arial" w:hAnsi="Arial" w:cs="Arial"/>
          <w:sz w:val="22"/>
          <w:szCs w:val="22"/>
        </w:rPr>
        <w:t xml:space="preserve"> categories. One of the groups is those services which are universal (for all families)</w:t>
      </w:r>
      <w:r w:rsidR="00F55536" w:rsidRPr="002B2786">
        <w:rPr>
          <w:rFonts w:ascii="Arial" w:hAnsi="Arial" w:cs="Arial"/>
          <w:sz w:val="22"/>
          <w:szCs w:val="22"/>
        </w:rPr>
        <w:t>,</w:t>
      </w:r>
      <w:r w:rsidRPr="002B2786">
        <w:rPr>
          <w:rFonts w:ascii="Arial" w:hAnsi="Arial" w:cs="Arial"/>
          <w:sz w:val="22"/>
          <w:szCs w:val="22"/>
        </w:rPr>
        <w:t xml:space="preserve"> offered by schools, GPs, health visitors and early years services. Universal services often act as primary indicators of early problems within families and are central </w:t>
      </w:r>
      <w:r w:rsidR="00F55536" w:rsidRPr="002B2786">
        <w:rPr>
          <w:rFonts w:ascii="Arial" w:hAnsi="Arial" w:cs="Arial"/>
          <w:sz w:val="22"/>
          <w:szCs w:val="22"/>
        </w:rPr>
        <w:t>to</w:t>
      </w:r>
      <w:r w:rsidRPr="002B2786">
        <w:rPr>
          <w:rFonts w:ascii="Arial" w:hAnsi="Arial" w:cs="Arial"/>
          <w:sz w:val="22"/>
          <w:szCs w:val="22"/>
        </w:rPr>
        <w:t xml:space="preserve"> preventive services.</w:t>
      </w:r>
    </w:p>
    <w:p w14:paraId="510DB007" w14:textId="75B3E719" w:rsidR="00F32625" w:rsidRPr="002B2786" w:rsidRDefault="00BD1D59" w:rsidP="00CA63A0">
      <w:pPr>
        <w:spacing w:line="360" w:lineRule="auto"/>
        <w:rPr>
          <w:rFonts w:ascii="Arial" w:hAnsi="Arial" w:cs="Arial"/>
          <w:sz w:val="22"/>
          <w:szCs w:val="22"/>
        </w:rPr>
      </w:pPr>
      <w:r w:rsidRPr="002B2786">
        <w:rPr>
          <w:rFonts w:ascii="Arial" w:hAnsi="Arial" w:cs="Arial"/>
          <w:sz w:val="22"/>
          <w:szCs w:val="22"/>
        </w:rPr>
        <w:t xml:space="preserve"> The second </w:t>
      </w:r>
      <w:r w:rsidR="00F55536" w:rsidRPr="002B2786">
        <w:rPr>
          <w:rFonts w:ascii="Arial" w:hAnsi="Arial" w:cs="Arial"/>
          <w:sz w:val="22"/>
          <w:szCs w:val="22"/>
        </w:rPr>
        <w:t>includes</w:t>
      </w:r>
      <w:r w:rsidRPr="002B2786">
        <w:rPr>
          <w:rFonts w:ascii="Arial" w:hAnsi="Arial" w:cs="Arial"/>
          <w:sz w:val="22"/>
          <w:szCs w:val="22"/>
        </w:rPr>
        <w:t xml:space="preserve"> community-based services</w:t>
      </w:r>
      <w:r w:rsidR="00F55536" w:rsidRPr="002B2786">
        <w:rPr>
          <w:rFonts w:ascii="Arial" w:hAnsi="Arial" w:cs="Arial"/>
          <w:sz w:val="22"/>
          <w:szCs w:val="22"/>
        </w:rPr>
        <w:t>,</w:t>
      </w:r>
      <w:r w:rsidRPr="002B2786">
        <w:rPr>
          <w:rFonts w:ascii="Arial" w:hAnsi="Arial" w:cs="Arial"/>
          <w:sz w:val="22"/>
          <w:szCs w:val="22"/>
        </w:rPr>
        <w:t xml:space="preserve"> including parenting programmes, youth support groups, family hubs and voluntary sector programmes. The services are designed to build family resilience and serve as informal support systems in a community context. </w:t>
      </w:r>
    </w:p>
    <w:p w14:paraId="4E0B6C36" w14:textId="5098BCE3" w:rsidR="001C79F1" w:rsidRPr="002B2786" w:rsidRDefault="00BD1D59" w:rsidP="00CA63A0">
      <w:pPr>
        <w:spacing w:line="360" w:lineRule="auto"/>
        <w:rPr>
          <w:rFonts w:ascii="Arial" w:hAnsi="Arial" w:cs="Arial"/>
          <w:sz w:val="22"/>
          <w:szCs w:val="22"/>
        </w:rPr>
      </w:pPr>
      <w:r w:rsidRPr="002B2786">
        <w:rPr>
          <w:rFonts w:ascii="Arial" w:hAnsi="Arial" w:cs="Arial"/>
          <w:sz w:val="22"/>
          <w:szCs w:val="22"/>
        </w:rPr>
        <w:t xml:space="preserve">The third type </w:t>
      </w:r>
      <w:r w:rsidR="00F55536" w:rsidRPr="002B2786">
        <w:rPr>
          <w:rFonts w:ascii="Arial" w:hAnsi="Arial" w:cs="Arial"/>
          <w:sz w:val="22"/>
          <w:szCs w:val="22"/>
        </w:rPr>
        <w:t>is</w:t>
      </w:r>
      <w:r w:rsidRPr="002B2786">
        <w:rPr>
          <w:rFonts w:ascii="Arial" w:hAnsi="Arial" w:cs="Arial"/>
          <w:sz w:val="22"/>
          <w:szCs w:val="22"/>
        </w:rPr>
        <w:t xml:space="preserve"> the targeted methods being planned for families with more complex needs. Formal assessments, family support workers and coordinated intervention plans that address different needs within the household are part of targeted Early Help (Department for Levelling Up, Housing and Communities, 2022).</w:t>
      </w:r>
    </w:p>
    <w:p w14:paraId="0C9E68AB" w14:textId="1D2C9511" w:rsidR="00216ECC" w:rsidRPr="002B2786" w:rsidRDefault="00BD1D59" w:rsidP="00CA63A0">
      <w:pPr>
        <w:spacing w:line="360" w:lineRule="auto"/>
        <w:rPr>
          <w:rFonts w:ascii="Arial" w:hAnsi="Arial" w:cs="Arial"/>
          <w:sz w:val="22"/>
          <w:szCs w:val="22"/>
        </w:rPr>
      </w:pPr>
      <w:r w:rsidRPr="002B2786">
        <w:rPr>
          <w:rFonts w:ascii="Arial" w:hAnsi="Arial" w:cs="Arial"/>
          <w:sz w:val="22"/>
          <w:szCs w:val="22"/>
        </w:rPr>
        <w:t xml:space="preserve"> The whole-family system of Early Help is fundamental to this approach. The model does so with an acknowledgement that challenges experienced by one family member will usually ripple through to the people around them. As an illustration, financial hardship faced by parents also adds to the internal stress and discord in the home, which can have adverse effects on children’s emotional health and education. To effectively address these issues, coordinated support that can address </w:t>
      </w:r>
      <w:r w:rsidR="00F55536" w:rsidRPr="002B2786">
        <w:rPr>
          <w:rFonts w:ascii="Arial" w:hAnsi="Arial" w:cs="Arial"/>
          <w:sz w:val="22"/>
          <w:szCs w:val="22"/>
        </w:rPr>
        <w:t xml:space="preserve">the </w:t>
      </w:r>
      <w:r w:rsidRPr="002B2786">
        <w:rPr>
          <w:rFonts w:ascii="Arial" w:hAnsi="Arial" w:cs="Arial"/>
          <w:sz w:val="22"/>
          <w:szCs w:val="22"/>
        </w:rPr>
        <w:t xml:space="preserve">family </w:t>
      </w:r>
      <w:r w:rsidR="0061501B" w:rsidRPr="002B2786">
        <w:rPr>
          <w:rFonts w:ascii="Arial" w:hAnsi="Arial" w:cs="Arial"/>
          <w:sz w:val="22"/>
          <w:szCs w:val="22"/>
        </w:rPr>
        <w:t>is</w:t>
      </w:r>
      <w:r w:rsidRPr="002B2786">
        <w:rPr>
          <w:rFonts w:ascii="Arial" w:hAnsi="Arial" w:cs="Arial"/>
          <w:sz w:val="22"/>
          <w:szCs w:val="22"/>
        </w:rPr>
        <w:t xml:space="preserve"> required. Early Help is highly connected to national programmes such as the Supporting Families programme. </w:t>
      </w:r>
    </w:p>
    <w:p w14:paraId="4434BC19" w14:textId="77777777" w:rsidR="006E3155" w:rsidRDefault="00BD1D59" w:rsidP="00CA63A0">
      <w:pPr>
        <w:spacing w:line="360" w:lineRule="auto"/>
        <w:rPr>
          <w:rFonts w:ascii="Arial" w:hAnsi="Arial" w:cs="Arial"/>
          <w:sz w:val="22"/>
          <w:szCs w:val="22"/>
        </w:rPr>
      </w:pPr>
      <w:r w:rsidRPr="002B2786">
        <w:rPr>
          <w:rFonts w:ascii="Arial" w:hAnsi="Arial" w:cs="Arial"/>
          <w:sz w:val="22"/>
          <w:szCs w:val="22"/>
        </w:rPr>
        <w:t xml:space="preserve">The intervention will try to make a difference for families in </w:t>
      </w:r>
      <w:r w:rsidR="00F55536" w:rsidRPr="002B2786">
        <w:rPr>
          <w:rFonts w:ascii="Arial" w:hAnsi="Arial" w:cs="Arial"/>
          <w:sz w:val="22"/>
          <w:szCs w:val="22"/>
        </w:rPr>
        <w:t>disadvantaged</w:t>
      </w:r>
      <w:r w:rsidRPr="002B2786">
        <w:rPr>
          <w:rFonts w:ascii="Arial" w:hAnsi="Arial" w:cs="Arial"/>
          <w:sz w:val="22"/>
          <w:szCs w:val="22"/>
        </w:rPr>
        <w:t xml:space="preserve"> categories (UK Government, 2022), </w:t>
      </w:r>
    </w:p>
    <w:p w14:paraId="5A8A7368" w14:textId="4FB3EA6A" w:rsidR="00570107" w:rsidRPr="002B2786" w:rsidRDefault="0061501B" w:rsidP="00CA63A0">
      <w:pPr>
        <w:spacing w:line="360" w:lineRule="auto"/>
        <w:rPr>
          <w:rFonts w:ascii="Arial" w:hAnsi="Arial" w:cs="Arial"/>
          <w:sz w:val="22"/>
          <w:szCs w:val="22"/>
        </w:rPr>
      </w:pPr>
      <w:r w:rsidRPr="008079C2">
        <w:rPr>
          <w:rFonts w:ascii="Arial" w:hAnsi="Arial" w:cs="Arial"/>
          <w:b/>
          <w:bCs/>
          <w:sz w:val="22"/>
          <w:szCs w:val="22"/>
        </w:rPr>
        <w:t>concerning</w:t>
      </w:r>
      <w:r w:rsidR="00BD1D59" w:rsidRPr="008079C2">
        <w:rPr>
          <w:rFonts w:ascii="Arial" w:hAnsi="Arial" w:cs="Arial"/>
          <w:b/>
          <w:bCs/>
          <w:sz w:val="22"/>
          <w:szCs w:val="22"/>
        </w:rPr>
        <w:t>:</w:t>
      </w:r>
      <w:r w:rsidR="00BD1D59" w:rsidRPr="002B2786">
        <w:rPr>
          <w:rFonts w:ascii="Arial" w:hAnsi="Arial" w:cs="Arial"/>
          <w:sz w:val="22"/>
          <w:szCs w:val="22"/>
        </w:rPr>
        <w:t xml:space="preserve"> poor school attendance, mental health problems, domestic abuse, substance misuse and economic insecurity. Through early intervention and joint support from the authorities, Early Help services strive to enhance </w:t>
      </w:r>
      <w:r w:rsidRPr="002B2786">
        <w:rPr>
          <w:rFonts w:ascii="Arial" w:hAnsi="Arial" w:cs="Arial"/>
          <w:sz w:val="22"/>
          <w:szCs w:val="22"/>
        </w:rPr>
        <w:t>well-being long-term</w:t>
      </w:r>
      <w:r w:rsidR="00BD1D59" w:rsidRPr="002B2786">
        <w:rPr>
          <w:rFonts w:ascii="Arial" w:hAnsi="Arial" w:cs="Arial"/>
          <w:sz w:val="22"/>
          <w:szCs w:val="22"/>
        </w:rPr>
        <w:t xml:space="preserve"> for children and their families.</w:t>
      </w:r>
    </w:p>
    <w:p w14:paraId="5207F7F0" w14:textId="77777777" w:rsidR="00DE3066" w:rsidRPr="002B2786" w:rsidRDefault="00DE3066" w:rsidP="00CA63A0">
      <w:pPr>
        <w:spacing w:line="360" w:lineRule="auto"/>
        <w:rPr>
          <w:rFonts w:ascii="Arial" w:hAnsi="Arial" w:cs="Arial"/>
          <w:sz w:val="22"/>
          <w:szCs w:val="22"/>
        </w:rPr>
      </w:pPr>
    </w:p>
    <w:p w14:paraId="4F8B01C6" w14:textId="77777777" w:rsidR="00DE3066" w:rsidRPr="002B2786" w:rsidRDefault="00DE3066" w:rsidP="00CA63A0">
      <w:pPr>
        <w:spacing w:line="360" w:lineRule="auto"/>
        <w:rPr>
          <w:rFonts w:ascii="Arial" w:hAnsi="Arial" w:cs="Arial"/>
          <w:sz w:val="22"/>
          <w:szCs w:val="22"/>
        </w:rPr>
      </w:pPr>
    </w:p>
    <w:p w14:paraId="1A6CA610" w14:textId="77777777" w:rsidR="00DE3066" w:rsidRPr="002B2786" w:rsidRDefault="00DE3066" w:rsidP="00D65674">
      <w:pPr>
        <w:pStyle w:val="Heading4"/>
      </w:pPr>
    </w:p>
    <w:p w14:paraId="5D83AA2E" w14:textId="77777777" w:rsidR="000A616F" w:rsidRPr="002B2786" w:rsidRDefault="0020627A" w:rsidP="00D65674">
      <w:pPr>
        <w:pStyle w:val="Heading4"/>
        <w:rPr>
          <w:b/>
          <w:bCs/>
        </w:rPr>
      </w:pPr>
      <w:r w:rsidRPr="002B2786">
        <w:rPr>
          <w:b/>
          <w:bCs/>
        </w:rPr>
        <w:t>Multi-Agency Working</w:t>
      </w:r>
    </w:p>
    <w:p w14:paraId="21BEB8F7" w14:textId="646C89A5" w:rsidR="0020627A" w:rsidRPr="002B2786" w:rsidRDefault="0020627A" w:rsidP="00CA63A0">
      <w:pPr>
        <w:spacing w:line="360" w:lineRule="auto"/>
        <w:rPr>
          <w:rFonts w:ascii="Arial" w:hAnsi="Arial" w:cs="Arial"/>
          <w:sz w:val="22"/>
          <w:szCs w:val="22"/>
        </w:rPr>
      </w:pPr>
      <w:r w:rsidRPr="002B2786">
        <w:rPr>
          <w:rFonts w:ascii="Arial" w:hAnsi="Arial" w:cs="Arial"/>
          <w:sz w:val="22"/>
          <w:szCs w:val="22"/>
        </w:rPr>
        <w:t xml:space="preserve"> Collaborating across different agencies is key to supporting the successful delivery of Early Help systems. The needs of </w:t>
      </w:r>
      <w:r w:rsidR="00637EA9" w:rsidRPr="002B2786">
        <w:rPr>
          <w:rFonts w:ascii="Arial" w:hAnsi="Arial" w:cs="Arial"/>
          <w:sz w:val="22"/>
          <w:szCs w:val="22"/>
        </w:rPr>
        <w:t>multiservice</w:t>
      </w:r>
      <w:r w:rsidRPr="002B2786">
        <w:rPr>
          <w:rFonts w:ascii="Arial" w:hAnsi="Arial" w:cs="Arial"/>
          <w:sz w:val="22"/>
          <w:szCs w:val="22"/>
        </w:rPr>
        <w:t xml:space="preserve"> can be quite complex, and multi-agency support is often required for families who are experiencing complex problems. </w:t>
      </w:r>
      <w:r w:rsidR="00637EA9" w:rsidRPr="002B2786">
        <w:rPr>
          <w:rFonts w:ascii="Arial" w:hAnsi="Arial" w:cs="Arial"/>
          <w:sz w:val="22"/>
          <w:szCs w:val="22"/>
        </w:rPr>
        <w:t>Therefore</w:t>
      </w:r>
      <w:r w:rsidRPr="002B2786">
        <w:rPr>
          <w:rFonts w:ascii="Arial" w:hAnsi="Arial" w:cs="Arial"/>
          <w:sz w:val="22"/>
          <w:szCs w:val="22"/>
        </w:rPr>
        <w:t xml:space="preserve">, </w:t>
      </w:r>
      <w:r w:rsidR="008E0D31">
        <w:rPr>
          <w:rFonts w:ascii="Arial" w:hAnsi="Arial" w:cs="Arial"/>
          <w:sz w:val="22"/>
          <w:szCs w:val="22"/>
        </w:rPr>
        <w:t>professionals from education and health services, social care, housing departments and voluntary organisations must work</w:t>
      </w:r>
      <w:r w:rsidRPr="002B2786">
        <w:rPr>
          <w:rFonts w:ascii="Arial" w:hAnsi="Arial" w:cs="Arial"/>
          <w:sz w:val="22"/>
          <w:szCs w:val="22"/>
        </w:rPr>
        <w:t xml:space="preserve"> together (Department for Education, 2023). </w:t>
      </w:r>
    </w:p>
    <w:p w14:paraId="2B63F9C9" w14:textId="6E8A5411" w:rsidR="00C63285" w:rsidRPr="002B2786" w:rsidRDefault="0020627A" w:rsidP="00CA63A0">
      <w:pPr>
        <w:spacing w:line="360" w:lineRule="auto"/>
        <w:rPr>
          <w:rFonts w:ascii="Arial" w:hAnsi="Arial" w:cs="Arial"/>
          <w:sz w:val="22"/>
          <w:szCs w:val="22"/>
        </w:rPr>
      </w:pPr>
      <w:r w:rsidRPr="002B2786">
        <w:rPr>
          <w:rFonts w:ascii="Arial" w:hAnsi="Arial" w:cs="Arial"/>
          <w:sz w:val="22"/>
          <w:szCs w:val="22"/>
        </w:rPr>
        <w:t xml:space="preserve">Multi-agency working helps to inform professionals to work together to develop integrated support plans that cover the spectrum of family needs. For instance, a school may have worries about a child’s school attendance or behaviour, </w:t>
      </w:r>
      <w:r w:rsidR="00637EA9" w:rsidRPr="002B2786">
        <w:rPr>
          <w:rFonts w:ascii="Arial" w:hAnsi="Arial" w:cs="Arial"/>
          <w:sz w:val="22"/>
          <w:szCs w:val="22"/>
        </w:rPr>
        <w:t xml:space="preserve">or </w:t>
      </w:r>
      <w:r w:rsidRPr="002B2786">
        <w:rPr>
          <w:rFonts w:ascii="Arial" w:hAnsi="Arial" w:cs="Arial"/>
          <w:sz w:val="22"/>
          <w:szCs w:val="22"/>
        </w:rPr>
        <w:t xml:space="preserve">a healthcare professional may see someone having a hard time in their family with mental health. Cooperation between professionals, the sharing of information which aids them in developing a sense of the family’s needs, can lead to better responses as a result than just seeking help. Multi-agency working also involves having a lead practitioner. The lead practitioner is </w:t>
      </w:r>
      <w:r w:rsidR="008B59EF" w:rsidRPr="002B2786">
        <w:rPr>
          <w:rFonts w:ascii="Arial" w:hAnsi="Arial" w:cs="Arial"/>
          <w:sz w:val="22"/>
          <w:szCs w:val="22"/>
        </w:rPr>
        <w:t>the</w:t>
      </w:r>
      <w:r w:rsidRPr="002B2786">
        <w:rPr>
          <w:rFonts w:ascii="Arial" w:hAnsi="Arial" w:cs="Arial"/>
          <w:sz w:val="22"/>
          <w:szCs w:val="22"/>
        </w:rPr>
        <w:t xml:space="preserve"> first point of contact for the family and for ensuring the services are in communication </w:t>
      </w:r>
      <w:r w:rsidR="008B59EF" w:rsidRPr="002B2786">
        <w:rPr>
          <w:rFonts w:ascii="Arial" w:hAnsi="Arial" w:cs="Arial"/>
          <w:sz w:val="22"/>
          <w:szCs w:val="22"/>
        </w:rPr>
        <w:t>with each other</w:t>
      </w:r>
      <w:r w:rsidRPr="002B2786">
        <w:rPr>
          <w:rFonts w:ascii="Arial" w:hAnsi="Arial" w:cs="Arial"/>
          <w:sz w:val="22"/>
          <w:szCs w:val="22"/>
        </w:rPr>
        <w:t xml:space="preserve">. This approach helps to ensure support is organised and that families receive consistent advice. </w:t>
      </w:r>
    </w:p>
    <w:p w14:paraId="7F1BE30D" w14:textId="0B36D3E2" w:rsidR="00C63285" w:rsidRPr="002B2786" w:rsidRDefault="008B59EF" w:rsidP="00CA63A0">
      <w:pPr>
        <w:spacing w:line="360" w:lineRule="auto"/>
        <w:rPr>
          <w:rFonts w:ascii="Arial" w:hAnsi="Arial" w:cs="Arial"/>
          <w:sz w:val="22"/>
          <w:szCs w:val="22"/>
        </w:rPr>
      </w:pPr>
      <w:r w:rsidRPr="002B2786">
        <w:rPr>
          <w:rFonts w:ascii="Arial" w:hAnsi="Arial" w:cs="Arial"/>
          <w:sz w:val="22"/>
          <w:szCs w:val="22"/>
        </w:rPr>
        <w:t>Multi-agency</w:t>
      </w:r>
      <w:r w:rsidR="0020627A" w:rsidRPr="002B2786">
        <w:rPr>
          <w:rFonts w:ascii="Arial" w:hAnsi="Arial" w:cs="Arial"/>
          <w:sz w:val="22"/>
          <w:szCs w:val="22"/>
        </w:rPr>
        <w:t xml:space="preserve"> involvement also saves duplication. Without an </w:t>
      </w:r>
      <w:r w:rsidRPr="002B2786">
        <w:rPr>
          <w:rFonts w:ascii="Arial" w:hAnsi="Arial" w:cs="Arial"/>
          <w:sz w:val="22"/>
          <w:szCs w:val="22"/>
        </w:rPr>
        <w:t>organisation</w:t>
      </w:r>
      <w:r w:rsidR="0020627A" w:rsidRPr="002B2786">
        <w:rPr>
          <w:rFonts w:ascii="Arial" w:hAnsi="Arial" w:cs="Arial"/>
          <w:sz w:val="22"/>
          <w:szCs w:val="22"/>
        </w:rPr>
        <w:t xml:space="preserve">, a couple </w:t>
      </w:r>
      <w:r w:rsidRPr="002B2786">
        <w:rPr>
          <w:rFonts w:ascii="Arial" w:hAnsi="Arial" w:cs="Arial"/>
          <w:sz w:val="22"/>
          <w:szCs w:val="22"/>
        </w:rPr>
        <w:t xml:space="preserve">of </w:t>
      </w:r>
      <w:r w:rsidR="0020627A" w:rsidRPr="002B2786">
        <w:rPr>
          <w:rFonts w:ascii="Arial" w:hAnsi="Arial" w:cs="Arial"/>
          <w:sz w:val="22"/>
          <w:szCs w:val="22"/>
        </w:rPr>
        <w:t xml:space="preserve">professionals working together could bring in families unaware they are </w:t>
      </w:r>
      <w:r w:rsidRPr="002B2786">
        <w:rPr>
          <w:rFonts w:ascii="Arial" w:hAnsi="Arial" w:cs="Arial"/>
          <w:sz w:val="22"/>
          <w:szCs w:val="22"/>
        </w:rPr>
        <w:t>involved with each other</w:t>
      </w:r>
      <w:r w:rsidR="0020627A" w:rsidRPr="002B2786">
        <w:rPr>
          <w:rFonts w:ascii="Arial" w:hAnsi="Arial" w:cs="Arial"/>
          <w:sz w:val="22"/>
          <w:szCs w:val="22"/>
        </w:rPr>
        <w:t>.</w:t>
      </w:r>
    </w:p>
    <w:p w14:paraId="09D24609" w14:textId="1FE123AC" w:rsidR="008767BA" w:rsidRPr="002B2786" w:rsidRDefault="0020627A" w:rsidP="00CA63A0">
      <w:pPr>
        <w:spacing w:line="360" w:lineRule="auto"/>
        <w:rPr>
          <w:rFonts w:ascii="Arial" w:hAnsi="Arial" w:cs="Arial"/>
          <w:sz w:val="22"/>
          <w:szCs w:val="22"/>
        </w:rPr>
      </w:pPr>
      <w:r w:rsidRPr="002B2786">
        <w:rPr>
          <w:rFonts w:ascii="Arial" w:hAnsi="Arial" w:cs="Arial"/>
          <w:sz w:val="22"/>
          <w:szCs w:val="22"/>
        </w:rPr>
        <w:t xml:space="preserve"> This can cause confusion and further challenge families who are already struggling. Coordinated support has therefore taken on special importance given broader social stresses on families. Living expenses and the rising price of housing have caused even more pressure for households </w:t>
      </w:r>
      <w:r w:rsidR="008B59EF" w:rsidRPr="002B2786">
        <w:rPr>
          <w:rFonts w:ascii="Arial" w:hAnsi="Arial" w:cs="Arial"/>
          <w:sz w:val="22"/>
          <w:szCs w:val="22"/>
        </w:rPr>
        <w:t>in</w:t>
      </w:r>
      <w:r w:rsidRPr="002B2786">
        <w:rPr>
          <w:rFonts w:ascii="Arial" w:hAnsi="Arial" w:cs="Arial"/>
          <w:sz w:val="22"/>
          <w:szCs w:val="22"/>
        </w:rPr>
        <w:t xml:space="preserve"> much of the UK (Office for National Statistics, 2023). </w:t>
      </w:r>
    </w:p>
    <w:p w14:paraId="1A393D63" w14:textId="4247B2AF" w:rsidR="00216ECC" w:rsidRPr="002B2786" w:rsidRDefault="0020627A" w:rsidP="00CA63A0">
      <w:pPr>
        <w:spacing w:line="360" w:lineRule="auto"/>
        <w:rPr>
          <w:rFonts w:ascii="Arial" w:hAnsi="Arial" w:cs="Arial"/>
          <w:sz w:val="22"/>
          <w:szCs w:val="22"/>
        </w:rPr>
      </w:pPr>
      <w:r w:rsidRPr="002B2786">
        <w:rPr>
          <w:rFonts w:ascii="Arial" w:hAnsi="Arial" w:cs="Arial"/>
          <w:sz w:val="22"/>
          <w:szCs w:val="22"/>
        </w:rPr>
        <w:t>Financial stress can lead to mental health problems as well as conflict in families and problems in children’s learning. Multi-agency collaboration</w:t>
      </w:r>
      <w:r w:rsidR="008B59EF" w:rsidRPr="002B2786">
        <w:rPr>
          <w:rFonts w:ascii="Arial" w:hAnsi="Arial" w:cs="Arial"/>
          <w:sz w:val="22"/>
          <w:szCs w:val="22"/>
        </w:rPr>
        <w:t>,</w:t>
      </w:r>
      <w:r w:rsidRPr="002B2786">
        <w:rPr>
          <w:rFonts w:ascii="Arial" w:hAnsi="Arial" w:cs="Arial"/>
          <w:sz w:val="22"/>
          <w:szCs w:val="22"/>
        </w:rPr>
        <w:t xml:space="preserve"> therefore</w:t>
      </w:r>
      <w:r w:rsidR="008B59EF" w:rsidRPr="002B2786">
        <w:rPr>
          <w:rFonts w:ascii="Arial" w:hAnsi="Arial" w:cs="Arial"/>
          <w:sz w:val="22"/>
          <w:szCs w:val="22"/>
        </w:rPr>
        <w:t>,</w:t>
      </w:r>
      <w:r w:rsidRPr="002B2786">
        <w:rPr>
          <w:rFonts w:ascii="Arial" w:hAnsi="Arial" w:cs="Arial"/>
          <w:sz w:val="22"/>
          <w:szCs w:val="22"/>
        </w:rPr>
        <w:t xml:space="preserve"> plays an important role in ensuring that families receive holistic and effective support.</w:t>
      </w:r>
    </w:p>
    <w:p w14:paraId="1E75BACF" w14:textId="77777777" w:rsidR="00320383" w:rsidRPr="002B2786" w:rsidRDefault="00320383" w:rsidP="00CA63A0">
      <w:pPr>
        <w:spacing w:line="360" w:lineRule="auto"/>
        <w:rPr>
          <w:rFonts w:ascii="Arial" w:hAnsi="Arial" w:cs="Arial"/>
          <w:sz w:val="22"/>
          <w:szCs w:val="22"/>
        </w:rPr>
      </w:pPr>
    </w:p>
    <w:p w14:paraId="17216696" w14:textId="77777777" w:rsidR="00320383" w:rsidRPr="002B2786" w:rsidRDefault="00320383" w:rsidP="00CA63A0">
      <w:pPr>
        <w:spacing w:line="360" w:lineRule="auto"/>
        <w:rPr>
          <w:rFonts w:ascii="Arial" w:hAnsi="Arial" w:cs="Arial"/>
          <w:sz w:val="22"/>
          <w:szCs w:val="22"/>
        </w:rPr>
      </w:pPr>
    </w:p>
    <w:p w14:paraId="1A6533D2" w14:textId="77777777" w:rsidR="00320383" w:rsidRPr="002B2786" w:rsidRDefault="00320383" w:rsidP="00CA63A0">
      <w:pPr>
        <w:spacing w:line="360" w:lineRule="auto"/>
        <w:rPr>
          <w:rFonts w:ascii="Arial" w:hAnsi="Arial" w:cs="Arial"/>
          <w:sz w:val="22"/>
          <w:szCs w:val="22"/>
        </w:rPr>
      </w:pPr>
    </w:p>
    <w:p w14:paraId="089F3941" w14:textId="77777777" w:rsidR="00320383" w:rsidRPr="002B2786" w:rsidRDefault="00320383" w:rsidP="00CA63A0">
      <w:pPr>
        <w:spacing w:line="360" w:lineRule="auto"/>
        <w:rPr>
          <w:rFonts w:ascii="Arial" w:hAnsi="Arial" w:cs="Arial"/>
          <w:sz w:val="22"/>
          <w:szCs w:val="22"/>
        </w:rPr>
      </w:pPr>
    </w:p>
    <w:p w14:paraId="1FE4EA80" w14:textId="075C5E80" w:rsidR="00611AC0" w:rsidRPr="00EF1915" w:rsidRDefault="00611AC0" w:rsidP="00EF1915">
      <w:pPr>
        <w:pStyle w:val="Heading2"/>
        <w:rPr>
          <w:sz w:val="28"/>
          <w:szCs w:val="28"/>
        </w:rPr>
      </w:pPr>
      <w:r w:rsidRPr="00EF1915">
        <w:rPr>
          <w:b/>
          <w:bCs/>
          <w:sz w:val="28"/>
          <w:szCs w:val="28"/>
        </w:rPr>
        <w:t>Assessment of Local Authority Websites</w:t>
      </w:r>
    </w:p>
    <w:p w14:paraId="2E7D2938" w14:textId="65CE892F" w:rsidR="00DD37A6" w:rsidRPr="007F1D90" w:rsidRDefault="00611AC0" w:rsidP="00EF1915">
      <w:pPr>
        <w:pStyle w:val="Heading3"/>
        <w:rPr>
          <w:sz w:val="24"/>
          <w:szCs w:val="24"/>
        </w:rPr>
      </w:pPr>
      <w:r w:rsidRPr="007F1D90">
        <w:rPr>
          <w:sz w:val="24"/>
          <w:szCs w:val="24"/>
        </w:rPr>
        <w:t xml:space="preserve">Leeds City Council </w:t>
      </w:r>
    </w:p>
    <w:p w14:paraId="2A578C06" w14:textId="77777777" w:rsidR="00681044" w:rsidRDefault="00611AC0" w:rsidP="00CA63A0">
      <w:pPr>
        <w:spacing w:line="360" w:lineRule="auto"/>
        <w:rPr>
          <w:rFonts w:ascii="Arial" w:hAnsi="Arial" w:cs="Arial"/>
          <w:sz w:val="22"/>
          <w:szCs w:val="22"/>
        </w:rPr>
      </w:pPr>
      <w:r w:rsidRPr="002B2786">
        <w:rPr>
          <w:rFonts w:ascii="Arial" w:hAnsi="Arial" w:cs="Arial"/>
          <w:sz w:val="22"/>
          <w:szCs w:val="22"/>
        </w:rPr>
        <w:t xml:space="preserve">The Leeds City Council website lists services for children and families that are plentiful. The website’s sections include information regarding family hubs, parenting schemes, </w:t>
      </w:r>
      <w:r w:rsidR="00BC585D" w:rsidRPr="002B2786">
        <w:rPr>
          <w:rFonts w:ascii="Arial" w:hAnsi="Arial" w:cs="Arial"/>
          <w:sz w:val="22"/>
          <w:szCs w:val="22"/>
        </w:rPr>
        <w:t>childcare</w:t>
      </w:r>
      <w:r w:rsidRPr="002B2786">
        <w:rPr>
          <w:rFonts w:ascii="Arial" w:hAnsi="Arial" w:cs="Arial"/>
          <w:sz w:val="22"/>
          <w:szCs w:val="22"/>
        </w:rPr>
        <w:t>, education support and financial advice. Families receive advice from the Family Information Service to identify services to look for in their local area</w:t>
      </w:r>
      <w:r w:rsidR="00BC585D" w:rsidRPr="002B2786">
        <w:rPr>
          <w:rFonts w:ascii="Arial" w:hAnsi="Arial" w:cs="Arial"/>
          <w:sz w:val="22"/>
          <w:szCs w:val="22"/>
        </w:rPr>
        <w:t>,</w:t>
      </w:r>
      <w:r w:rsidRPr="002B2786">
        <w:rPr>
          <w:rFonts w:ascii="Arial" w:hAnsi="Arial" w:cs="Arial"/>
          <w:sz w:val="22"/>
          <w:szCs w:val="22"/>
        </w:rPr>
        <w:t xml:space="preserve"> as part of the Family Information Service</w:t>
      </w:r>
      <w:r w:rsidR="00BC585D" w:rsidRPr="002B2786">
        <w:rPr>
          <w:rFonts w:ascii="Arial" w:hAnsi="Arial" w:cs="Arial"/>
          <w:sz w:val="22"/>
          <w:szCs w:val="22"/>
        </w:rPr>
        <w:t>,</w:t>
      </w:r>
      <w:r w:rsidRPr="002B2786">
        <w:rPr>
          <w:rFonts w:ascii="Arial" w:hAnsi="Arial" w:cs="Arial"/>
          <w:sz w:val="22"/>
          <w:szCs w:val="22"/>
        </w:rPr>
        <w:t xml:space="preserve"> which guides families in finding relevant services. A clear benefit </w:t>
      </w:r>
      <w:r w:rsidR="00BC585D" w:rsidRPr="002B2786">
        <w:rPr>
          <w:rFonts w:ascii="Arial" w:hAnsi="Arial" w:cs="Arial"/>
          <w:sz w:val="22"/>
          <w:szCs w:val="22"/>
        </w:rPr>
        <w:t>of</w:t>
      </w:r>
      <w:r w:rsidRPr="002B2786">
        <w:rPr>
          <w:rFonts w:ascii="Arial" w:hAnsi="Arial" w:cs="Arial"/>
          <w:sz w:val="22"/>
          <w:szCs w:val="22"/>
        </w:rPr>
        <w:t xml:space="preserve"> the Leeds website is the plethora of information. </w:t>
      </w:r>
    </w:p>
    <w:p w14:paraId="79BCC3C2" w14:textId="5EEBD095" w:rsidR="00F445AF" w:rsidRPr="002B2786" w:rsidRDefault="00313314" w:rsidP="00CA63A0">
      <w:pPr>
        <w:spacing w:line="360" w:lineRule="auto"/>
        <w:rPr>
          <w:rFonts w:ascii="Arial" w:hAnsi="Arial" w:cs="Arial"/>
          <w:sz w:val="22"/>
          <w:szCs w:val="22"/>
        </w:rPr>
      </w:pPr>
      <w:r w:rsidRPr="00313314">
        <w:rPr>
          <w:rFonts w:ascii="Arial" w:hAnsi="Arial" w:cs="Arial"/>
          <w:sz w:val="22"/>
          <w:szCs w:val="22"/>
        </w:rPr>
        <w:t>Time-Related Challenges in Accessing Early Help</w:t>
      </w:r>
      <w:r w:rsidR="00681044">
        <w:rPr>
          <w:rFonts w:ascii="Arial" w:hAnsi="Arial" w:cs="Arial"/>
          <w:sz w:val="22"/>
          <w:szCs w:val="22"/>
        </w:rPr>
        <w:t>:</w:t>
      </w:r>
      <w:r w:rsidRPr="00313314">
        <w:rPr>
          <w:rFonts w:ascii="Arial" w:hAnsi="Arial" w:cs="Arial"/>
          <w:sz w:val="22"/>
          <w:szCs w:val="22"/>
        </w:rPr>
        <w:t xml:space="preserve"> A further potential limitation to Leeds City Council’s Early Help provision is the time it takes families to locate and make use of appropriate services on its website. Early Help information is distributed across multiple sections of the website, so parents may want to go through several of the pages and click through to go to information related to the service or pathway. For families facing urgent challenges, financial stress</w:t>
      </w:r>
      <w:r w:rsidR="00681044">
        <w:rPr>
          <w:rFonts w:ascii="Arial" w:hAnsi="Arial" w:cs="Arial"/>
          <w:sz w:val="22"/>
          <w:szCs w:val="22"/>
        </w:rPr>
        <w:t>,</w:t>
      </w:r>
      <w:r w:rsidRPr="00313314">
        <w:rPr>
          <w:rFonts w:ascii="Arial" w:hAnsi="Arial" w:cs="Arial"/>
          <w:sz w:val="22"/>
          <w:szCs w:val="22"/>
        </w:rPr>
        <w:t xml:space="preserve"> or a family in conflict</w:t>
      </w:r>
      <w:r w:rsidR="00681044">
        <w:rPr>
          <w:rFonts w:ascii="Arial" w:hAnsi="Arial" w:cs="Arial"/>
          <w:sz w:val="22"/>
          <w:szCs w:val="22"/>
        </w:rPr>
        <w:t xml:space="preserve">, </w:t>
      </w:r>
      <w:r w:rsidRPr="00313314">
        <w:rPr>
          <w:rFonts w:ascii="Arial" w:hAnsi="Arial" w:cs="Arial"/>
          <w:sz w:val="22"/>
          <w:szCs w:val="22"/>
        </w:rPr>
        <w:t xml:space="preserve">such </w:t>
      </w:r>
      <w:r w:rsidR="00681044">
        <w:rPr>
          <w:rFonts w:ascii="Arial" w:hAnsi="Arial" w:cs="Arial"/>
          <w:sz w:val="22"/>
          <w:szCs w:val="22"/>
        </w:rPr>
        <w:t xml:space="preserve">a </w:t>
      </w:r>
      <w:r w:rsidRPr="00313314">
        <w:rPr>
          <w:rFonts w:ascii="Arial" w:hAnsi="Arial" w:cs="Arial"/>
          <w:sz w:val="22"/>
          <w:szCs w:val="22"/>
        </w:rPr>
        <w:t xml:space="preserve">delay in identifying resources may deter people from </w:t>
      </w:r>
      <w:r w:rsidR="00CB252C">
        <w:rPr>
          <w:rFonts w:ascii="Arial" w:hAnsi="Arial" w:cs="Arial"/>
          <w:sz w:val="22"/>
          <w:szCs w:val="22"/>
        </w:rPr>
        <w:t xml:space="preserve">seeking </w:t>
      </w:r>
      <w:r w:rsidRPr="00313314">
        <w:rPr>
          <w:rFonts w:ascii="Arial" w:hAnsi="Arial" w:cs="Arial"/>
          <w:sz w:val="22"/>
          <w:szCs w:val="22"/>
        </w:rPr>
        <w:t xml:space="preserve">early support. Furthermore, sometimes the waiting periods for referrals and assessments have an undermining influence on the output of Early Help. Early Help attempts to give a preventive response, for example, though waiting periods may exist for families in support of waiting times for services in local authorities, reflecting the high population use of services by families within local services. Under the condition that the services are overwhelmed by high caseloads and insufficient resources </w:t>
      </w:r>
      <w:r w:rsidR="00E41D22">
        <w:rPr>
          <w:rFonts w:ascii="Arial" w:hAnsi="Arial" w:cs="Arial"/>
          <w:sz w:val="22"/>
          <w:szCs w:val="22"/>
        </w:rPr>
        <w:t>within</w:t>
      </w:r>
      <w:r w:rsidRPr="00313314">
        <w:rPr>
          <w:rFonts w:ascii="Arial" w:hAnsi="Arial" w:cs="Arial"/>
          <w:sz w:val="22"/>
          <w:szCs w:val="22"/>
        </w:rPr>
        <w:t xml:space="preserve"> the children’s services, assessment or intervention at later stages can slow down the Early Help </w:t>
      </w:r>
      <w:r w:rsidR="00E41D22">
        <w:rPr>
          <w:rFonts w:ascii="Arial" w:hAnsi="Arial" w:cs="Arial"/>
          <w:sz w:val="22"/>
          <w:szCs w:val="22"/>
        </w:rPr>
        <w:t>system's</w:t>
      </w:r>
      <w:r w:rsidRPr="00313314">
        <w:rPr>
          <w:rFonts w:ascii="Arial" w:hAnsi="Arial" w:cs="Arial"/>
          <w:sz w:val="22"/>
          <w:szCs w:val="22"/>
        </w:rPr>
        <w:t xml:space="preserve"> preventative effort. Additionally, time pressures on practitioners of Early Help could impact what kind of help is offered to families. Increased loads and insufficient resources do affect the time providers can devote to each family and influence the depth of the support services they may be able </w:t>
      </w:r>
      <w:r w:rsidR="00E41D22">
        <w:rPr>
          <w:rFonts w:ascii="Arial" w:hAnsi="Arial" w:cs="Arial"/>
          <w:sz w:val="22"/>
          <w:szCs w:val="22"/>
        </w:rPr>
        <w:t xml:space="preserve">to </w:t>
      </w:r>
      <w:r w:rsidRPr="00313314">
        <w:rPr>
          <w:rFonts w:ascii="Arial" w:hAnsi="Arial" w:cs="Arial"/>
          <w:sz w:val="22"/>
          <w:szCs w:val="22"/>
        </w:rPr>
        <w:t>provide. These barriers underline the urgent need to ensure that Early Help systems are also well resourced</w:t>
      </w:r>
      <w:r w:rsidR="00E41D22">
        <w:rPr>
          <w:rFonts w:ascii="Arial" w:hAnsi="Arial" w:cs="Arial"/>
          <w:sz w:val="22"/>
          <w:szCs w:val="22"/>
        </w:rPr>
        <w:t>,</w:t>
      </w:r>
      <w:r w:rsidRPr="00313314">
        <w:rPr>
          <w:rFonts w:ascii="Arial" w:hAnsi="Arial" w:cs="Arial"/>
          <w:sz w:val="22"/>
          <w:szCs w:val="22"/>
        </w:rPr>
        <w:t xml:space="preserve"> but that the processes for communication are clear and efficient and that families can access help as quickly as they want.</w:t>
      </w:r>
    </w:p>
    <w:p w14:paraId="26AF1C3B" w14:textId="77777777" w:rsidR="00F445AF" w:rsidRPr="002B2786" w:rsidRDefault="00611AC0" w:rsidP="001E625F">
      <w:pPr>
        <w:pStyle w:val="Heading4"/>
      </w:pPr>
      <w:r w:rsidRPr="002B2786">
        <w:t xml:space="preserve"> Tower Hamlets Council. </w:t>
      </w:r>
    </w:p>
    <w:p w14:paraId="323EEA15" w14:textId="08C9EC71" w:rsidR="00DA1222" w:rsidRPr="002B2786" w:rsidRDefault="00611AC0" w:rsidP="00CA63A0">
      <w:pPr>
        <w:spacing w:line="360" w:lineRule="auto"/>
        <w:rPr>
          <w:rFonts w:ascii="Arial" w:hAnsi="Arial" w:cs="Arial"/>
          <w:sz w:val="22"/>
          <w:szCs w:val="22"/>
        </w:rPr>
      </w:pPr>
      <w:r w:rsidRPr="002B2786">
        <w:rPr>
          <w:rFonts w:ascii="Arial" w:hAnsi="Arial" w:cs="Arial"/>
          <w:sz w:val="22"/>
          <w:szCs w:val="22"/>
        </w:rPr>
        <w:t xml:space="preserve">A well-structured section for Early Help services can be found on the Tower Hamlets Council website. The website describes Early Help, describes the types of difficulties it </w:t>
      </w:r>
      <w:r w:rsidR="00604DE5" w:rsidRPr="002B2786">
        <w:rPr>
          <w:rFonts w:ascii="Arial" w:hAnsi="Arial" w:cs="Arial"/>
          <w:sz w:val="22"/>
          <w:szCs w:val="22"/>
        </w:rPr>
        <w:t>can</w:t>
      </w:r>
      <w:r w:rsidRPr="002B2786">
        <w:rPr>
          <w:rFonts w:ascii="Arial" w:hAnsi="Arial" w:cs="Arial"/>
          <w:sz w:val="22"/>
          <w:szCs w:val="22"/>
        </w:rPr>
        <w:t xml:space="preserve"> tackle, and gives families advice on how they can access support. A big strength of the Tower Hamlets website is its explanation. The website offers practical examples of family challenges (financial pressures</w:t>
      </w:r>
      <w:r w:rsidR="00604DE5" w:rsidRPr="002B2786">
        <w:rPr>
          <w:rFonts w:ascii="Arial" w:hAnsi="Arial" w:cs="Arial"/>
          <w:sz w:val="22"/>
          <w:szCs w:val="22"/>
        </w:rPr>
        <w:t>,</w:t>
      </w:r>
      <w:r w:rsidRPr="002B2786">
        <w:rPr>
          <w:rFonts w:ascii="Arial" w:hAnsi="Arial" w:cs="Arial"/>
          <w:sz w:val="22"/>
          <w:szCs w:val="22"/>
        </w:rPr>
        <w:t xml:space="preserve"> parenting struggles</w:t>
      </w:r>
      <w:r w:rsidR="00604DE5" w:rsidRPr="002B2786">
        <w:rPr>
          <w:rFonts w:ascii="Arial" w:hAnsi="Arial" w:cs="Arial"/>
          <w:sz w:val="22"/>
          <w:szCs w:val="22"/>
        </w:rPr>
        <w:t>,</w:t>
      </w:r>
      <w:r w:rsidRPr="002B2786">
        <w:rPr>
          <w:rFonts w:ascii="Arial" w:hAnsi="Arial" w:cs="Arial"/>
          <w:sz w:val="22"/>
          <w:szCs w:val="22"/>
        </w:rPr>
        <w:t xml:space="preserve"> emotional wellbeing struggles</w:t>
      </w:r>
      <w:r w:rsidR="00604DE5" w:rsidRPr="002B2786">
        <w:rPr>
          <w:rFonts w:ascii="Arial" w:hAnsi="Arial" w:cs="Arial"/>
          <w:sz w:val="22"/>
          <w:szCs w:val="22"/>
        </w:rPr>
        <w:t>,</w:t>
      </w:r>
      <w:r w:rsidRPr="002B2786">
        <w:rPr>
          <w:rFonts w:ascii="Arial" w:hAnsi="Arial" w:cs="Arial"/>
          <w:sz w:val="22"/>
          <w:szCs w:val="22"/>
        </w:rPr>
        <w:t xml:space="preserve"> housing </w:t>
      </w:r>
      <w:r w:rsidRPr="002B2786">
        <w:rPr>
          <w:rFonts w:ascii="Arial" w:hAnsi="Arial" w:cs="Arial"/>
          <w:sz w:val="22"/>
          <w:szCs w:val="22"/>
        </w:rPr>
        <w:lastRenderedPageBreak/>
        <w:t xml:space="preserve">issues) that </w:t>
      </w:r>
      <w:r w:rsidR="00604DE5" w:rsidRPr="002B2786">
        <w:rPr>
          <w:rFonts w:ascii="Arial" w:hAnsi="Arial" w:cs="Arial"/>
          <w:sz w:val="22"/>
          <w:szCs w:val="22"/>
        </w:rPr>
        <w:t>show</w:t>
      </w:r>
      <w:r w:rsidRPr="002B2786">
        <w:rPr>
          <w:rFonts w:ascii="Arial" w:hAnsi="Arial" w:cs="Arial"/>
          <w:sz w:val="22"/>
          <w:szCs w:val="22"/>
        </w:rPr>
        <w:t xml:space="preserve"> families examples which guide them towards the moments they could possibly benefit from Early Help services. </w:t>
      </w:r>
    </w:p>
    <w:p w14:paraId="33DB3729" w14:textId="649C4076" w:rsidR="008767BA" w:rsidRPr="002B2786" w:rsidRDefault="00611AC0" w:rsidP="00CA63A0">
      <w:pPr>
        <w:spacing w:line="360" w:lineRule="auto"/>
        <w:rPr>
          <w:rFonts w:ascii="Arial" w:hAnsi="Arial" w:cs="Arial"/>
          <w:sz w:val="22"/>
          <w:szCs w:val="22"/>
        </w:rPr>
      </w:pPr>
      <w:r w:rsidRPr="002B2786">
        <w:rPr>
          <w:rFonts w:ascii="Arial" w:hAnsi="Arial" w:cs="Arial"/>
          <w:sz w:val="22"/>
          <w:szCs w:val="22"/>
        </w:rPr>
        <w:t xml:space="preserve">It then tells us that the Early Help hub is the first point of contact for </w:t>
      </w:r>
      <w:r w:rsidR="00604DE5" w:rsidRPr="002B2786">
        <w:rPr>
          <w:rFonts w:ascii="Arial" w:hAnsi="Arial" w:cs="Arial"/>
          <w:sz w:val="22"/>
          <w:szCs w:val="22"/>
        </w:rPr>
        <w:t>families</w:t>
      </w:r>
      <w:r w:rsidRPr="002B2786">
        <w:rPr>
          <w:rFonts w:ascii="Arial" w:hAnsi="Arial" w:cs="Arial"/>
          <w:sz w:val="22"/>
          <w:szCs w:val="22"/>
        </w:rPr>
        <w:t xml:space="preserve"> with the service. This “front door” model streamlines the referral process and makes it easier for families to access appropriate services. In addition, multi-agency work is another strength. The website says that Early Help services work across fields to assess and support families collaboratively. Collectively, the Tower Hamlets website contains a well-thought-out and straightforward description of the Early Help system.</w:t>
      </w:r>
    </w:p>
    <w:p w14:paraId="1A1BD269" w14:textId="77777777" w:rsidR="00320383" w:rsidRPr="002B2786" w:rsidRDefault="00320383" w:rsidP="00CA63A0">
      <w:pPr>
        <w:spacing w:line="360" w:lineRule="auto"/>
        <w:rPr>
          <w:rFonts w:ascii="Arial" w:hAnsi="Arial" w:cs="Arial"/>
          <w:sz w:val="22"/>
          <w:szCs w:val="22"/>
        </w:rPr>
      </w:pPr>
    </w:p>
    <w:p w14:paraId="67A09A3B" w14:textId="77777777" w:rsidR="00320383" w:rsidRPr="002B2786" w:rsidRDefault="00320383" w:rsidP="00CA63A0">
      <w:pPr>
        <w:spacing w:line="360" w:lineRule="auto"/>
        <w:rPr>
          <w:rFonts w:ascii="Arial" w:hAnsi="Arial" w:cs="Arial"/>
          <w:sz w:val="22"/>
          <w:szCs w:val="22"/>
        </w:rPr>
      </w:pPr>
    </w:p>
    <w:p w14:paraId="140CBACF" w14:textId="77777777" w:rsidR="00FF20BE" w:rsidRPr="002B2786" w:rsidRDefault="00FF20BE" w:rsidP="001E625F">
      <w:pPr>
        <w:pStyle w:val="Heading4"/>
      </w:pPr>
      <w:r w:rsidRPr="002B2786">
        <w:t>Southwark Council.</w:t>
      </w:r>
    </w:p>
    <w:p w14:paraId="5901990D" w14:textId="0C4BB9D7" w:rsidR="00905823" w:rsidRPr="002B2786" w:rsidRDefault="00FF20BE" w:rsidP="00CA63A0">
      <w:pPr>
        <w:spacing w:line="360" w:lineRule="auto"/>
        <w:rPr>
          <w:rFonts w:ascii="Arial" w:hAnsi="Arial" w:cs="Arial"/>
          <w:sz w:val="22"/>
          <w:szCs w:val="22"/>
        </w:rPr>
      </w:pPr>
      <w:r w:rsidRPr="002B2786">
        <w:rPr>
          <w:rFonts w:ascii="Arial" w:hAnsi="Arial" w:cs="Arial"/>
          <w:sz w:val="22"/>
          <w:szCs w:val="22"/>
        </w:rPr>
        <w:t xml:space="preserve"> The Southwark Council website gives easy-to-follow explanations and a </w:t>
      </w:r>
      <w:r w:rsidR="00604DE5" w:rsidRPr="002B2786">
        <w:rPr>
          <w:rFonts w:ascii="Arial" w:hAnsi="Arial" w:cs="Arial"/>
          <w:sz w:val="22"/>
          <w:szCs w:val="22"/>
        </w:rPr>
        <w:t>straight-to-the-point</w:t>
      </w:r>
      <w:r w:rsidRPr="002B2786">
        <w:rPr>
          <w:rFonts w:ascii="Arial" w:hAnsi="Arial" w:cs="Arial"/>
          <w:sz w:val="22"/>
          <w:szCs w:val="22"/>
        </w:rPr>
        <w:t xml:space="preserve"> approach </w:t>
      </w:r>
      <w:r w:rsidR="00C54ADA" w:rsidRPr="002B2786">
        <w:rPr>
          <w:rFonts w:ascii="Arial" w:hAnsi="Arial" w:cs="Arial"/>
          <w:sz w:val="22"/>
          <w:szCs w:val="22"/>
        </w:rPr>
        <w:t>to</w:t>
      </w:r>
      <w:r w:rsidRPr="002B2786">
        <w:rPr>
          <w:rFonts w:ascii="Arial" w:hAnsi="Arial" w:cs="Arial"/>
          <w:sz w:val="22"/>
          <w:szCs w:val="22"/>
        </w:rPr>
        <w:t xml:space="preserve"> Early Help services. The site describes the role of Early Help and offers specific examples of families who could benefit from support. One of the Southwark site’s key strengths is its straightforward usage of simple language, which is not often included in their website. This makes information more accessible, making information easily accessible for families. The website also clearly notes that support is a continuum (universal vs. additional, targeted)</w:t>
      </w:r>
      <w:r w:rsidR="00C54ADA" w:rsidRPr="002B2786">
        <w:rPr>
          <w:rFonts w:ascii="Arial" w:hAnsi="Arial" w:cs="Arial"/>
          <w:sz w:val="22"/>
          <w:szCs w:val="22"/>
        </w:rPr>
        <w:t>,</w:t>
      </w:r>
      <w:r w:rsidRPr="002B2786">
        <w:rPr>
          <w:rFonts w:ascii="Arial" w:hAnsi="Arial" w:cs="Arial"/>
          <w:sz w:val="22"/>
          <w:szCs w:val="22"/>
        </w:rPr>
        <w:t xml:space="preserve"> allowing families to see what support levels can be achieved. Another </w:t>
      </w:r>
      <w:r w:rsidR="00C54ADA" w:rsidRPr="002B2786">
        <w:rPr>
          <w:rFonts w:ascii="Arial" w:hAnsi="Arial" w:cs="Arial"/>
          <w:sz w:val="22"/>
          <w:szCs w:val="22"/>
        </w:rPr>
        <w:t>favourable</w:t>
      </w:r>
      <w:r w:rsidRPr="002B2786">
        <w:rPr>
          <w:rFonts w:ascii="Arial" w:hAnsi="Arial" w:cs="Arial"/>
          <w:sz w:val="22"/>
          <w:szCs w:val="22"/>
        </w:rPr>
        <w:t xml:space="preserve"> element is that clear contact information can identify and inform service referral pathways. In addition, families and professionals </w:t>
      </w:r>
      <w:r w:rsidR="00C54ADA" w:rsidRPr="002B2786">
        <w:rPr>
          <w:rFonts w:ascii="Arial" w:hAnsi="Arial" w:cs="Arial"/>
          <w:sz w:val="22"/>
          <w:szCs w:val="22"/>
        </w:rPr>
        <w:t>can</w:t>
      </w:r>
      <w:r w:rsidRPr="002B2786">
        <w:rPr>
          <w:rFonts w:ascii="Arial" w:hAnsi="Arial" w:cs="Arial"/>
          <w:sz w:val="22"/>
          <w:szCs w:val="22"/>
        </w:rPr>
        <w:t xml:space="preserve"> readily </w:t>
      </w:r>
      <w:r w:rsidR="00C54ADA" w:rsidRPr="002B2786">
        <w:rPr>
          <w:rFonts w:ascii="Arial" w:hAnsi="Arial" w:cs="Arial"/>
          <w:sz w:val="22"/>
          <w:szCs w:val="22"/>
        </w:rPr>
        <w:t>recognise</w:t>
      </w:r>
      <w:r w:rsidRPr="002B2786">
        <w:rPr>
          <w:rFonts w:ascii="Arial" w:hAnsi="Arial" w:cs="Arial"/>
          <w:sz w:val="22"/>
          <w:szCs w:val="22"/>
        </w:rPr>
        <w:t xml:space="preserve"> how to request support and where to go for enquiries. Yet scattered throughout the site is some of this information. In doing so</w:t>
      </w:r>
      <w:r w:rsidR="00C54ADA" w:rsidRPr="002B2786">
        <w:rPr>
          <w:rFonts w:ascii="Arial" w:hAnsi="Arial" w:cs="Arial"/>
          <w:sz w:val="22"/>
          <w:szCs w:val="22"/>
        </w:rPr>
        <w:t>,</w:t>
      </w:r>
      <w:r w:rsidRPr="002B2786">
        <w:rPr>
          <w:rFonts w:ascii="Arial" w:hAnsi="Arial" w:cs="Arial"/>
          <w:sz w:val="22"/>
          <w:szCs w:val="22"/>
        </w:rPr>
        <w:t xml:space="preserve"> users may find it necessary to go back and forth among pages until they have completed their information about services. </w:t>
      </w:r>
    </w:p>
    <w:p w14:paraId="093052FF" w14:textId="77777777" w:rsidR="00320383" w:rsidRPr="002B2786" w:rsidRDefault="00320383" w:rsidP="00CA63A0">
      <w:pPr>
        <w:spacing w:line="360" w:lineRule="auto"/>
        <w:rPr>
          <w:rFonts w:ascii="Arial" w:hAnsi="Arial" w:cs="Arial"/>
          <w:sz w:val="22"/>
          <w:szCs w:val="22"/>
        </w:rPr>
      </w:pPr>
    </w:p>
    <w:p w14:paraId="58377A6C" w14:textId="77777777" w:rsidR="00905823" w:rsidRPr="002B2786" w:rsidRDefault="00FF20BE" w:rsidP="001E625F">
      <w:pPr>
        <w:pStyle w:val="Heading4"/>
      </w:pPr>
      <w:r w:rsidRPr="002B2786">
        <w:t xml:space="preserve">Critical analysis. </w:t>
      </w:r>
    </w:p>
    <w:p w14:paraId="5197A222" w14:textId="2A4B541C" w:rsidR="00FC4972" w:rsidRPr="002B2786" w:rsidRDefault="00FF20BE" w:rsidP="00CA63A0">
      <w:pPr>
        <w:spacing w:line="360" w:lineRule="auto"/>
        <w:rPr>
          <w:rFonts w:ascii="Arial" w:hAnsi="Arial" w:cs="Arial"/>
          <w:sz w:val="22"/>
          <w:szCs w:val="22"/>
        </w:rPr>
      </w:pPr>
      <w:r w:rsidRPr="002B2786">
        <w:rPr>
          <w:rFonts w:ascii="Arial" w:hAnsi="Arial" w:cs="Arial"/>
          <w:sz w:val="22"/>
          <w:szCs w:val="22"/>
        </w:rPr>
        <w:t>While local authority websites offer some good information about Early Help services</w:t>
      </w:r>
      <w:r w:rsidR="009B15B2" w:rsidRPr="002B2786">
        <w:rPr>
          <w:rFonts w:ascii="Arial" w:hAnsi="Arial" w:cs="Arial"/>
          <w:sz w:val="22"/>
          <w:szCs w:val="22"/>
        </w:rPr>
        <w:t>,</w:t>
      </w:r>
      <w:r w:rsidRPr="002B2786">
        <w:rPr>
          <w:rFonts w:ascii="Arial" w:hAnsi="Arial" w:cs="Arial"/>
          <w:sz w:val="22"/>
          <w:szCs w:val="22"/>
        </w:rPr>
        <w:t xml:space="preserve"> access continues to be a key concern for many families </w:t>
      </w:r>
      <w:r w:rsidR="009B15B2" w:rsidRPr="002B2786">
        <w:rPr>
          <w:rFonts w:ascii="Arial" w:hAnsi="Arial" w:cs="Arial"/>
          <w:sz w:val="22"/>
          <w:szCs w:val="22"/>
        </w:rPr>
        <w:t>in</w:t>
      </w:r>
      <w:r w:rsidRPr="002B2786">
        <w:rPr>
          <w:rFonts w:ascii="Arial" w:hAnsi="Arial" w:cs="Arial"/>
          <w:sz w:val="22"/>
          <w:szCs w:val="22"/>
        </w:rPr>
        <w:t xml:space="preserve"> issue. Platforms assume that families have internet access and </w:t>
      </w:r>
      <w:r w:rsidR="009B15B2" w:rsidRPr="002B2786">
        <w:rPr>
          <w:rFonts w:ascii="Arial" w:hAnsi="Arial" w:cs="Arial"/>
          <w:sz w:val="22"/>
          <w:szCs w:val="22"/>
        </w:rPr>
        <w:t>can</w:t>
      </w:r>
      <w:r w:rsidRPr="002B2786">
        <w:rPr>
          <w:rFonts w:ascii="Arial" w:hAnsi="Arial" w:cs="Arial"/>
          <w:sz w:val="22"/>
          <w:szCs w:val="22"/>
        </w:rPr>
        <w:t xml:space="preserve"> navigate complex digital websites as readily through the local councils</w:t>
      </w:r>
      <w:r w:rsidR="009B15B2" w:rsidRPr="002B2786">
        <w:rPr>
          <w:rFonts w:ascii="Arial" w:hAnsi="Arial" w:cs="Arial"/>
          <w:sz w:val="22"/>
          <w:szCs w:val="22"/>
        </w:rPr>
        <w:t>,</w:t>
      </w:r>
      <w:r w:rsidRPr="002B2786">
        <w:rPr>
          <w:rFonts w:ascii="Arial" w:hAnsi="Arial" w:cs="Arial"/>
          <w:sz w:val="22"/>
          <w:szCs w:val="22"/>
        </w:rPr>
        <w:t xml:space="preserve"> so they can access information. But families who live in poverty, lack stable housing or have language barriers may find it difficult to access or make sense of what is online. This begs the question if websites are adequate as a tool in communicating Early Help provision. Effective Early Help systems, therefore, must blend online information with community-based outreach through schools, health services and voluntary institutions to ensure vulnerable families are alerted to the support they are entitled to. </w:t>
      </w:r>
    </w:p>
    <w:p w14:paraId="57AC76E6" w14:textId="69A05C85" w:rsidR="00443C49" w:rsidRPr="002B2786" w:rsidRDefault="00FF20BE" w:rsidP="00CA63A0">
      <w:pPr>
        <w:spacing w:line="360" w:lineRule="auto"/>
        <w:rPr>
          <w:rFonts w:ascii="Arial" w:hAnsi="Arial" w:cs="Arial"/>
          <w:sz w:val="22"/>
          <w:szCs w:val="22"/>
        </w:rPr>
      </w:pPr>
      <w:r w:rsidRPr="002B2786">
        <w:rPr>
          <w:rFonts w:ascii="Arial" w:hAnsi="Arial" w:cs="Arial"/>
          <w:sz w:val="22"/>
          <w:szCs w:val="22"/>
        </w:rPr>
        <w:lastRenderedPageBreak/>
        <w:t xml:space="preserve">There is another challenge associated with the occasionally apparent discrepancy in the provision between the preventative goals of Early Help and the realities of Early Help provision. Early Help is designed to intervene before incidents </w:t>
      </w:r>
      <w:r w:rsidR="002107CB" w:rsidRPr="002B2786">
        <w:rPr>
          <w:rFonts w:ascii="Arial" w:hAnsi="Arial" w:cs="Arial"/>
          <w:sz w:val="22"/>
          <w:szCs w:val="22"/>
        </w:rPr>
        <w:t>develop</w:t>
      </w:r>
      <w:r w:rsidR="002107CB">
        <w:rPr>
          <w:rFonts w:ascii="Arial" w:hAnsi="Arial" w:cs="Arial"/>
          <w:sz w:val="22"/>
          <w:szCs w:val="22"/>
        </w:rPr>
        <w:t xml:space="preserve"> but</w:t>
      </w:r>
      <w:r w:rsidRPr="002B2786">
        <w:rPr>
          <w:rFonts w:ascii="Arial" w:hAnsi="Arial" w:cs="Arial"/>
          <w:sz w:val="22"/>
          <w:szCs w:val="22"/>
        </w:rPr>
        <w:t xml:space="preserve"> is also the result </w:t>
      </w:r>
      <w:r w:rsidR="009B15B2" w:rsidRPr="002B2786">
        <w:rPr>
          <w:rFonts w:ascii="Arial" w:hAnsi="Arial" w:cs="Arial"/>
          <w:sz w:val="22"/>
          <w:szCs w:val="22"/>
        </w:rPr>
        <w:t>of</w:t>
      </w:r>
      <w:r w:rsidRPr="002B2786">
        <w:rPr>
          <w:rFonts w:ascii="Arial" w:hAnsi="Arial" w:cs="Arial"/>
          <w:sz w:val="22"/>
          <w:szCs w:val="22"/>
        </w:rPr>
        <w:t xml:space="preserve"> an issue that may not be tackled </w:t>
      </w:r>
      <w:r w:rsidR="009B15B2" w:rsidRPr="002B2786">
        <w:rPr>
          <w:rFonts w:ascii="Arial" w:hAnsi="Arial" w:cs="Arial"/>
          <w:sz w:val="22"/>
          <w:szCs w:val="22"/>
        </w:rPr>
        <w:t>on time</w:t>
      </w:r>
      <w:r w:rsidRPr="002B2786">
        <w:rPr>
          <w:rFonts w:ascii="Arial" w:hAnsi="Arial" w:cs="Arial"/>
          <w:sz w:val="22"/>
          <w:szCs w:val="22"/>
        </w:rPr>
        <w:t xml:space="preserve"> due to the lack of resources available in local government and the poor capacity to access that intervention. Sometimes families can only receive help once something’s already become too bad. This tension underlines the importance of proper funding, workforce capacity and multi-agency collaboration in ensuring that the Early Help services can work. </w:t>
      </w:r>
    </w:p>
    <w:p w14:paraId="4B748FD4" w14:textId="2593D6B9" w:rsidR="00DA1222" w:rsidRPr="002B2786" w:rsidRDefault="00FF20BE" w:rsidP="00CA63A0">
      <w:pPr>
        <w:spacing w:line="360" w:lineRule="auto"/>
        <w:rPr>
          <w:rFonts w:ascii="Arial" w:hAnsi="Arial" w:cs="Arial"/>
          <w:sz w:val="22"/>
          <w:szCs w:val="22"/>
        </w:rPr>
      </w:pPr>
      <w:r w:rsidRPr="002B2786">
        <w:rPr>
          <w:rFonts w:ascii="Arial" w:hAnsi="Arial" w:cs="Arial"/>
          <w:sz w:val="22"/>
          <w:szCs w:val="22"/>
        </w:rPr>
        <w:t xml:space="preserve">The overall effectiveness of Early Help services also </w:t>
      </w:r>
      <w:r w:rsidR="009B15B2" w:rsidRPr="002B2786">
        <w:rPr>
          <w:rFonts w:ascii="Arial" w:hAnsi="Arial" w:cs="Arial"/>
          <w:sz w:val="22"/>
          <w:szCs w:val="22"/>
        </w:rPr>
        <w:t>hinges</w:t>
      </w:r>
      <w:r w:rsidRPr="002B2786">
        <w:rPr>
          <w:rFonts w:ascii="Arial" w:hAnsi="Arial" w:cs="Arial"/>
          <w:sz w:val="22"/>
          <w:szCs w:val="22"/>
        </w:rPr>
        <w:t xml:space="preserve"> on how much confidence families feel in using support services. Stigma and fears of getting into social services may make some families reluctant to search for assistance. Early Help local authorities can make sure that for these services to </w:t>
      </w:r>
      <w:r w:rsidR="002107CB" w:rsidRPr="002B2786">
        <w:rPr>
          <w:rFonts w:ascii="Arial" w:hAnsi="Arial" w:cs="Arial"/>
          <w:sz w:val="22"/>
          <w:szCs w:val="22"/>
        </w:rPr>
        <w:t>work</w:t>
      </w:r>
      <w:r w:rsidR="002107CB">
        <w:rPr>
          <w:rFonts w:ascii="Arial" w:hAnsi="Arial" w:cs="Arial"/>
          <w:sz w:val="22"/>
          <w:szCs w:val="22"/>
        </w:rPr>
        <w:t>;</w:t>
      </w:r>
      <w:r w:rsidRPr="002B2786">
        <w:rPr>
          <w:rFonts w:ascii="Arial" w:hAnsi="Arial" w:cs="Arial"/>
          <w:sz w:val="22"/>
          <w:szCs w:val="22"/>
        </w:rPr>
        <w:t xml:space="preserve"> </w:t>
      </w:r>
      <w:r w:rsidR="009B15B2" w:rsidRPr="002B2786">
        <w:rPr>
          <w:rFonts w:ascii="Arial" w:hAnsi="Arial" w:cs="Arial"/>
          <w:sz w:val="22"/>
          <w:szCs w:val="22"/>
        </w:rPr>
        <w:t>they</w:t>
      </w:r>
      <w:r w:rsidRPr="002B2786">
        <w:rPr>
          <w:rFonts w:ascii="Arial" w:hAnsi="Arial" w:cs="Arial"/>
          <w:sz w:val="22"/>
          <w:szCs w:val="22"/>
        </w:rPr>
        <w:t xml:space="preserve"> </w:t>
      </w:r>
      <w:r w:rsidR="009B15B2" w:rsidRPr="002B2786">
        <w:rPr>
          <w:rFonts w:ascii="Arial" w:hAnsi="Arial" w:cs="Arial"/>
          <w:sz w:val="22"/>
          <w:szCs w:val="22"/>
        </w:rPr>
        <w:t>must</w:t>
      </w:r>
      <w:r w:rsidRPr="002B2786">
        <w:rPr>
          <w:rFonts w:ascii="Arial" w:hAnsi="Arial" w:cs="Arial"/>
          <w:sz w:val="22"/>
          <w:szCs w:val="22"/>
        </w:rPr>
        <w:t xml:space="preserve"> be framed as supportive rather than punitive. Open lines of communication and close participation in the communities are the key to building trust and encouraging families to reach out for help earlier.</w:t>
      </w:r>
    </w:p>
    <w:p w14:paraId="450086C8" w14:textId="77777777" w:rsidR="00320383" w:rsidRPr="002B2786" w:rsidRDefault="00320383" w:rsidP="00CA63A0">
      <w:pPr>
        <w:spacing w:line="360" w:lineRule="auto"/>
        <w:rPr>
          <w:rFonts w:ascii="Arial" w:hAnsi="Arial" w:cs="Arial"/>
          <w:sz w:val="22"/>
          <w:szCs w:val="22"/>
        </w:rPr>
      </w:pPr>
    </w:p>
    <w:p w14:paraId="373DD602" w14:textId="77777777" w:rsidR="00E85123" w:rsidRDefault="00E85123" w:rsidP="00A525B5">
      <w:pPr>
        <w:pStyle w:val="Heading4"/>
      </w:pPr>
      <w:r w:rsidRPr="002B2786">
        <w:t>Comparative Analysis.</w:t>
      </w:r>
    </w:p>
    <w:p w14:paraId="2F2DA781" w14:textId="77777777" w:rsidR="00952D78" w:rsidRDefault="00D87BB0" w:rsidP="00CA63A0">
      <w:pPr>
        <w:spacing w:line="360" w:lineRule="auto"/>
        <w:rPr>
          <w:rFonts w:ascii="Arial" w:hAnsi="Arial" w:cs="Arial"/>
          <w:sz w:val="22"/>
          <w:szCs w:val="22"/>
        </w:rPr>
      </w:pPr>
      <w:r w:rsidRPr="00D87BB0">
        <w:rPr>
          <w:rFonts w:ascii="Arial" w:hAnsi="Arial" w:cs="Arial"/>
          <w:sz w:val="22"/>
          <w:szCs w:val="22"/>
        </w:rPr>
        <w:t xml:space="preserve">The comparative three local authority websites highlight several differences in the way Early Help information is communicated and how family support is easily accessed. While information regarding Early Help services is provided by all three councils, the clarity, accessibility and structure of information vary drastically. </w:t>
      </w:r>
    </w:p>
    <w:p w14:paraId="7D3B8019" w14:textId="77777777" w:rsidR="00D55E37" w:rsidRDefault="00D87BB0" w:rsidP="00CA63A0">
      <w:pPr>
        <w:spacing w:line="360" w:lineRule="auto"/>
        <w:rPr>
          <w:rFonts w:ascii="Arial" w:hAnsi="Arial" w:cs="Arial"/>
          <w:sz w:val="22"/>
          <w:szCs w:val="22"/>
        </w:rPr>
      </w:pPr>
      <w:r w:rsidRPr="00D87BB0">
        <w:rPr>
          <w:rFonts w:ascii="Arial" w:hAnsi="Arial" w:cs="Arial"/>
          <w:sz w:val="22"/>
          <w:szCs w:val="22"/>
        </w:rPr>
        <w:t xml:space="preserve">Leeds City Council does a great deal of detailing of family support services, including family hubs, parenting programmes and childcare services. Unfortunately, we find that Early Help information is not well laid out on the information websites. Information is dispersed across more than one section, meaning families might have to navigate through several of the links before finding the appropriate support pathways. This can pose real-world roadblocks for families getting the help they need, especially those who need, as we have stated, immediate advice and help. The Leeds website also has another downside, which is that the information organisation will only increase the time to access a service for families. Families with financial stress, housing concerns or parenting challenges often spend significant time browsing the website before finding a service. This time delay may make it difficult for some families to access support at the start, which may negatively impact the preventative nature of Early Help services. </w:t>
      </w:r>
    </w:p>
    <w:p w14:paraId="375F3F5F" w14:textId="77777777" w:rsidR="00023B06" w:rsidRDefault="00D87BB0" w:rsidP="00CA63A0">
      <w:pPr>
        <w:spacing w:line="360" w:lineRule="auto"/>
        <w:rPr>
          <w:rFonts w:ascii="Arial" w:hAnsi="Arial" w:cs="Arial"/>
          <w:sz w:val="22"/>
          <w:szCs w:val="22"/>
        </w:rPr>
      </w:pPr>
      <w:r w:rsidRPr="00D87BB0">
        <w:rPr>
          <w:rFonts w:ascii="Arial" w:hAnsi="Arial" w:cs="Arial"/>
          <w:sz w:val="22"/>
          <w:szCs w:val="22"/>
        </w:rPr>
        <w:t xml:space="preserve">Furthermore, the Leeds site features a significant number of text-driven explanations and technical language, which is not very accessible to families who do not have knowledge about safeguarding systems. Accessibility in this context would also be diminished in the </w:t>
      </w:r>
      <w:r w:rsidRPr="00D87BB0">
        <w:rPr>
          <w:rFonts w:ascii="Arial" w:hAnsi="Arial" w:cs="Arial"/>
          <w:sz w:val="22"/>
          <w:szCs w:val="22"/>
        </w:rPr>
        <w:lastRenderedPageBreak/>
        <w:t xml:space="preserve">absence of graphic representations, like diagrams or step-by-step service pathways. These considerations indicate that, while Leeds </w:t>
      </w:r>
      <w:r w:rsidR="00023B06">
        <w:rPr>
          <w:rFonts w:ascii="Arial" w:hAnsi="Arial" w:cs="Arial"/>
          <w:sz w:val="22"/>
          <w:szCs w:val="22"/>
        </w:rPr>
        <w:t>offers</w:t>
      </w:r>
      <w:r w:rsidRPr="00D87BB0">
        <w:rPr>
          <w:rFonts w:ascii="Arial" w:hAnsi="Arial" w:cs="Arial"/>
          <w:sz w:val="22"/>
          <w:szCs w:val="22"/>
        </w:rPr>
        <w:t xml:space="preserve"> detailed service information, it may improve upon the user behaviour and clear indication of how Early Help content is intended to be accessed</w:t>
      </w:r>
      <w:r w:rsidR="00023B06">
        <w:rPr>
          <w:rFonts w:ascii="Arial" w:hAnsi="Arial" w:cs="Arial"/>
          <w:sz w:val="22"/>
          <w:szCs w:val="22"/>
        </w:rPr>
        <w:t>.</w:t>
      </w:r>
    </w:p>
    <w:p w14:paraId="61764E3E" w14:textId="731716AC" w:rsidR="000F1F96" w:rsidRDefault="00D87BB0" w:rsidP="00CA63A0">
      <w:pPr>
        <w:spacing w:line="360" w:lineRule="auto"/>
        <w:rPr>
          <w:rFonts w:ascii="Arial" w:hAnsi="Arial" w:cs="Arial"/>
          <w:sz w:val="22"/>
          <w:szCs w:val="22"/>
        </w:rPr>
      </w:pPr>
      <w:r w:rsidRPr="00D87BB0">
        <w:rPr>
          <w:rFonts w:ascii="Arial" w:hAnsi="Arial" w:cs="Arial"/>
          <w:sz w:val="22"/>
          <w:szCs w:val="22"/>
        </w:rPr>
        <w:t xml:space="preserve"> In comparison, Tower Hamlets Council’s website has a clearer and more organised structure for Early Help content. Early Help is on its website</w:t>
      </w:r>
      <w:r w:rsidR="00023B06">
        <w:rPr>
          <w:rFonts w:ascii="Arial" w:hAnsi="Arial" w:cs="Arial"/>
          <w:sz w:val="22"/>
          <w:szCs w:val="22"/>
        </w:rPr>
        <w:t>,</w:t>
      </w:r>
      <w:r w:rsidRPr="00D87BB0">
        <w:rPr>
          <w:rFonts w:ascii="Arial" w:hAnsi="Arial" w:cs="Arial"/>
          <w:sz w:val="22"/>
          <w:szCs w:val="22"/>
        </w:rPr>
        <w:t xml:space="preserve"> well defined (and all the right ideas on your book’s pages)</w:t>
      </w:r>
      <w:r w:rsidR="00023B06">
        <w:rPr>
          <w:rFonts w:ascii="Arial" w:hAnsi="Arial" w:cs="Arial"/>
          <w:sz w:val="22"/>
          <w:szCs w:val="22"/>
        </w:rPr>
        <w:t>,</w:t>
      </w:r>
      <w:r w:rsidRPr="00D87BB0">
        <w:rPr>
          <w:rFonts w:ascii="Arial" w:hAnsi="Arial" w:cs="Arial"/>
          <w:sz w:val="22"/>
          <w:szCs w:val="22"/>
        </w:rPr>
        <w:t xml:space="preserve"> the nature of the challenges and difficulties families face, all backed by the help that services provide, and how they can access it centrally from their Early Help hub.</w:t>
      </w:r>
    </w:p>
    <w:p w14:paraId="65993804" w14:textId="77777777" w:rsidR="008F2744" w:rsidRDefault="00D87BB0" w:rsidP="00CA63A0">
      <w:pPr>
        <w:spacing w:line="360" w:lineRule="auto"/>
        <w:rPr>
          <w:rFonts w:ascii="Arial" w:hAnsi="Arial" w:cs="Arial"/>
          <w:sz w:val="22"/>
          <w:szCs w:val="22"/>
        </w:rPr>
      </w:pPr>
      <w:r w:rsidRPr="00D87BB0">
        <w:rPr>
          <w:rFonts w:ascii="Arial" w:hAnsi="Arial" w:cs="Arial"/>
          <w:sz w:val="22"/>
          <w:szCs w:val="22"/>
        </w:rPr>
        <w:t xml:space="preserve"> This “front door” system enables families to get to the door and access the support they need as quickly as possible and in a minimal amount of time. The Tower Hamlets website clearly minimises barriers to receiving Early Help simply by putting information on a systematic pathway through which it appears people can view it. </w:t>
      </w:r>
    </w:p>
    <w:p w14:paraId="669EEE74" w14:textId="77777777" w:rsidR="0045591F" w:rsidRDefault="00D87BB0" w:rsidP="00CA63A0">
      <w:pPr>
        <w:spacing w:line="360" w:lineRule="auto"/>
        <w:rPr>
          <w:rFonts w:ascii="Arial" w:hAnsi="Arial" w:cs="Arial"/>
          <w:sz w:val="22"/>
          <w:szCs w:val="22"/>
        </w:rPr>
      </w:pPr>
      <w:r w:rsidRPr="00D87BB0">
        <w:rPr>
          <w:rFonts w:ascii="Arial" w:hAnsi="Arial" w:cs="Arial"/>
          <w:sz w:val="22"/>
          <w:szCs w:val="22"/>
        </w:rPr>
        <w:t xml:space="preserve">Likewise, the website for Southwark Council has one of </w:t>
      </w:r>
      <w:r w:rsidR="000962DE">
        <w:rPr>
          <w:rFonts w:ascii="Arial" w:hAnsi="Arial" w:cs="Arial"/>
          <w:sz w:val="22"/>
          <w:szCs w:val="22"/>
        </w:rPr>
        <w:t>its</w:t>
      </w:r>
      <w:r w:rsidRPr="00D87BB0">
        <w:rPr>
          <w:rFonts w:ascii="Arial" w:hAnsi="Arial" w:cs="Arial"/>
          <w:sz w:val="22"/>
          <w:szCs w:val="22"/>
        </w:rPr>
        <w:t xml:space="preserve"> own strengths in information accessibility. Clear, clear English and explanations make it easy for families to grasp </w:t>
      </w:r>
      <w:r w:rsidR="000F1F96">
        <w:rPr>
          <w:rFonts w:ascii="Arial" w:hAnsi="Arial" w:cs="Arial"/>
          <w:sz w:val="22"/>
          <w:szCs w:val="22"/>
        </w:rPr>
        <w:t>the</w:t>
      </w:r>
      <w:r w:rsidRPr="00D87BB0">
        <w:rPr>
          <w:rFonts w:ascii="Arial" w:hAnsi="Arial" w:cs="Arial"/>
          <w:sz w:val="22"/>
          <w:szCs w:val="22"/>
        </w:rPr>
        <w:t xml:space="preserve"> purpose of Early Help services and the services available. Moreover, the website includes concise contact information &amp; referral guides which help people quickly get help. Overall, the comparison shows Tower Hamlets is the most structured in terms of what we know about Early Help pathways, while Southwark is significantly more accessible with clear, simple copy. In contrast, whilst Leeds has a great array of details on family support services, the organisation and presentation of Early Help content could be improved to lower the practicality of seeking support and allow families to find support in a more streamlined manner. </w:t>
      </w:r>
    </w:p>
    <w:p w14:paraId="10DBE38E" w14:textId="77777777" w:rsidR="00943B47" w:rsidRPr="002B2786" w:rsidRDefault="00E85123" w:rsidP="00A525B5">
      <w:pPr>
        <w:pStyle w:val="Heading4"/>
      </w:pPr>
      <w:r w:rsidRPr="002B2786">
        <w:t>Conclusion and Guidance.</w:t>
      </w:r>
    </w:p>
    <w:p w14:paraId="5EFD967B" w14:textId="5C720A5F" w:rsidR="0062290F" w:rsidRPr="0062290F" w:rsidRDefault="00E85123" w:rsidP="0062290F">
      <w:pPr>
        <w:spacing w:line="360" w:lineRule="auto"/>
        <w:rPr>
          <w:rFonts w:ascii="Arial" w:hAnsi="Arial" w:cs="Arial"/>
          <w:sz w:val="22"/>
          <w:szCs w:val="22"/>
        </w:rPr>
      </w:pPr>
      <w:r w:rsidRPr="002B2786">
        <w:rPr>
          <w:rFonts w:ascii="Arial" w:hAnsi="Arial" w:cs="Arial"/>
          <w:sz w:val="22"/>
          <w:szCs w:val="22"/>
        </w:rPr>
        <w:t xml:space="preserve"> </w:t>
      </w:r>
      <w:r w:rsidR="0062290F" w:rsidRPr="0062290F">
        <w:rPr>
          <w:rFonts w:ascii="Arial" w:hAnsi="Arial" w:cs="Arial"/>
          <w:sz w:val="22"/>
          <w:szCs w:val="22"/>
        </w:rPr>
        <w:t xml:space="preserve">Early Help is important for all </w:t>
      </w:r>
      <w:r w:rsidR="00037C19" w:rsidRPr="0062290F">
        <w:rPr>
          <w:rFonts w:ascii="Arial" w:hAnsi="Arial" w:cs="Arial"/>
          <w:sz w:val="22"/>
          <w:szCs w:val="22"/>
        </w:rPr>
        <w:t>families</w:t>
      </w:r>
      <w:r w:rsidR="00037C19">
        <w:rPr>
          <w:rFonts w:ascii="Arial" w:hAnsi="Arial" w:cs="Arial"/>
          <w:sz w:val="22"/>
          <w:szCs w:val="22"/>
        </w:rPr>
        <w:t>,</w:t>
      </w:r>
      <w:r w:rsidR="00037C19" w:rsidRPr="0062290F">
        <w:rPr>
          <w:rFonts w:ascii="Arial" w:hAnsi="Arial" w:cs="Arial"/>
          <w:sz w:val="22"/>
          <w:szCs w:val="22"/>
        </w:rPr>
        <w:t xml:space="preserve"> ensuring</w:t>
      </w:r>
      <w:r w:rsidR="0062290F" w:rsidRPr="0062290F">
        <w:rPr>
          <w:rFonts w:ascii="Arial" w:hAnsi="Arial" w:cs="Arial"/>
          <w:sz w:val="22"/>
          <w:szCs w:val="22"/>
        </w:rPr>
        <w:t xml:space="preserve"> they do not have to risk a life </w:t>
      </w:r>
      <w:r w:rsidR="008A4729" w:rsidRPr="0062290F">
        <w:rPr>
          <w:rFonts w:ascii="Arial" w:hAnsi="Arial" w:cs="Arial"/>
          <w:sz w:val="22"/>
          <w:szCs w:val="22"/>
        </w:rPr>
        <w:t>because of</w:t>
      </w:r>
      <w:r w:rsidR="0062290F" w:rsidRPr="0062290F">
        <w:rPr>
          <w:rFonts w:ascii="Arial" w:hAnsi="Arial" w:cs="Arial"/>
          <w:sz w:val="22"/>
          <w:szCs w:val="22"/>
        </w:rPr>
        <w:t xml:space="preserve"> falling into the trap of more serious safeguarding concerns. Early Help services aim to support the strengthening of family resilience and wellbeing by identifying difficulties at an early stage and facilitating coordinated support strategies. The system relies on effective multi-agency contact and coordinated support networks, working with people from education, health, social care and community services to provide inclusive, coordinated support to families.</w:t>
      </w:r>
    </w:p>
    <w:p w14:paraId="50D1A6C8" w14:textId="6554EABE" w:rsidR="0062290F" w:rsidRPr="0062290F" w:rsidRDefault="0062290F" w:rsidP="0062290F">
      <w:pPr>
        <w:spacing w:line="360" w:lineRule="auto"/>
        <w:rPr>
          <w:rFonts w:ascii="Arial" w:hAnsi="Arial" w:cs="Arial"/>
          <w:sz w:val="22"/>
          <w:szCs w:val="22"/>
        </w:rPr>
      </w:pPr>
      <w:r w:rsidRPr="0062290F">
        <w:rPr>
          <w:rFonts w:ascii="Arial" w:hAnsi="Arial" w:cs="Arial"/>
          <w:sz w:val="22"/>
          <w:szCs w:val="22"/>
        </w:rPr>
        <w:t xml:space="preserve">This report looked at the way three local authority </w:t>
      </w:r>
      <w:r w:rsidR="00466C8A" w:rsidRPr="0062290F">
        <w:rPr>
          <w:rFonts w:ascii="Arial" w:hAnsi="Arial" w:cs="Arial"/>
          <w:sz w:val="22"/>
          <w:szCs w:val="22"/>
        </w:rPr>
        <w:t>websites</w:t>
      </w:r>
      <w:r w:rsidR="00037C19">
        <w:rPr>
          <w:rFonts w:ascii="Arial" w:hAnsi="Arial" w:cs="Arial"/>
          <w:sz w:val="22"/>
          <w:szCs w:val="22"/>
        </w:rPr>
        <w:t>,</w:t>
      </w:r>
      <w:r w:rsidR="00466C8A" w:rsidRPr="0062290F">
        <w:rPr>
          <w:rFonts w:ascii="Arial" w:hAnsi="Arial" w:cs="Arial"/>
          <w:sz w:val="22"/>
          <w:szCs w:val="22"/>
        </w:rPr>
        <w:t xml:space="preserve"> Leeds</w:t>
      </w:r>
      <w:r w:rsidRPr="0062290F">
        <w:rPr>
          <w:rFonts w:ascii="Arial" w:hAnsi="Arial" w:cs="Arial"/>
          <w:sz w:val="22"/>
          <w:szCs w:val="22"/>
        </w:rPr>
        <w:t xml:space="preserve"> City Council, Tower Hamlets Council and Southwark Council explain the information on Early Help and family support services. Our analysis showed that though each of the three councils </w:t>
      </w:r>
      <w:r w:rsidR="008748BF">
        <w:rPr>
          <w:rFonts w:ascii="Arial" w:hAnsi="Arial" w:cs="Arial"/>
          <w:sz w:val="22"/>
          <w:szCs w:val="22"/>
        </w:rPr>
        <w:t>provides</w:t>
      </w:r>
      <w:r w:rsidRPr="0062290F">
        <w:rPr>
          <w:rFonts w:ascii="Arial" w:hAnsi="Arial" w:cs="Arial"/>
          <w:sz w:val="22"/>
          <w:szCs w:val="22"/>
        </w:rPr>
        <w:t xml:space="preserve"> this </w:t>
      </w:r>
      <w:r w:rsidRPr="0062290F">
        <w:rPr>
          <w:rFonts w:ascii="Arial" w:hAnsi="Arial" w:cs="Arial"/>
          <w:sz w:val="22"/>
          <w:szCs w:val="22"/>
        </w:rPr>
        <w:lastRenderedPageBreak/>
        <w:t xml:space="preserve">useful information, there are significant differences in how the information can be </w:t>
      </w:r>
      <w:r w:rsidR="008748BF">
        <w:rPr>
          <w:rFonts w:ascii="Arial" w:hAnsi="Arial" w:cs="Arial"/>
          <w:sz w:val="22"/>
          <w:szCs w:val="22"/>
        </w:rPr>
        <w:t>organised</w:t>
      </w:r>
      <w:r w:rsidRPr="0062290F">
        <w:rPr>
          <w:rFonts w:ascii="Arial" w:hAnsi="Arial" w:cs="Arial"/>
          <w:sz w:val="22"/>
          <w:szCs w:val="22"/>
        </w:rPr>
        <w:t xml:space="preserve"> and how it is presented to families to be very effective.</w:t>
      </w:r>
    </w:p>
    <w:p w14:paraId="6B653569" w14:textId="7DB86B7F" w:rsidR="0062290F" w:rsidRPr="0062290F" w:rsidRDefault="0062290F" w:rsidP="0062290F">
      <w:pPr>
        <w:spacing w:line="360" w:lineRule="auto"/>
        <w:rPr>
          <w:rFonts w:ascii="Arial" w:hAnsi="Arial" w:cs="Arial"/>
          <w:sz w:val="22"/>
          <w:szCs w:val="22"/>
        </w:rPr>
      </w:pPr>
      <w:r w:rsidRPr="0062290F">
        <w:rPr>
          <w:rFonts w:ascii="Arial" w:hAnsi="Arial" w:cs="Arial"/>
          <w:sz w:val="22"/>
          <w:szCs w:val="22"/>
        </w:rPr>
        <w:t xml:space="preserve">The website of Tower Hamlets has the fullest systematic and structured coverage of Early Help services. Clearly delineated access </w:t>
      </w:r>
      <w:r w:rsidR="008748BF">
        <w:rPr>
          <w:rFonts w:ascii="Arial" w:hAnsi="Arial" w:cs="Arial"/>
          <w:sz w:val="22"/>
          <w:szCs w:val="22"/>
        </w:rPr>
        <w:t>pathways</w:t>
      </w:r>
      <w:r w:rsidRPr="0062290F">
        <w:rPr>
          <w:rFonts w:ascii="Arial" w:hAnsi="Arial" w:cs="Arial"/>
          <w:sz w:val="22"/>
          <w:szCs w:val="22"/>
        </w:rPr>
        <w:t xml:space="preserve"> and key Early Help </w:t>
      </w:r>
      <w:r w:rsidR="008748BF">
        <w:rPr>
          <w:rFonts w:ascii="Arial" w:hAnsi="Arial" w:cs="Arial"/>
          <w:sz w:val="22"/>
          <w:szCs w:val="22"/>
        </w:rPr>
        <w:t>hubs</w:t>
      </w:r>
      <w:r w:rsidRPr="0062290F">
        <w:rPr>
          <w:rFonts w:ascii="Arial" w:hAnsi="Arial" w:cs="Arial"/>
          <w:sz w:val="22"/>
          <w:szCs w:val="22"/>
        </w:rPr>
        <w:t xml:space="preserve"> aid families </w:t>
      </w:r>
      <w:r w:rsidR="008748BF">
        <w:rPr>
          <w:rFonts w:ascii="Arial" w:hAnsi="Arial" w:cs="Arial"/>
          <w:sz w:val="22"/>
          <w:szCs w:val="22"/>
        </w:rPr>
        <w:t xml:space="preserve">in </w:t>
      </w:r>
      <w:r w:rsidRPr="0062290F">
        <w:rPr>
          <w:rFonts w:ascii="Arial" w:hAnsi="Arial" w:cs="Arial"/>
          <w:sz w:val="22"/>
          <w:szCs w:val="22"/>
        </w:rPr>
        <w:t xml:space="preserve">understanding how to access support and </w:t>
      </w:r>
      <w:r w:rsidR="008748BF">
        <w:rPr>
          <w:rFonts w:ascii="Arial" w:hAnsi="Arial" w:cs="Arial"/>
          <w:sz w:val="22"/>
          <w:szCs w:val="22"/>
        </w:rPr>
        <w:t>minimise</w:t>
      </w:r>
      <w:r w:rsidRPr="0062290F">
        <w:rPr>
          <w:rFonts w:ascii="Arial" w:hAnsi="Arial" w:cs="Arial"/>
          <w:sz w:val="22"/>
          <w:szCs w:val="22"/>
        </w:rPr>
        <w:t xml:space="preserve"> barriers to accessing such services. The site also does a good job </w:t>
      </w:r>
      <w:r w:rsidR="008748BF">
        <w:rPr>
          <w:rFonts w:ascii="Arial" w:hAnsi="Arial" w:cs="Arial"/>
          <w:sz w:val="22"/>
          <w:szCs w:val="22"/>
        </w:rPr>
        <w:t xml:space="preserve">of </w:t>
      </w:r>
      <w:r w:rsidRPr="0062290F">
        <w:rPr>
          <w:rFonts w:ascii="Arial" w:hAnsi="Arial" w:cs="Arial"/>
          <w:sz w:val="22"/>
          <w:szCs w:val="22"/>
        </w:rPr>
        <w:t>highlighting the importance of teamwork among multiple agencies to help families.</w:t>
      </w:r>
    </w:p>
    <w:p w14:paraId="4A38BD0D" w14:textId="15FD66C2" w:rsidR="0062290F" w:rsidRPr="0062290F" w:rsidRDefault="0062290F" w:rsidP="0062290F">
      <w:pPr>
        <w:spacing w:line="360" w:lineRule="auto"/>
        <w:rPr>
          <w:rFonts w:ascii="Arial" w:hAnsi="Arial" w:cs="Arial"/>
          <w:sz w:val="22"/>
          <w:szCs w:val="22"/>
        </w:rPr>
      </w:pPr>
      <w:r w:rsidRPr="0062290F">
        <w:rPr>
          <w:rFonts w:ascii="Arial" w:hAnsi="Arial" w:cs="Arial"/>
          <w:sz w:val="22"/>
          <w:szCs w:val="22"/>
        </w:rPr>
        <w:t>The sites are also very clear, so a few strengths, in this case</w:t>
      </w:r>
      <w:r w:rsidR="00A81DA8">
        <w:rPr>
          <w:rFonts w:ascii="Arial" w:hAnsi="Arial" w:cs="Arial"/>
          <w:sz w:val="22"/>
          <w:szCs w:val="22"/>
        </w:rPr>
        <w:t>,</w:t>
      </w:r>
      <w:r w:rsidRPr="0062290F">
        <w:rPr>
          <w:rFonts w:ascii="Arial" w:hAnsi="Arial" w:cs="Arial"/>
          <w:sz w:val="22"/>
          <w:szCs w:val="22"/>
        </w:rPr>
        <w:t xml:space="preserve"> the Southwark website, are accessibility, especially the use of plain, simple language. The information is laid out in a way that is easy for families to follow and includes visible channels for contact in asking for help. Nevertheless, some data is spread out across the pages, which may require users to wade through </w:t>
      </w:r>
      <w:r w:rsidR="00466C8A" w:rsidRPr="0062290F">
        <w:rPr>
          <w:rFonts w:ascii="Arial" w:hAnsi="Arial" w:cs="Arial"/>
          <w:sz w:val="22"/>
          <w:szCs w:val="22"/>
        </w:rPr>
        <w:t>a few</w:t>
      </w:r>
      <w:r w:rsidRPr="0062290F">
        <w:rPr>
          <w:rFonts w:ascii="Arial" w:hAnsi="Arial" w:cs="Arial"/>
          <w:sz w:val="22"/>
          <w:szCs w:val="22"/>
        </w:rPr>
        <w:t xml:space="preserve"> sections.</w:t>
      </w:r>
    </w:p>
    <w:p w14:paraId="4D1C9B4A" w14:textId="6DDDD218" w:rsidR="0062290F" w:rsidRPr="0062290F" w:rsidRDefault="0062290F" w:rsidP="0062290F">
      <w:pPr>
        <w:spacing w:line="360" w:lineRule="auto"/>
        <w:rPr>
          <w:rFonts w:ascii="Arial" w:hAnsi="Arial" w:cs="Arial"/>
          <w:sz w:val="22"/>
          <w:szCs w:val="22"/>
        </w:rPr>
      </w:pPr>
      <w:r w:rsidRPr="0062290F">
        <w:rPr>
          <w:rFonts w:ascii="Arial" w:hAnsi="Arial" w:cs="Arial"/>
          <w:sz w:val="22"/>
          <w:szCs w:val="22"/>
        </w:rPr>
        <w:t xml:space="preserve">Similarly, while the Leeds City Council website contains rich family services information, the </w:t>
      </w:r>
      <w:r w:rsidR="00A81DA8">
        <w:rPr>
          <w:rFonts w:ascii="Arial" w:hAnsi="Arial" w:cs="Arial"/>
          <w:sz w:val="22"/>
          <w:szCs w:val="22"/>
        </w:rPr>
        <w:t>organisation</w:t>
      </w:r>
      <w:r w:rsidRPr="0062290F">
        <w:rPr>
          <w:rFonts w:ascii="Arial" w:hAnsi="Arial" w:cs="Arial"/>
          <w:sz w:val="22"/>
          <w:szCs w:val="22"/>
        </w:rPr>
        <w:t xml:space="preserve"> and presentation of Early Help resources could be enhanced. Information is distributed over several pages, meaning families will likely have to spend more time sifting through the </w:t>
      </w:r>
      <w:r w:rsidR="00A81DA8">
        <w:rPr>
          <w:rFonts w:ascii="Arial" w:hAnsi="Arial" w:cs="Arial"/>
          <w:sz w:val="22"/>
          <w:szCs w:val="22"/>
        </w:rPr>
        <w:t>pages</w:t>
      </w:r>
      <w:r w:rsidRPr="0062290F">
        <w:rPr>
          <w:rFonts w:ascii="Arial" w:hAnsi="Arial" w:cs="Arial"/>
          <w:sz w:val="22"/>
          <w:szCs w:val="22"/>
        </w:rPr>
        <w:t xml:space="preserve"> to find out which services are available. This may make it challenging for families to access urgent help and may prevent families from using Early Help effectively.</w:t>
      </w:r>
    </w:p>
    <w:p w14:paraId="4E8AB773" w14:textId="4F0D843A" w:rsidR="0062290F" w:rsidRPr="0062290F" w:rsidRDefault="0062290F" w:rsidP="0062290F">
      <w:pPr>
        <w:spacing w:line="360" w:lineRule="auto"/>
        <w:rPr>
          <w:rFonts w:ascii="Arial" w:hAnsi="Arial" w:cs="Arial"/>
          <w:sz w:val="22"/>
          <w:szCs w:val="22"/>
        </w:rPr>
      </w:pPr>
      <w:r w:rsidRPr="0062290F">
        <w:rPr>
          <w:rFonts w:ascii="Arial" w:hAnsi="Arial" w:cs="Arial"/>
          <w:sz w:val="22"/>
          <w:szCs w:val="22"/>
        </w:rPr>
        <w:t xml:space="preserve">These outcomes underscore the need for digital access in current Early Help systems. As families use online services for </w:t>
      </w:r>
      <w:r w:rsidR="009B1DC1" w:rsidRPr="0062290F">
        <w:rPr>
          <w:rFonts w:ascii="Arial" w:hAnsi="Arial" w:cs="Arial"/>
          <w:sz w:val="22"/>
          <w:szCs w:val="22"/>
        </w:rPr>
        <w:t>more</w:t>
      </w:r>
      <w:r w:rsidRPr="0062290F">
        <w:rPr>
          <w:rFonts w:ascii="Arial" w:hAnsi="Arial" w:cs="Arial"/>
          <w:sz w:val="22"/>
          <w:szCs w:val="22"/>
        </w:rPr>
        <w:t xml:space="preserve"> services locally, local authority websites need to provide clear and organised online channels of information in accessible formats for parents. Websites must do better by providing simpler explanations, obvious contact pathways and clear service navigation to help families quickly identify </w:t>
      </w:r>
      <w:r w:rsidR="00A81DA8">
        <w:rPr>
          <w:rFonts w:ascii="Arial" w:hAnsi="Arial" w:cs="Arial"/>
          <w:sz w:val="22"/>
          <w:szCs w:val="22"/>
        </w:rPr>
        <w:t xml:space="preserve">the </w:t>
      </w:r>
      <w:r w:rsidRPr="0062290F">
        <w:rPr>
          <w:rFonts w:ascii="Arial" w:hAnsi="Arial" w:cs="Arial"/>
          <w:sz w:val="22"/>
          <w:szCs w:val="22"/>
        </w:rPr>
        <w:t>support they need without difficulty.</w:t>
      </w:r>
    </w:p>
    <w:p w14:paraId="2D0570B3" w14:textId="01A305C8" w:rsidR="0036459D" w:rsidRPr="002B2786" w:rsidRDefault="0062290F" w:rsidP="0062290F">
      <w:pPr>
        <w:spacing w:line="360" w:lineRule="auto"/>
        <w:rPr>
          <w:rFonts w:ascii="Arial" w:hAnsi="Arial" w:cs="Arial"/>
          <w:sz w:val="22"/>
          <w:szCs w:val="22"/>
        </w:rPr>
      </w:pPr>
      <w:r w:rsidRPr="0062290F">
        <w:rPr>
          <w:rFonts w:ascii="Arial" w:hAnsi="Arial" w:cs="Arial"/>
          <w:sz w:val="22"/>
          <w:szCs w:val="22"/>
        </w:rPr>
        <w:t xml:space="preserve">Increasing the availability and communication of Early Help information can help to encourage early support seeking among </w:t>
      </w:r>
      <w:r w:rsidR="009B1DC1" w:rsidRPr="0062290F">
        <w:rPr>
          <w:rFonts w:ascii="Arial" w:hAnsi="Arial" w:cs="Arial"/>
          <w:sz w:val="22"/>
          <w:szCs w:val="22"/>
        </w:rPr>
        <w:t>families and</w:t>
      </w:r>
      <w:r w:rsidRPr="0062290F">
        <w:rPr>
          <w:rFonts w:ascii="Arial" w:hAnsi="Arial" w:cs="Arial"/>
          <w:sz w:val="22"/>
          <w:szCs w:val="22"/>
        </w:rPr>
        <w:t xml:space="preserve"> prevent problems from escalating</w:t>
      </w:r>
      <w:r w:rsidR="00F34C3D">
        <w:rPr>
          <w:rFonts w:ascii="Arial" w:hAnsi="Arial" w:cs="Arial"/>
          <w:sz w:val="22"/>
          <w:szCs w:val="22"/>
        </w:rPr>
        <w:t>,</w:t>
      </w:r>
      <w:r w:rsidRPr="0062290F">
        <w:rPr>
          <w:rFonts w:ascii="Arial" w:hAnsi="Arial" w:cs="Arial"/>
          <w:sz w:val="22"/>
          <w:szCs w:val="22"/>
        </w:rPr>
        <w:t xml:space="preserve"> also leading to better outcomes for children and young people. As Early Help continues to have key roles </w:t>
      </w:r>
      <w:r w:rsidR="00A81DA8">
        <w:rPr>
          <w:rFonts w:ascii="Arial" w:hAnsi="Arial" w:cs="Arial"/>
          <w:sz w:val="22"/>
          <w:szCs w:val="22"/>
        </w:rPr>
        <w:t>in</w:t>
      </w:r>
      <w:r w:rsidRPr="0062290F">
        <w:rPr>
          <w:rFonts w:ascii="Arial" w:hAnsi="Arial" w:cs="Arial"/>
          <w:sz w:val="22"/>
          <w:szCs w:val="22"/>
        </w:rPr>
        <w:t xml:space="preserve"> safeguarding systems, communication of services will continue to be key in assisting vulnerable families and supporting early intervention.</w:t>
      </w:r>
    </w:p>
    <w:p w14:paraId="276BF7B8" w14:textId="77777777" w:rsidR="008F2FD6" w:rsidRDefault="008F2FD6" w:rsidP="0036459D">
      <w:pPr>
        <w:spacing w:line="360" w:lineRule="auto"/>
        <w:rPr>
          <w:b/>
          <w:bCs/>
        </w:rPr>
      </w:pPr>
    </w:p>
    <w:p w14:paraId="7DB88F8B" w14:textId="77777777" w:rsidR="00A525B5" w:rsidRDefault="00A525B5" w:rsidP="00A525B5">
      <w:pPr>
        <w:pStyle w:val="Heading4"/>
      </w:pPr>
    </w:p>
    <w:p w14:paraId="2165723B" w14:textId="77777777" w:rsidR="00A525B5" w:rsidRDefault="00A525B5" w:rsidP="00A525B5">
      <w:pPr>
        <w:pStyle w:val="Heading4"/>
      </w:pPr>
    </w:p>
    <w:p w14:paraId="403A719F" w14:textId="77777777" w:rsidR="00A525B5" w:rsidRDefault="00A525B5" w:rsidP="00A525B5">
      <w:pPr>
        <w:pStyle w:val="Heading4"/>
      </w:pPr>
    </w:p>
    <w:p w14:paraId="643BB32A" w14:textId="59918F7C" w:rsidR="0010344B" w:rsidRPr="0036459D" w:rsidRDefault="0010344B" w:rsidP="00A525B5">
      <w:pPr>
        <w:pStyle w:val="Heading4"/>
        <w:rPr>
          <w:rFonts w:ascii="Arial" w:hAnsi="Arial" w:cs="Arial"/>
          <w:sz w:val="22"/>
          <w:szCs w:val="22"/>
        </w:rPr>
      </w:pPr>
      <w:r w:rsidRPr="0010344B">
        <w:t>Reference</w:t>
      </w:r>
      <w:r w:rsidR="005F12C4">
        <w:t>:</w:t>
      </w:r>
    </w:p>
    <w:p w14:paraId="61554A71" w14:textId="24DDC0EE" w:rsidR="0010344B" w:rsidRPr="0010344B" w:rsidRDefault="0010344B" w:rsidP="0010344B">
      <w:r w:rsidRPr="0010344B">
        <w:t>Department for Education (2023)</w:t>
      </w:r>
      <w:r w:rsidR="009B15B2">
        <w:t>.</w:t>
      </w:r>
      <w:r w:rsidRPr="0010344B">
        <w:t xml:space="preserve"> </w:t>
      </w:r>
      <w:r w:rsidRPr="0010344B">
        <w:rPr>
          <w:i/>
          <w:iCs/>
        </w:rPr>
        <w:t>Working together to safeguard children 2023</w:t>
      </w:r>
      <w:r w:rsidRPr="0010344B">
        <w:t>. London: HM Government.</w:t>
      </w:r>
    </w:p>
    <w:p w14:paraId="2015C3D8" w14:textId="61EA4D5F" w:rsidR="0010344B" w:rsidRPr="0010344B" w:rsidRDefault="0010344B" w:rsidP="0010344B">
      <w:r w:rsidRPr="0010344B">
        <w:t>Department for Levelling Up, Housing and Communities (2022)</w:t>
      </w:r>
      <w:r w:rsidR="009B15B2">
        <w:t>.</w:t>
      </w:r>
      <w:r w:rsidRPr="0010344B">
        <w:t xml:space="preserve"> </w:t>
      </w:r>
      <w:r w:rsidRPr="0010344B">
        <w:rPr>
          <w:i/>
          <w:iCs/>
        </w:rPr>
        <w:t>Early Help System Guide</w:t>
      </w:r>
      <w:r w:rsidRPr="0010344B">
        <w:t>. London: HM Government.</w:t>
      </w:r>
    </w:p>
    <w:p w14:paraId="7E06F36E" w14:textId="77777777" w:rsidR="0010344B" w:rsidRPr="0010344B" w:rsidRDefault="0010344B" w:rsidP="0010344B">
      <w:r w:rsidRPr="0010344B">
        <w:t xml:space="preserve">UK Government (2022) </w:t>
      </w:r>
      <w:r w:rsidRPr="0010344B">
        <w:rPr>
          <w:i/>
          <w:iCs/>
        </w:rPr>
        <w:t>Supporting Families programme guidance 2022-2025</w:t>
      </w:r>
      <w:r w:rsidRPr="0010344B">
        <w:t>. London: HM Government.</w:t>
      </w:r>
    </w:p>
    <w:p w14:paraId="6BB5CB7A" w14:textId="77777777" w:rsidR="0010344B" w:rsidRPr="0010344B" w:rsidRDefault="0010344B" w:rsidP="0010344B">
      <w:r w:rsidRPr="0010344B">
        <w:t xml:space="preserve">Joseph Rowntree Foundation (2023) </w:t>
      </w:r>
      <w:r w:rsidRPr="0010344B">
        <w:rPr>
          <w:i/>
          <w:iCs/>
        </w:rPr>
        <w:t>UK Poverty 2023</w:t>
      </w:r>
      <w:r w:rsidRPr="0010344B">
        <w:t>. York: JRF.</w:t>
      </w:r>
    </w:p>
    <w:p w14:paraId="384C05BA" w14:textId="77777777" w:rsidR="0010344B" w:rsidRPr="0010344B" w:rsidRDefault="0010344B" w:rsidP="0010344B">
      <w:r w:rsidRPr="0010344B">
        <w:t xml:space="preserve">Office for National Statistics (2023) </w:t>
      </w:r>
      <w:r w:rsidRPr="0010344B">
        <w:rPr>
          <w:i/>
          <w:iCs/>
        </w:rPr>
        <w:t>Cost of living insights</w:t>
      </w:r>
      <w:r w:rsidRPr="0010344B">
        <w:t>. London: ONS.</w:t>
      </w:r>
    </w:p>
    <w:p w14:paraId="57847487" w14:textId="13404772" w:rsidR="0010344B" w:rsidRPr="0010344B" w:rsidRDefault="0010344B" w:rsidP="0010344B">
      <w:r w:rsidRPr="0010344B">
        <w:t>NSPCC (2024)</w:t>
      </w:r>
      <w:r w:rsidR="009B15B2">
        <w:t>.</w:t>
      </w:r>
      <w:r w:rsidRPr="0010344B">
        <w:t xml:space="preserve"> </w:t>
      </w:r>
      <w:r w:rsidRPr="0010344B">
        <w:rPr>
          <w:i/>
          <w:iCs/>
        </w:rPr>
        <w:t>Early help and early intervention services to support children and families</w:t>
      </w:r>
      <w:r w:rsidRPr="0010344B">
        <w:t>. London: NSPCC.</w:t>
      </w:r>
    </w:p>
    <w:p w14:paraId="0F775595" w14:textId="77777777" w:rsidR="0010344B" w:rsidRPr="0010344B" w:rsidRDefault="0010344B" w:rsidP="0010344B">
      <w:r w:rsidRPr="0010344B">
        <w:t xml:space="preserve">NICE (2023) </w:t>
      </w:r>
      <w:r w:rsidRPr="0010344B">
        <w:rPr>
          <w:i/>
          <w:iCs/>
        </w:rPr>
        <w:t>Child abuse and neglect guidance</w:t>
      </w:r>
      <w:r w:rsidRPr="0010344B">
        <w:t>. London: NICE.</w:t>
      </w:r>
    </w:p>
    <w:p w14:paraId="701AF63D" w14:textId="4269A2E2" w:rsidR="0010344B" w:rsidRPr="0010344B" w:rsidRDefault="0010344B" w:rsidP="0010344B">
      <w:r w:rsidRPr="0010344B">
        <w:t xml:space="preserve">Ofsted (2023) </w:t>
      </w:r>
      <w:r w:rsidRPr="0010344B">
        <w:rPr>
          <w:i/>
          <w:iCs/>
        </w:rPr>
        <w:t xml:space="preserve">Early help: whose </w:t>
      </w:r>
      <w:r w:rsidR="009B1DC1" w:rsidRPr="0010344B">
        <w:rPr>
          <w:i/>
          <w:iCs/>
        </w:rPr>
        <w:t>responsibility?</w:t>
      </w:r>
      <w:r w:rsidRPr="0010344B">
        <w:t xml:space="preserve"> Manchester: Ofsted.</w:t>
      </w:r>
    </w:p>
    <w:p w14:paraId="55657C71" w14:textId="77777777" w:rsidR="0010344B" w:rsidRPr="0010344B" w:rsidRDefault="0010344B" w:rsidP="0010344B">
      <w:r w:rsidRPr="0010344B">
        <w:t xml:space="preserve">Leeds City Council (2024) </w:t>
      </w:r>
      <w:r w:rsidRPr="0010344B">
        <w:rPr>
          <w:i/>
          <w:iCs/>
        </w:rPr>
        <w:t>Family support services</w:t>
      </w:r>
      <w:r w:rsidRPr="0010344B">
        <w:t xml:space="preserve">. Available at: </w:t>
      </w:r>
      <w:hyperlink r:id="rId7" w:tgtFrame="_new" w:history="1">
        <w:r w:rsidRPr="0010344B">
          <w:rPr>
            <w:rStyle w:val="Hyperlink"/>
          </w:rPr>
          <w:t>https://www.leeds.gov.uk</w:t>
        </w:r>
      </w:hyperlink>
    </w:p>
    <w:p w14:paraId="3163E5AD" w14:textId="19155EE4" w:rsidR="0010344B" w:rsidRPr="0010344B" w:rsidRDefault="0010344B" w:rsidP="0010344B">
      <w:r w:rsidRPr="0010344B">
        <w:t>Tower Hamlets Council (2024)</w:t>
      </w:r>
      <w:r w:rsidR="009B15B2">
        <w:t>.</w:t>
      </w:r>
      <w:r w:rsidRPr="0010344B">
        <w:t xml:space="preserve"> </w:t>
      </w:r>
      <w:r w:rsidRPr="0010344B">
        <w:rPr>
          <w:i/>
          <w:iCs/>
        </w:rPr>
        <w:t>Early Help services</w:t>
      </w:r>
      <w:r w:rsidRPr="0010344B">
        <w:t xml:space="preserve">. Available at: </w:t>
      </w:r>
      <w:hyperlink r:id="rId8" w:tgtFrame="_new" w:history="1">
        <w:r w:rsidRPr="0010344B">
          <w:rPr>
            <w:rStyle w:val="Hyperlink"/>
          </w:rPr>
          <w:t>https://www.towerhamlets.gov.uk</w:t>
        </w:r>
      </w:hyperlink>
    </w:p>
    <w:p w14:paraId="606EE388" w14:textId="4F2EE41A" w:rsidR="0010344B" w:rsidRPr="0010344B" w:rsidRDefault="0010344B" w:rsidP="0010344B">
      <w:r w:rsidRPr="0010344B">
        <w:t>Southwark Council (2024)</w:t>
      </w:r>
      <w:r w:rsidR="009B15B2">
        <w:t>.</w:t>
      </w:r>
      <w:r w:rsidRPr="0010344B">
        <w:t xml:space="preserve"> </w:t>
      </w:r>
      <w:r w:rsidRPr="0010344B">
        <w:rPr>
          <w:i/>
          <w:iCs/>
        </w:rPr>
        <w:t>Early Help and family support</w:t>
      </w:r>
      <w:r w:rsidRPr="0010344B">
        <w:t xml:space="preserve">. Available at: </w:t>
      </w:r>
      <w:hyperlink r:id="rId9" w:tgtFrame="_new" w:history="1">
        <w:r w:rsidRPr="0010344B">
          <w:rPr>
            <w:rStyle w:val="Hyperlink"/>
          </w:rPr>
          <w:t>https://www.southwark.gov.uk</w:t>
        </w:r>
      </w:hyperlink>
    </w:p>
    <w:p w14:paraId="191BAF67" w14:textId="6A8C76E2" w:rsidR="0010344B" w:rsidRPr="0010344B" w:rsidRDefault="0010344B" w:rsidP="0010344B">
      <w:r w:rsidRPr="0010344B">
        <w:t>Local Government Association (2023)</w:t>
      </w:r>
      <w:r w:rsidR="009B15B2">
        <w:t>.</w:t>
      </w:r>
      <w:r w:rsidRPr="0010344B">
        <w:t xml:space="preserve"> </w:t>
      </w:r>
      <w:r w:rsidRPr="0010344B">
        <w:rPr>
          <w:i/>
          <w:iCs/>
        </w:rPr>
        <w:t>Early help and prevention in children’s services</w:t>
      </w:r>
      <w:r w:rsidRPr="0010344B">
        <w:t>. London: LGA.</w:t>
      </w:r>
    </w:p>
    <w:p w14:paraId="5624B179" w14:textId="127C4AFD" w:rsidR="0010344B" w:rsidRPr="0010344B" w:rsidRDefault="0010344B" w:rsidP="0010344B">
      <w:r w:rsidRPr="0010344B">
        <w:t>The King’s Fund (2022)</w:t>
      </w:r>
      <w:r w:rsidR="009B15B2">
        <w:t>.</w:t>
      </w:r>
      <w:r w:rsidRPr="0010344B">
        <w:t xml:space="preserve"> </w:t>
      </w:r>
      <w:r w:rsidRPr="0010344B">
        <w:rPr>
          <w:i/>
          <w:iCs/>
        </w:rPr>
        <w:t>Integrated care systems explained</w:t>
      </w:r>
      <w:r w:rsidRPr="0010344B">
        <w:t>. London: The King’s Fund.</w:t>
      </w:r>
    </w:p>
    <w:p w14:paraId="58B94B7E" w14:textId="5D72D322" w:rsidR="0010344B" w:rsidRPr="0010344B" w:rsidRDefault="0010344B" w:rsidP="0010344B">
      <w:r w:rsidRPr="0010344B">
        <w:t>Featherstone, B., White, S. and Morris, K. (2018)</w:t>
      </w:r>
      <w:r w:rsidR="009B15B2">
        <w:t>.</w:t>
      </w:r>
      <w:r w:rsidRPr="0010344B">
        <w:t xml:space="preserve"> </w:t>
      </w:r>
      <w:r w:rsidRPr="0010344B">
        <w:rPr>
          <w:i/>
          <w:iCs/>
        </w:rPr>
        <w:t>Re-imagining child protection</w:t>
      </w:r>
      <w:r w:rsidRPr="0010344B">
        <w:t>. Bristol: Policy Press.</w:t>
      </w:r>
    </w:p>
    <w:p w14:paraId="57920720" w14:textId="6BBA7569" w:rsidR="0010344B" w:rsidRPr="0010344B" w:rsidRDefault="0010344B" w:rsidP="0010344B">
      <w:r w:rsidRPr="0010344B">
        <w:t>Munro, E. (2019)</w:t>
      </w:r>
      <w:r w:rsidR="009B15B2">
        <w:t>.</w:t>
      </w:r>
      <w:r w:rsidRPr="0010344B">
        <w:t xml:space="preserve"> </w:t>
      </w:r>
      <w:r w:rsidRPr="0010344B">
        <w:rPr>
          <w:i/>
          <w:iCs/>
        </w:rPr>
        <w:t>Effective child protection</w:t>
      </w:r>
      <w:r w:rsidRPr="0010344B">
        <w:t>. London: Sage.</w:t>
      </w:r>
    </w:p>
    <w:p w14:paraId="73D6EB1C" w14:textId="77777777" w:rsidR="00943B47" w:rsidRDefault="00943B47" w:rsidP="006B6BCE"/>
    <w:sectPr w:rsidR="00943B47" w:rsidSect="00AB43F5">
      <w:headerReference w:type="default" r:id="rId1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DD960" w14:textId="77777777" w:rsidR="00A639BE" w:rsidRDefault="00A639BE" w:rsidP="004920C9">
      <w:pPr>
        <w:spacing w:after="0" w:line="240" w:lineRule="auto"/>
      </w:pPr>
      <w:r>
        <w:separator/>
      </w:r>
    </w:p>
  </w:endnote>
  <w:endnote w:type="continuationSeparator" w:id="0">
    <w:p w14:paraId="13F5BE09" w14:textId="77777777" w:rsidR="00A639BE" w:rsidRDefault="00A639BE" w:rsidP="00492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79977" w14:textId="77777777" w:rsidR="00A639BE" w:rsidRDefault="00A639BE" w:rsidP="004920C9">
      <w:pPr>
        <w:spacing w:after="0" w:line="240" w:lineRule="auto"/>
      </w:pPr>
      <w:r>
        <w:separator/>
      </w:r>
    </w:p>
  </w:footnote>
  <w:footnote w:type="continuationSeparator" w:id="0">
    <w:p w14:paraId="0EAB21A9" w14:textId="77777777" w:rsidR="00A639BE" w:rsidRDefault="00A639BE" w:rsidP="004920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2198265"/>
      <w:docPartObj>
        <w:docPartGallery w:val="Page Numbers (Top of Page)"/>
        <w:docPartUnique/>
      </w:docPartObj>
    </w:sdtPr>
    <w:sdtEndPr>
      <w:rPr>
        <w:color w:val="7F7F7F" w:themeColor="background1" w:themeShade="7F"/>
        <w:spacing w:val="60"/>
      </w:rPr>
    </w:sdtEndPr>
    <w:sdtContent>
      <w:p w14:paraId="14D60B76" w14:textId="0E368625" w:rsidR="005C79AB" w:rsidRDefault="005C79AB">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80C6C67" w14:textId="77777777" w:rsidR="004920C9" w:rsidRDefault="004920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769"/>
    <w:rsid w:val="00000153"/>
    <w:rsid w:val="00020E06"/>
    <w:rsid w:val="00023B06"/>
    <w:rsid w:val="00037C19"/>
    <w:rsid w:val="0006418C"/>
    <w:rsid w:val="00073B1E"/>
    <w:rsid w:val="000962DE"/>
    <w:rsid w:val="000A616F"/>
    <w:rsid w:val="000A6E8C"/>
    <w:rsid w:val="000C5E85"/>
    <w:rsid w:val="000F1F96"/>
    <w:rsid w:val="0010344B"/>
    <w:rsid w:val="00110411"/>
    <w:rsid w:val="001330E0"/>
    <w:rsid w:val="00156018"/>
    <w:rsid w:val="001B4B03"/>
    <w:rsid w:val="001C79F1"/>
    <w:rsid w:val="001E625F"/>
    <w:rsid w:val="0020627A"/>
    <w:rsid w:val="002107CB"/>
    <w:rsid w:val="00216ECC"/>
    <w:rsid w:val="002328DD"/>
    <w:rsid w:val="00265711"/>
    <w:rsid w:val="002A4779"/>
    <w:rsid w:val="002B2786"/>
    <w:rsid w:val="002C12A8"/>
    <w:rsid w:val="002E2DC8"/>
    <w:rsid w:val="002F792A"/>
    <w:rsid w:val="00313314"/>
    <w:rsid w:val="00320383"/>
    <w:rsid w:val="00326D7F"/>
    <w:rsid w:val="0036459D"/>
    <w:rsid w:val="003648E6"/>
    <w:rsid w:val="003B06FA"/>
    <w:rsid w:val="003D103B"/>
    <w:rsid w:val="003D117B"/>
    <w:rsid w:val="004000A6"/>
    <w:rsid w:val="00443981"/>
    <w:rsid w:val="00443C49"/>
    <w:rsid w:val="00446345"/>
    <w:rsid w:val="0045591F"/>
    <w:rsid w:val="00466C8A"/>
    <w:rsid w:val="004920C9"/>
    <w:rsid w:val="004A4888"/>
    <w:rsid w:val="004D4D96"/>
    <w:rsid w:val="005025E4"/>
    <w:rsid w:val="00523C76"/>
    <w:rsid w:val="00554C3C"/>
    <w:rsid w:val="00570107"/>
    <w:rsid w:val="00591FEC"/>
    <w:rsid w:val="005A206A"/>
    <w:rsid w:val="005B7617"/>
    <w:rsid w:val="005C79AB"/>
    <w:rsid w:val="005F12C4"/>
    <w:rsid w:val="00604DE5"/>
    <w:rsid w:val="00611AC0"/>
    <w:rsid w:val="0061501B"/>
    <w:rsid w:val="0062290F"/>
    <w:rsid w:val="006249B9"/>
    <w:rsid w:val="00637A31"/>
    <w:rsid w:val="00637EA9"/>
    <w:rsid w:val="00641E23"/>
    <w:rsid w:val="00645B9D"/>
    <w:rsid w:val="006466A4"/>
    <w:rsid w:val="0065665D"/>
    <w:rsid w:val="00677E85"/>
    <w:rsid w:val="00681044"/>
    <w:rsid w:val="00683363"/>
    <w:rsid w:val="00683F7E"/>
    <w:rsid w:val="006B6BCE"/>
    <w:rsid w:val="006E3155"/>
    <w:rsid w:val="00722D1E"/>
    <w:rsid w:val="00723823"/>
    <w:rsid w:val="0073656B"/>
    <w:rsid w:val="007F1D90"/>
    <w:rsid w:val="008079C2"/>
    <w:rsid w:val="00823EAF"/>
    <w:rsid w:val="008748BF"/>
    <w:rsid w:val="008767BA"/>
    <w:rsid w:val="008A09D4"/>
    <w:rsid w:val="008A4729"/>
    <w:rsid w:val="008B59EF"/>
    <w:rsid w:val="008B6171"/>
    <w:rsid w:val="008E0D31"/>
    <w:rsid w:val="008F2744"/>
    <w:rsid w:val="008F2FD6"/>
    <w:rsid w:val="0090542C"/>
    <w:rsid w:val="00905823"/>
    <w:rsid w:val="009076A0"/>
    <w:rsid w:val="00943B47"/>
    <w:rsid w:val="00952D78"/>
    <w:rsid w:val="009B15B2"/>
    <w:rsid w:val="009B1DC1"/>
    <w:rsid w:val="009B675A"/>
    <w:rsid w:val="009F62E2"/>
    <w:rsid w:val="00A07A8C"/>
    <w:rsid w:val="00A525B5"/>
    <w:rsid w:val="00A639BE"/>
    <w:rsid w:val="00A75077"/>
    <w:rsid w:val="00A81DA8"/>
    <w:rsid w:val="00A83018"/>
    <w:rsid w:val="00AB43F5"/>
    <w:rsid w:val="00AE7726"/>
    <w:rsid w:val="00AF5BDF"/>
    <w:rsid w:val="00B2730A"/>
    <w:rsid w:val="00B431EC"/>
    <w:rsid w:val="00B677F0"/>
    <w:rsid w:val="00BA51B1"/>
    <w:rsid w:val="00BC585D"/>
    <w:rsid w:val="00BD1D59"/>
    <w:rsid w:val="00BE5F96"/>
    <w:rsid w:val="00C03BC7"/>
    <w:rsid w:val="00C06EED"/>
    <w:rsid w:val="00C171B2"/>
    <w:rsid w:val="00C24BDC"/>
    <w:rsid w:val="00C54ADA"/>
    <w:rsid w:val="00C63285"/>
    <w:rsid w:val="00C76A27"/>
    <w:rsid w:val="00CA63A0"/>
    <w:rsid w:val="00CB252C"/>
    <w:rsid w:val="00CD5CE3"/>
    <w:rsid w:val="00D17435"/>
    <w:rsid w:val="00D33DB1"/>
    <w:rsid w:val="00D41B0E"/>
    <w:rsid w:val="00D55E37"/>
    <w:rsid w:val="00D65674"/>
    <w:rsid w:val="00D67944"/>
    <w:rsid w:val="00D75665"/>
    <w:rsid w:val="00D87BB0"/>
    <w:rsid w:val="00D969D0"/>
    <w:rsid w:val="00DA1222"/>
    <w:rsid w:val="00DA3880"/>
    <w:rsid w:val="00DB2769"/>
    <w:rsid w:val="00DD37A6"/>
    <w:rsid w:val="00DE28BA"/>
    <w:rsid w:val="00DE3066"/>
    <w:rsid w:val="00E25067"/>
    <w:rsid w:val="00E41D22"/>
    <w:rsid w:val="00E4449F"/>
    <w:rsid w:val="00E85123"/>
    <w:rsid w:val="00E85AEA"/>
    <w:rsid w:val="00EC1561"/>
    <w:rsid w:val="00EC1EF5"/>
    <w:rsid w:val="00EC2166"/>
    <w:rsid w:val="00EF1915"/>
    <w:rsid w:val="00F14DEC"/>
    <w:rsid w:val="00F25E21"/>
    <w:rsid w:val="00F32625"/>
    <w:rsid w:val="00F34C3D"/>
    <w:rsid w:val="00F445AF"/>
    <w:rsid w:val="00F510C4"/>
    <w:rsid w:val="00F53787"/>
    <w:rsid w:val="00F55536"/>
    <w:rsid w:val="00FC4972"/>
    <w:rsid w:val="00FF1920"/>
    <w:rsid w:val="00FF2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C384E4"/>
  <w15:chartTrackingRefBased/>
  <w15:docId w15:val="{9FB55930-E4EB-4ADC-A956-7E641C065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A31"/>
  </w:style>
  <w:style w:type="paragraph" w:styleId="Heading1">
    <w:name w:val="heading 1"/>
    <w:basedOn w:val="Normal"/>
    <w:next w:val="Normal"/>
    <w:link w:val="Heading1Char"/>
    <w:uiPriority w:val="9"/>
    <w:qFormat/>
    <w:rsid w:val="00637A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7A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7A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37A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7A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7A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7A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7A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7A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A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7A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7A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37A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7A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7A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7A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7A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7A31"/>
    <w:rPr>
      <w:rFonts w:eastAsiaTheme="majorEastAsia" w:cstheme="majorBidi"/>
      <w:color w:val="272727" w:themeColor="text1" w:themeTint="D8"/>
    </w:rPr>
  </w:style>
  <w:style w:type="paragraph" w:styleId="Title">
    <w:name w:val="Title"/>
    <w:basedOn w:val="Normal"/>
    <w:next w:val="Normal"/>
    <w:link w:val="TitleChar"/>
    <w:uiPriority w:val="10"/>
    <w:qFormat/>
    <w:rsid w:val="00637A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A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7A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7A31"/>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637A31"/>
    <w:rPr>
      <w:b/>
      <w:bCs/>
    </w:rPr>
  </w:style>
  <w:style w:type="paragraph" w:styleId="NoSpacing">
    <w:name w:val="No Spacing"/>
    <w:link w:val="NoSpacingChar"/>
    <w:uiPriority w:val="1"/>
    <w:qFormat/>
    <w:rsid w:val="00637A31"/>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637A31"/>
    <w:rPr>
      <w:color w:val="0E2841" w:themeColor="text2"/>
      <w:kern w:val="0"/>
      <w:sz w:val="20"/>
      <w:szCs w:val="20"/>
      <w:lang w:val="en-US"/>
      <w14:ligatures w14:val="none"/>
    </w:rPr>
  </w:style>
  <w:style w:type="paragraph" w:styleId="ListParagraph">
    <w:name w:val="List Paragraph"/>
    <w:basedOn w:val="Normal"/>
    <w:uiPriority w:val="34"/>
    <w:qFormat/>
    <w:rsid w:val="00637A31"/>
    <w:pPr>
      <w:ind w:left="720"/>
      <w:contextualSpacing/>
    </w:pPr>
  </w:style>
  <w:style w:type="paragraph" w:styleId="Quote">
    <w:name w:val="Quote"/>
    <w:basedOn w:val="Normal"/>
    <w:next w:val="Normal"/>
    <w:link w:val="QuoteChar"/>
    <w:uiPriority w:val="29"/>
    <w:qFormat/>
    <w:rsid w:val="00637A31"/>
    <w:pPr>
      <w:spacing w:before="160"/>
      <w:jc w:val="center"/>
    </w:pPr>
    <w:rPr>
      <w:i/>
      <w:iCs/>
      <w:color w:val="404040" w:themeColor="text1" w:themeTint="BF"/>
    </w:rPr>
  </w:style>
  <w:style w:type="character" w:customStyle="1" w:styleId="QuoteChar">
    <w:name w:val="Quote Char"/>
    <w:basedOn w:val="DefaultParagraphFont"/>
    <w:link w:val="Quote"/>
    <w:uiPriority w:val="29"/>
    <w:rsid w:val="00637A31"/>
    <w:rPr>
      <w:i/>
      <w:iCs/>
      <w:color w:val="404040" w:themeColor="text1" w:themeTint="BF"/>
    </w:rPr>
  </w:style>
  <w:style w:type="paragraph" w:styleId="IntenseQuote">
    <w:name w:val="Intense Quote"/>
    <w:basedOn w:val="Normal"/>
    <w:next w:val="Normal"/>
    <w:link w:val="IntenseQuoteChar"/>
    <w:uiPriority w:val="30"/>
    <w:qFormat/>
    <w:rsid w:val="00637A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7A31"/>
    <w:rPr>
      <w:i/>
      <w:iCs/>
      <w:color w:val="0F4761" w:themeColor="accent1" w:themeShade="BF"/>
    </w:rPr>
  </w:style>
  <w:style w:type="character" w:styleId="IntenseEmphasis">
    <w:name w:val="Intense Emphasis"/>
    <w:basedOn w:val="DefaultParagraphFont"/>
    <w:uiPriority w:val="21"/>
    <w:qFormat/>
    <w:rsid w:val="00637A31"/>
    <w:rPr>
      <w:i/>
      <w:iCs/>
      <w:color w:val="0F4761" w:themeColor="accent1" w:themeShade="BF"/>
    </w:rPr>
  </w:style>
  <w:style w:type="character" w:styleId="IntenseReference">
    <w:name w:val="Intense Reference"/>
    <w:basedOn w:val="DefaultParagraphFont"/>
    <w:uiPriority w:val="32"/>
    <w:qFormat/>
    <w:rsid w:val="00637A31"/>
    <w:rPr>
      <w:b/>
      <w:bCs/>
      <w:smallCaps/>
      <w:color w:val="0F4761" w:themeColor="accent1" w:themeShade="BF"/>
      <w:spacing w:val="5"/>
    </w:rPr>
  </w:style>
  <w:style w:type="character" w:styleId="Hyperlink">
    <w:name w:val="Hyperlink"/>
    <w:basedOn w:val="DefaultParagraphFont"/>
    <w:uiPriority w:val="99"/>
    <w:unhideWhenUsed/>
    <w:rsid w:val="0010344B"/>
    <w:rPr>
      <w:color w:val="467886" w:themeColor="hyperlink"/>
      <w:u w:val="single"/>
    </w:rPr>
  </w:style>
  <w:style w:type="character" w:styleId="UnresolvedMention">
    <w:name w:val="Unresolved Mention"/>
    <w:basedOn w:val="DefaultParagraphFont"/>
    <w:uiPriority w:val="99"/>
    <w:semiHidden/>
    <w:unhideWhenUsed/>
    <w:rsid w:val="0010344B"/>
    <w:rPr>
      <w:color w:val="605E5C"/>
      <w:shd w:val="clear" w:color="auto" w:fill="E1DFDD"/>
    </w:rPr>
  </w:style>
  <w:style w:type="paragraph" w:styleId="Header">
    <w:name w:val="header"/>
    <w:basedOn w:val="Normal"/>
    <w:link w:val="HeaderChar"/>
    <w:uiPriority w:val="99"/>
    <w:unhideWhenUsed/>
    <w:rsid w:val="00492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0C9"/>
  </w:style>
  <w:style w:type="paragraph" w:styleId="Footer">
    <w:name w:val="footer"/>
    <w:basedOn w:val="Normal"/>
    <w:link w:val="FooterChar"/>
    <w:uiPriority w:val="99"/>
    <w:unhideWhenUsed/>
    <w:rsid w:val="00492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0C9"/>
  </w:style>
  <w:style w:type="character" w:styleId="FollowedHyperlink">
    <w:name w:val="FollowedHyperlink"/>
    <w:basedOn w:val="DefaultParagraphFont"/>
    <w:uiPriority w:val="99"/>
    <w:semiHidden/>
    <w:unhideWhenUsed/>
    <w:rsid w:val="00683F7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eds.gov.uk" TargetMode="External"/><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outhwark.gov.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9EAF5F9F6534653A4F8819518A337ED"/>
        <w:category>
          <w:name w:val="General"/>
          <w:gallery w:val="placeholder"/>
        </w:category>
        <w:types>
          <w:type w:val="bbPlcHdr"/>
        </w:types>
        <w:behaviors>
          <w:behavior w:val="content"/>
        </w:behaviors>
        <w:guid w:val="{D1064043-B97D-4D3F-941E-B8DF0C7ACEA9}"/>
      </w:docPartPr>
      <w:docPartBody>
        <w:p w:rsidR="00313A44" w:rsidRDefault="00B66B22" w:rsidP="00B66B22">
          <w:pPr>
            <w:pStyle w:val="79EAF5F9F6534653A4F8819518A337E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B22"/>
    <w:rsid w:val="00313A44"/>
    <w:rsid w:val="006249B9"/>
    <w:rsid w:val="0065665D"/>
    <w:rsid w:val="00742F72"/>
    <w:rsid w:val="00A55BF0"/>
    <w:rsid w:val="00A83018"/>
    <w:rsid w:val="00B66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EAF5F9F6534653A4F8819518A337ED">
    <w:name w:val="79EAF5F9F6534653A4F8819518A337ED"/>
    <w:rsid w:val="00B66B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3272</Words>
  <Characters>18656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‘Early Help’ system in the UK</vt:lpstr>
    </vt:vector>
  </TitlesOfParts>
  <Company/>
  <LinksUpToDate>false</LinksUpToDate>
  <CharactersWithSpaces>21885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‘Early Help’ system in the UK</dc:title>
  <dc:subject/>
  <dc:creator>Student name: Sadaf Hassan</dc:creator>
  <cp:keywords/>
  <dc:description/>
  <cp:lastModifiedBy>sadaf saeed</cp:lastModifiedBy>
  <cp:revision>2</cp:revision>
  <dcterms:created xsi:type="dcterms:W3CDTF">2026-03-29T12:04:00Z</dcterms:created>
  <dcterms:modified xsi:type="dcterms:W3CDTF">2026-03-29T12:04:00Z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1e8943fe-5a6a-41e3-84f8-d8f30dbb7953</vt:lpwstr>
  </property>
</Properties>
</file>