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6735818" w:rsidR="7908378C" w:rsidRDefault="7908378C" w:rsidP="33572C6E">
            <w:pPr>
              <w:ind w:right="237"/>
              <w:rPr>
                <w:b/>
                <w:bCs/>
                <w:color w:val="auto"/>
                <w:sz w:val="32"/>
                <w:szCs w:val="32"/>
              </w:rPr>
            </w:pPr>
            <w:r w:rsidRPr="33572C6E">
              <w:rPr>
                <w:b/>
                <w:bCs/>
                <w:color w:val="auto"/>
                <w:sz w:val="32"/>
                <w:szCs w:val="32"/>
              </w:rPr>
              <w:t xml:space="preserve">Learner name: </w:t>
            </w:r>
            <w:r w:rsidR="00312A45">
              <w:rPr>
                <w:b/>
                <w:bCs/>
                <w:color w:val="auto"/>
                <w:sz w:val="32"/>
                <w:szCs w:val="32"/>
              </w:rPr>
              <w:t>Chloe Dougal</w:t>
            </w:r>
          </w:p>
          <w:p w14:paraId="3A3A802D" w14:textId="77777777" w:rsidR="33572C6E" w:rsidRDefault="33572C6E" w:rsidP="33572C6E">
            <w:pPr>
              <w:ind w:right="237"/>
              <w:rPr>
                <w:b/>
                <w:bCs/>
                <w:color w:val="auto"/>
                <w:sz w:val="32"/>
                <w:szCs w:val="32"/>
              </w:rPr>
            </w:pPr>
          </w:p>
          <w:p w14:paraId="7883A53E" w14:textId="33CF4A78" w:rsidR="7908378C" w:rsidRDefault="7908378C" w:rsidP="33572C6E">
            <w:pPr>
              <w:ind w:right="237"/>
              <w:rPr>
                <w:b/>
                <w:bCs/>
                <w:color w:val="auto"/>
                <w:sz w:val="32"/>
                <w:szCs w:val="32"/>
              </w:rPr>
            </w:pPr>
            <w:r w:rsidRPr="33572C6E">
              <w:rPr>
                <w:b/>
                <w:bCs/>
                <w:color w:val="auto"/>
                <w:sz w:val="32"/>
                <w:szCs w:val="32"/>
              </w:rPr>
              <w:t>Learner’s University Registration Number:</w:t>
            </w:r>
            <w:r w:rsidR="00312A45">
              <w:rPr>
                <w:b/>
                <w:bCs/>
                <w:color w:val="auto"/>
                <w:sz w:val="32"/>
                <w:szCs w:val="32"/>
              </w:rPr>
              <w:t xml:space="preserve"> 2319971</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6D54967F" w14:textId="77777777" w:rsidR="00396D55" w:rsidRDefault="00396D55" w:rsidP="5B843AF0">
      <w:pPr>
        <w:ind w:right="237"/>
        <w:jc w:val="both"/>
        <w:rPr>
          <w:rFonts w:eastAsia="Arial"/>
          <w:b/>
          <w:bCs/>
          <w:color w:val="000000" w:themeColor="text1"/>
          <w:sz w:val="24"/>
          <w:szCs w:val="24"/>
        </w:rPr>
      </w:pPr>
    </w:p>
    <w:p w14:paraId="5ECB633C" w14:textId="77777777" w:rsidR="00396D55" w:rsidRDefault="00396D55" w:rsidP="00396D55">
      <w:pPr>
        <w:rPr>
          <w:b/>
          <w:bCs/>
          <w:u w:val="single"/>
        </w:rPr>
      </w:pPr>
      <w:r>
        <w:rPr>
          <w:b/>
          <w:bCs/>
          <w:u w:val="single"/>
        </w:rPr>
        <w:t>INTRODUCTION</w:t>
      </w:r>
    </w:p>
    <w:p w14:paraId="3BAAEC29" w14:textId="77777777" w:rsidR="00396D55" w:rsidRDefault="00396D55" w:rsidP="00396D55"/>
    <w:p w14:paraId="2732A1EF" w14:textId="77777777" w:rsidR="00396D55" w:rsidRDefault="00396D55" w:rsidP="00396D55">
      <w:pPr>
        <w:rPr>
          <w:sz w:val="24"/>
          <w:szCs w:val="24"/>
        </w:rPr>
      </w:pPr>
      <w:r>
        <w:rPr>
          <w:sz w:val="24"/>
          <w:szCs w:val="24"/>
        </w:rPr>
        <w:t>In this essay, I will be reflecting on a serious and complex investigation that I was involved in, with a specific focus on the significant role I had with a victim of crime. The investigation in question was one of a domestic abuse nature, with a male perpetrator and female victim. Initially, the investigation will be described with a focus on social and legislative contexts, surrounding domestic abuse and Violence Against Women and Girls (VAWG). Also, with reference to the Kellie Sutton Inquest (Courts and Tribunals Judiciary, 2024).</w:t>
      </w:r>
    </w:p>
    <w:p w14:paraId="5C7B1AC6" w14:textId="77777777" w:rsidR="00396D55" w:rsidRDefault="00396D55" w:rsidP="00396D55">
      <w:pPr>
        <w:rPr>
          <w:sz w:val="24"/>
          <w:szCs w:val="24"/>
        </w:rPr>
      </w:pPr>
      <w:r>
        <w:rPr>
          <w:sz w:val="24"/>
          <w:szCs w:val="24"/>
        </w:rPr>
        <w:t xml:space="preserve"> This will lead onto an evaluation of the suitability of multiple approaches offered by a variety of agencies to vulnerable people or people at risk of harm, in order to support or manage them during the investigative process. With a focus on options the police and other agencies, such as, the Courts and Tribunal Services, Independent Domestic Violence Advisor’s (IDVA’s), and charitable organisations, provide. Specifically, in the context of this specific investigation, options such as special measures for court, police and court and bail conditions, and charity support, will be evaluated.</w:t>
      </w:r>
    </w:p>
    <w:p w14:paraId="79BF0CAC" w14:textId="77777777" w:rsidR="00396D55" w:rsidRDefault="00396D55" w:rsidP="00396D55">
      <w:pPr>
        <w:rPr>
          <w:sz w:val="24"/>
          <w:szCs w:val="24"/>
        </w:rPr>
      </w:pPr>
      <w:r>
        <w:rPr>
          <w:sz w:val="24"/>
          <w:szCs w:val="24"/>
        </w:rPr>
        <w:t xml:space="preserve"> Thirdly, the issues of tackling repeat victimisation and repeat offending will be discussed and what methods work, in doing so. There are a multitude of ways to tackle repeat victimisation and offending, with the forefront principles focusing on intervention and disruption. In the context of domestic abuse, it demands a multi-agency approach and the use of public protection notification’s (PPN’s) to communicate with multi-agencies and assist with identifying repeat victims and providing the appropriate support to those identified. Additionally, from a policing perspective, police can utilise an evidence-based approach whereby if a repeat </w:t>
      </w:r>
      <w:r>
        <w:rPr>
          <w:sz w:val="24"/>
          <w:szCs w:val="24"/>
        </w:rPr>
        <w:lastRenderedPageBreak/>
        <w:t>victim does not support police action or prosecution but continues to be repeatedly targeted, police can go for seek a ‘victimless’ prosecution from the Crown Prosecution Service (CPS) in order to tackle the cycle. These options will be explored in more depth in the third section of this essay.</w:t>
      </w:r>
    </w:p>
    <w:p w14:paraId="31560E28" w14:textId="77777777" w:rsidR="00396D55" w:rsidRDefault="00396D55" w:rsidP="00396D55">
      <w:pPr>
        <w:rPr>
          <w:sz w:val="24"/>
          <w:szCs w:val="24"/>
        </w:rPr>
      </w:pPr>
    </w:p>
    <w:p w14:paraId="4D69EF1E" w14:textId="77777777" w:rsidR="00396D55" w:rsidRDefault="00396D55" w:rsidP="00396D55">
      <w:pPr>
        <w:rPr>
          <w:sz w:val="24"/>
          <w:szCs w:val="24"/>
        </w:rPr>
      </w:pPr>
      <w:r>
        <w:rPr>
          <w:sz w:val="24"/>
          <w:szCs w:val="24"/>
        </w:rPr>
        <w:t>WORD COUNT: 322</w:t>
      </w:r>
    </w:p>
    <w:p w14:paraId="740742E3" w14:textId="77777777" w:rsidR="00396D55" w:rsidRDefault="00396D55" w:rsidP="00396D55">
      <w:pPr>
        <w:rPr>
          <w:sz w:val="24"/>
          <w:szCs w:val="24"/>
        </w:rPr>
      </w:pPr>
    </w:p>
    <w:p w14:paraId="559DFB5F" w14:textId="77777777" w:rsidR="00396D55" w:rsidRDefault="00396D55" w:rsidP="00396D55">
      <w:pPr>
        <w:rPr>
          <w:sz w:val="24"/>
          <w:szCs w:val="24"/>
        </w:rPr>
      </w:pPr>
    </w:p>
    <w:p w14:paraId="28C13D8F" w14:textId="77777777" w:rsidR="00396D55" w:rsidRDefault="00396D55" w:rsidP="00396D55">
      <w:pPr>
        <w:rPr>
          <w:sz w:val="24"/>
          <w:szCs w:val="24"/>
        </w:rPr>
      </w:pPr>
    </w:p>
    <w:p w14:paraId="18636CD2" w14:textId="77777777" w:rsidR="00396D55" w:rsidRDefault="00396D55" w:rsidP="00396D55">
      <w:pPr>
        <w:rPr>
          <w:b/>
          <w:bCs/>
          <w:sz w:val="24"/>
          <w:szCs w:val="24"/>
          <w:u w:val="single"/>
        </w:rPr>
      </w:pPr>
      <w:r>
        <w:rPr>
          <w:b/>
          <w:bCs/>
          <w:sz w:val="24"/>
          <w:szCs w:val="24"/>
          <w:u w:val="single"/>
        </w:rPr>
        <w:t>INVESTIGATION:</w:t>
      </w:r>
    </w:p>
    <w:p w14:paraId="39526DE9" w14:textId="77777777" w:rsidR="00396D55" w:rsidRDefault="00396D55" w:rsidP="00396D55">
      <w:pPr>
        <w:rPr>
          <w:sz w:val="24"/>
          <w:szCs w:val="24"/>
        </w:rPr>
      </w:pPr>
    </w:p>
    <w:p w14:paraId="2A4F5146" w14:textId="77777777" w:rsidR="00396D55" w:rsidRDefault="00396D55" w:rsidP="00396D55">
      <w:pPr>
        <w:rPr>
          <w:sz w:val="24"/>
          <w:szCs w:val="24"/>
        </w:rPr>
      </w:pPr>
      <w:r>
        <w:rPr>
          <w:sz w:val="24"/>
          <w:szCs w:val="24"/>
        </w:rPr>
        <w:t xml:space="preserve">The investigation being explored in this essay is one of a domestic nature. The initial call was put out as a G1 emergency with officers responding and ultimately, I was the first officer on scene. </w:t>
      </w:r>
    </w:p>
    <w:p w14:paraId="3FEDA4CD" w14:textId="77777777" w:rsidR="00396D55" w:rsidRDefault="00396D55" w:rsidP="00396D55">
      <w:pPr>
        <w:rPr>
          <w:sz w:val="24"/>
          <w:szCs w:val="24"/>
        </w:rPr>
      </w:pPr>
      <w:r>
        <w:rPr>
          <w:sz w:val="24"/>
          <w:szCs w:val="24"/>
        </w:rPr>
        <w:t xml:space="preserve"> On arrival at the scene, officers were met with a female running down the street towards officers with a young baby in her arms. The victim was immediately safeguarded by being placed into the police vehicle with myself, with a separate officer attending the home address to locate any further parties. Ultimately, once safeguarded in the vehicle, the female was able to disclose to me, that she had been subject to a serious and prolonged assault by her male partner whilst she held their six-month-old child in their arms. The female stated she had been slapped and strangled with their child in her arms, at this point she attempted to call police, but her perpetrator had pulled her phone and thrown it across the room. On trying to escape, her partner had grabbed her by the hair from behind and pulled her to the floor and kicked her once whilst she lay on the floor. Subsequently, her perpetrator has fled, and the victim has been able to retrieve her phone and call 999 for a second time. Before hearing the sirens and fleeing the address to seek safety from police. </w:t>
      </w:r>
    </w:p>
    <w:p w14:paraId="1AD8130F" w14:textId="77777777" w:rsidR="00396D55" w:rsidRDefault="00396D55" w:rsidP="00396D55">
      <w:pPr>
        <w:rPr>
          <w:sz w:val="24"/>
          <w:szCs w:val="24"/>
        </w:rPr>
      </w:pPr>
      <w:r>
        <w:rPr>
          <w:sz w:val="24"/>
          <w:szCs w:val="24"/>
        </w:rPr>
        <w:t xml:space="preserve">Separate officers have subsequently located the male down the street waiting at a bus stop, whereby he has been arrested on suspicion for domestic related actual bodily harm, non-fatal strangulation and criminal damage. </w:t>
      </w:r>
    </w:p>
    <w:p w14:paraId="6E5FDDF8" w14:textId="77777777" w:rsidR="00396D55" w:rsidRDefault="00396D55" w:rsidP="00396D55">
      <w:pPr>
        <w:rPr>
          <w:sz w:val="24"/>
          <w:szCs w:val="24"/>
        </w:rPr>
      </w:pPr>
      <w:r>
        <w:rPr>
          <w:sz w:val="24"/>
          <w:szCs w:val="24"/>
        </w:rPr>
        <w:t xml:space="preserve"> The female remained safeguarded with officers in a police vehicle but once the suspect was detained, she felt safe to return to her address. It was here where further safeguarding advice was given with Women’s Aid and Live Fear Free being signposted, and a PPN was completed with the victim, whereby she consented to DASH.</w:t>
      </w:r>
    </w:p>
    <w:p w14:paraId="6ED363C9" w14:textId="77777777" w:rsidR="00396D55" w:rsidRDefault="00396D55" w:rsidP="00396D55">
      <w:pPr>
        <w:rPr>
          <w:sz w:val="24"/>
          <w:szCs w:val="24"/>
        </w:rPr>
      </w:pPr>
      <w:r>
        <w:rPr>
          <w:sz w:val="24"/>
          <w:szCs w:val="24"/>
        </w:rPr>
        <w:t xml:space="preserve"> Following safeguarding implementation with the victim, the process of providing an MG11 was explained to victim, with the end result potentially being court, and the special measures were explained. The victim was unsure, and the evidence-based or ‘victimless’ prosecution was also explained to the victim. Following a discussion with the victim around a prosecution and the different options available, the victim provided an MG11 and was willing to attend court and pursue a prosecution, alongside an application for special measures. </w:t>
      </w:r>
    </w:p>
    <w:p w14:paraId="3EA7F70D" w14:textId="77777777" w:rsidR="00396D55" w:rsidRDefault="00396D55" w:rsidP="00396D55">
      <w:pPr>
        <w:rPr>
          <w:sz w:val="24"/>
          <w:szCs w:val="24"/>
        </w:rPr>
      </w:pPr>
      <w:r>
        <w:rPr>
          <w:sz w:val="24"/>
          <w:szCs w:val="24"/>
        </w:rPr>
        <w:t xml:space="preserve"> Ultimately, I had significant involvement with the victim in this investigation, being the first officer on scene and being able to suitably safeguard the victim allowing them to feel safe enough to make a disclosure of a serious prolonged assault and providing an MG11 to that effect. Subsequent safeguarding implementation, led to the victim consenting to complete a DASH PPN which was graded as high risk.  Furthermore, once the victim was safeguarded, it allowed for a discussion in relation to what it means to pursue a prosecution. Ultimately, being able to effectively explain </w:t>
      </w:r>
      <w:r>
        <w:rPr>
          <w:sz w:val="24"/>
          <w:szCs w:val="24"/>
        </w:rPr>
        <w:lastRenderedPageBreak/>
        <w:t xml:space="preserve">the support resources available, in terms of bail conditions being able to be imposed and then special measures in court, as a result the victim was supportive of a prosecution and has provided an MG11 as well as a Victim Personal Statement (VPS). </w:t>
      </w:r>
    </w:p>
    <w:p w14:paraId="4CBD9041" w14:textId="77777777" w:rsidR="00396D55" w:rsidRDefault="00396D55" w:rsidP="00396D55">
      <w:pPr>
        <w:rPr>
          <w:sz w:val="24"/>
          <w:szCs w:val="24"/>
        </w:rPr>
      </w:pPr>
      <w:r>
        <w:rPr>
          <w:sz w:val="24"/>
          <w:szCs w:val="24"/>
        </w:rPr>
        <w:t xml:space="preserve"> Domestic abuse is extremely prevalent in current social and legislation contexts. International Women’s Day 2025 was marked by MP Jess Phillips reading a list containing the names of women killed by men in the last 12 months, a longstanding tradition in the House of Commons (ITV News, 2025). Additionally, there has been a recent inquest into the death of Kellie Sutton, following an initial inquest ruled suicide. This has since been overturned, following an inquest has ruled, believed for the first time ever, that Kellie Sutton’s death was an unlawful killing due to being subject to domestic abuse (Cooper, 2023). Both the above highlight the continued social prevalence of domestic abuse and violence against women. </w:t>
      </w:r>
    </w:p>
    <w:p w14:paraId="1F53E1FC" w14:textId="77777777" w:rsidR="00396D55" w:rsidRDefault="00396D55" w:rsidP="00396D55">
      <w:pPr>
        <w:rPr>
          <w:sz w:val="24"/>
          <w:szCs w:val="24"/>
        </w:rPr>
      </w:pPr>
      <w:r>
        <w:rPr>
          <w:sz w:val="24"/>
          <w:szCs w:val="24"/>
        </w:rPr>
        <w:t xml:space="preserve"> Below, the legislative framework in relation to the above investigation will be discussed. Firstly, The College of Policing and National Police Chiefs’ Council (2024) have outlined a national framework for policing violence against Women and Girls, within their framework they detail that domestic abuse “…accounts for 17% of all crime”.  Furthermore, there is now the Domestic Abuse Act (2021) coupled with the Home Officer’s Domestic Abuse Statutory Guidance (2022), to expand on and explain the above Act. With the above implemented in recent years, it evidences the current legislative focus on domestic abuse. </w:t>
      </w:r>
    </w:p>
    <w:p w14:paraId="70114840" w14:textId="77777777" w:rsidR="00396D55" w:rsidRDefault="00396D55" w:rsidP="00396D55">
      <w:pPr>
        <w:rPr>
          <w:sz w:val="24"/>
          <w:szCs w:val="24"/>
        </w:rPr>
      </w:pPr>
    </w:p>
    <w:p w14:paraId="620DB8EF" w14:textId="77777777" w:rsidR="00396D55" w:rsidRDefault="00396D55" w:rsidP="00396D55">
      <w:pPr>
        <w:rPr>
          <w:sz w:val="24"/>
          <w:szCs w:val="24"/>
        </w:rPr>
      </w:pPr>
      <w:r>
        <w:rPr>
          <w:sz w:val="24"/>
          <w:szCs w:val="24"/>
        </w:rPr>
        <w:t>WORD COUNT: 737</w:t>
      </w:r>
    </w:p>
    <w:p w14:paraId="437C8210" w14:textId="77777777" w:rsidR="00396D55" w:rsidRDefault="00396D55" w:rsidP="00396D55">
      <w:pPr>
        <w:rPr>
          <w:sz w:val="24"/>
          <w:szCs w:val="24"/>
        </w:rPr>
      </w:pPr>
    </w:p>
    <w:p w14:paraId="1A968678" w14:textId="77777777" w:rsidR="00396D55" w:rsidRDefault="00396D55" w:rsidP="00396D55">
      <w:pPr>
        <w:rPr>
          <w:sz w:val="24"/>
          <w:szCs w:val="24"/>
        </w:rPr>
      </w:pPr>
    </w:p>
    <w:p w14:paraId="1BB1573A" w14:textId="77777777" w:rsidR="00396D55" w:rsidRPr="002A09E9" w:rsidRDefault="00396D55" w:rsidP="00396D55">
      <w:pPr>
        <w:rPr>
          <w:b/>
          <w:bCs/>
          <w:sz w:val="24"/>
          <w:szCs w:val="24"/>
          <w:u w:val="single"/>
        </w:rPr>
      </w:pPr>
      <w:r w:rsidRPr="002A09E9">
        <w:rPr>
          <w:b/>
          <w:bCs/>
          <w:sz w:val="24"/>
          <w:szCs w:val="24"/>
          <w:u w:val="single"/>
        </w:rPr>
        <w:t>SUPPORT:</w:t>
      </w:r>
    </w:p>
    <w:p w14:paraId="7D6C174B" w14:textId="77777777" w:rsidR="00396D55" w:rsidRDefault="00396D55" w:rsidP="00396D55">
      <w:pPr>
        <w:rPr>
          <w:sz w:val="24"/>
          <w:szCs w:val="24"/>
        </w:rPr>
      </w:pPr>
    </w:p>
    <w:p w14:paraId="36C6A689" w14:textId="77777777" w:rsidR="00396D55" w:rsidRDefault="00396D55" w:rsidP="00396D55">
      <w:pPr>
        <w:rPr>
          <w:sz w:val="24"/>
          <w:szCs w:val="24"/>
        </w:rPr>
      </w:pPr>
      <w:r>
        <w:rPr>
          <w:sz w:val="24"/>
          <w:szCs w:val="24"/>
        </w:rPr>
        <w:t xml:space="preserve">Within this section the appropriateness of different approaches to support vulnerable people during an investigative process will be critically evaluated, with a focus on vulnerable people or people at risk of harm during a domestic abuse related investigation. The methods of support evaluated will be those offered by police and other professionals throughout the process. </w:t>
      </w:r>
    </w:p>
    <w:p w14:paraId="7DEFAD35" w14:textId="77777777" w:rsidR="00396D55" w:rsidRDefault="00396D55" w:rsidP="00396D55">
      <w:pPr>
        <w:rPr>
          <w:sz w:val="24"/>
          <w:szCs w:val="24"/>
        </w:rPr>
      </w:pPr>
    </w:p>
    <w:p w14:paraId="6ED4C97B" w14:textId="77777777" w:rsidR="00396D55" w:rsidRDefault="00396D55" w:rsidP="00396D55">
      <w:pPr>
        <w:rPr>
          <w:sz w:val="24"/>
          <w:szCs w:val="24"/>
        </w:rPr>
      </w:pPr>
      <w:r>
        <w:rPr>
          <w:sz w:val="24"/>
          <w:szCs w:val="24"/>
        </w:rPr>
        <w:t xml:space="preserve"> One of the main approaches the police can utilise to support vulnerable people and specifically people at risk of harm throughout the investigation, are bail conditions. Bail conditions allow police to impose certain specified conditions onto a suspect pre-charge, this can allow police to prevent any further offences being committed throughout the investigative process. If a there is enough evidence to charge a suspect, then they can be remanded to court whereby the court can impose bail conditions (</w:t>
      </w:r>
      <w:proofErr w:type="spellStart"/>
      <w:r>
        <w:rPr>
          <w:sz w:val="24"/>
          <w:szCs w:val="24"/>
        </w:rPr>
        <w:t>Sosabowski</w:t>
      </w:r>
      <w:proofErr w:type="spellEnd"/>
      <w:r>
        <w:rPr>
          <w:sz w:val="24"/>
          <w:szCs w:val="24"/>
        </w:rPr>
        <w:t xml:space="preserve"> and Johnston, 2022). In relation to domestic abuse cases, officers can set the conditions to protect the victim and restrict the suspect on making contact with the victim and disrupt the ongoing abuse and prevent further escalation and offences. Ultimately, this is an appropriate support measure for vulnerable or at risk victims, to prevent further risk or offences. </w:t>
      </w:r>
    </w:p>
    <w:p w14:paraId="74425E01" w14:textId="77777777" w:rsidR="00396D55" w:rsidRDefault="00396D55" w:rsidP="00396D55">
      <w:pPr>
        <w:rPr>
          <w:sz w:val="24"/>
          <w:szCs w:val="24"/>
        </w:rPr>
      </w:pPr>
      <w:r>
        <w:rPr>
          <w:sz w:val="24"/>
          <w:szCs w:val="24"/>
        </w:rPr>
        <w:t xml:space="preserve"> Additionally, the police can utilise Neighbourhood Policing Teams (NPT) in domestic abuse investigations. If NPT are aware of high domestic victims and suspects, they can conduct unannounced bail and/or curfew checks of domestic perpetrators. In the same vein, if victim’s provide consent, then NPT officers can conduct reassurance patrols in close proximity of the victim’s address and within the local area (Harfield, 2013).</w:t>
      </w:r>
    </w:p>
    <w:p w14:paraId="311D42FA" w14:textId="77777777" w:rsidR="00396D55" w:rsidRDefault="00396D55" w:rsidP="00396D55">
      <w:pPr>
        <w:rPr>
          <w:sz w:val="24"/>
          <w:szCs w:val="24"/>
        </w:rPr>
      </w:pPr>
      <w:r>
        <w:rPr>
          <w:sz w:val="24"/>
          <w:szCs w:val="24"/>
        </w:rPr>
        <w:lastRenderedPageBreak/>
        <w:t xml:space="preserve"> Victims will sometimes require additional support and networks in place, that are outside the realm of policing. This is where organisations such as Women’s Aid and Live Fear Free (LFF) come in, they are independent from police and can help victim’s recognise, understand and in some cases leave domestic abuse relationships (Women’s Aid, 2025). Where a victim is in a high-risk domestic abuse relationship, they can even be appointed an Independent Domestic Violence Advisor (IDVA). IDVA’s can provide support to the victim but additionally, they can begin to assist the victim with planning their future without their perpetrator and connect them with the appropriate services to do so (Harfield, 2013). The above services can provide victims with advice and support throughout an investigative process and assist with safeguarding the victim. Sometimes being able to assist the victim seek refuge or providing a one-off financial payment for the victim (Women’ Aid, 2025).</w:t>
      </w:r>
    </w:p>
    <w:p w14:paraId="4A9F38FA" w14:textId="77777777" w:rsidR="00396D55" w:rsidRDefault="00396D55" w:rsidP="00396D55">
      <w:pPr>
        <w:rPr>
          <w:sz w:val="24"/>
          <w:szCs w:val="24"/>
        </w:rPr>
      </w:pPr>
      <w:r>
        <w:rPr>
          <w:sz w:val="24"/>
          <w:szCs w:val="24"/>
        </w:rPr>
        <w:t xml:space="preserve"> Services outside of the police that can also assist with supporting vulnerable people, are the courts and tribunal services. Courts can provide special measures to certain witness and victims, victims in cases of an allegation of domestic abuse will always be eligible for special measure and a prosecutor can apply to the judge or magistrate for them, following an initial request from police. Special measures can provide the victim to provide evidence behind a screen or via a live link, so they do not have to physically face their perpetrator (Crown Prosecution Service, 2024). This service can prove to be extremely appropriate in cases of DA in managing victims, whereby the victim may be reluctant to attend court due to fear of facing their perpetrator.</w:t>
      </w:r>
    </w:p>
    <w:p w14:paraId="5959A596" w14:textId="77777777" w:rsidR="00396D55" w:rsidRDefault="00396D55" w:rsidP="00396D55">
      <w:pPr>
        <w:rPr>
          <w:sz w:val="24"/>
          <w:szCs w:val="24"/>
        </w:rPr>
      </w:pPr>
    </w:p>
    <w:p w14:paraId="5F32525E" w14:textId="77777777" w:rsidR="00396D55" w:rsidRDefault="00396D55" w:rsidP="00396D55">
      <w:pPr>
        <w:rPr>
          <w:sz w:val="24"/>
          <w:szCs w:val="24"/>
        </w:rPr>
      </w:pPr>
      <w:r>
        <w:rPr>
          <w:sz w:val="24"/>
          <w:szCs w:val="24"/>
        </w:rPr>
        <w:t>WORD COUNT: 531</w:t>
      </w:r>
    </w:p>
    <w:p w14:paraId="288EC90D" w14:textId="77777777" w:rsidR="00396D55" w:rsidRDefault="00396D55" w:rsidP="00396D55">
      <w:pPr>
        <w:rPr>
          <w:sz w:val="24"/>
          <w:szCs w:val="24"/>
        </w:rPr>
      </w:pPr>
    </w:p>
    <w:p w14:paraId="08C3B697" w14:textId="77777777" w:rsidR="00396D55" w:rsidRDefault="00396D55" w:rsidP="00396D55">
      <w:pPr>
        <w:rPr>
          <w:b/>
          <w:bCs/>
          <w:sz w:val="24"/>
          <w:szCs w:val="24"/>
          <w:u w:val="single"/>
        </w:rPr>
      </w:pPr>
      <w:r w:rsidRPr="002A09E9">
        <w:rPr>
          <w:b/>
          <w:bCs/>
          <w:sz w:val="24"/>
          <w:szCs w:val="24"/>
          <w:u w:val="single"/>
        </w:rPr>
        <w:t>REPEAT VICTIMISATION AND OFFENDING:</w:t>
      </w:r>
    </w:p>
    <w:p w14:paraId="5740818A" w14:textId="77777777" w:rsidR="00396D55" w:rsidRDefault="00396D55" w:rsidP="00396D55">
      <w:pPr>
        <w:rPr>
          <w:b/>
          <w:bCs/>
          <w:sz w:val="24"/>
          <w:szCs w:val="24"/>
          <w:u w:val="single"/>
        </w:rPr>
      </w:pPr>
    </w:p>
    <w:p w14:paraId="60B67E4C" w14:textId="77777777" w:rsidR="00396D55" w:rsidRDefault="00396D55" w:rsidP="00396D55">
      <w:pPr>
        <w:rPr>
          <w:sz w:val="24"/>
          <w:szCs w:val="24"/>
        </w:rPr>
      </w:pPr>
      <w:r>
        <w:rPr>
          <w:sz w:val="24"/>
          <w:szCs w:val="24"/>
        </w:rPr>
        <w:t xml:space="preserve">In this section, the methods used in relation to the above investigation to tackle and prevent repeat victimisation and repeat offending will be discussed. </w:t>
      </w:r>
    </w:p>
    <w:p w14:paraId="54180A6A" w14:textId="77777777" w:rsidR="00396D55" w:rsidRDefault="00396D55" w:rsidP="00396D55">
      <w:pPr>
        <w:rPr>
          <w:sz w:val="24"/>
          <w:szCs w:val="24"/>
        </w:rPr>
      </w:pPr>
    </w:p>
    <w:p w14:paraId="3954786C" w14:textId="77777777" w:rsidR="00396D55" w:rsidRDefault="00396D55" w:rsidP="00396D55">
      <w:pPr>
        <w:rPr>
          <w:sz w:val="24"/>
          <w:szCs w:val="24"/>
        </w:rPr>
      </w:pPr>
      <w:r>
        <w:rPr>
          <w:sz w:val="24"/>
          <w:szCs w:val="24"/>
        </w:rPr>
        <w:t xml:space="preserve">In this investigation, officers were able to implement early intervention and disruption due to a quick response to an emergency call. On this response, the victim was able to be adequately safeguarded and signposted to Women’s Aid and LFF, in addition to this, a Clare’s Law Disclosure was promoted to the victim. A Clare’s Law provides individuals with information on their partner if they have any previous convictions or investigations into violent offences or sexual offences. This allows victims to make informed decisions about who they enter or remain in relationships with, ultimately it provides victims the knowledge if their offender is a repeat offender of violence within relationships. </w:t>
      </w:r>
    </w:p>
    <w:p w14:paraId="789CA0FF" w14:textId="77777777" w:rsidR="00396D55" w:rsidRDefault="00396D55" w:rsidP="00396D55">
      <w:pPr>
        <w:rPr>
          <w:sz w:val="24"/>
          <w:szCs w:val="24"/>
        </w:rPr>
      </w:pPr>
      <w:r>
        <w:rPr>
          <w:sz w:val="24"/>
          <w:szCs w:val="24"/>
        </w:rPr>
        <w:t xml:space="preserve"> As discussed previously in this essay, bail conditions were also another factor implement to prevent any further offences being committed and ultimately eliminate further repeat victimisations. The subject in this investigation was bailed a significant period of distance away from where the victim resides with strict conditions not to contact the victim or attend their address. This would allow officers to prevent again offending or the victim becoming a repeat victim, and if the subject breached his conditions he would be liable for arrest. </w:t>
      </w:r>
    </w:p>
    <w:p w14:paraId="2BD947B4" w14:textId="77777777" w:rsidR="00396D55" w:rsidRDefault="00396D55" w:rsidP="00396D55">
      <w:pPr>
        <w:rPr>
          <w:sz w:val="24"/>
          <w:szCs w:val="24"/>
        </w:rPr>
      </w:pPr>
      <w:r>
        <w:rPr>
          <w:sz w:val="24"/>
          <w:szCs w:val="24"/>
        </w:rPr>
        <w:t xml:space="preserve"> Within this investigation, the victim consequently provided an MG11, VPS and completed an MG2 with officers. However, initially was unsure about how they wanted to proceed, through fear of repercussions and courts. Providing honesty and transparency officers explained to the victim that they could conduct an evidence-led investigation with the evidence that had already been gathered (999 calls, body worn </w:t>
      </w:r>
      <w:r>
        <w:rPr>
          <w:sz w:val="24"/>
          <w:szCs w:val="24"/>
        </w:rPr>
        <w:lastRenderedPageBreak/>
        <w:t>video of disclosure, body worn video capturing injuries, CCTV of communal area of flat showing assault, house to house enquiries), as this was an evidentially strong case. Special measures for court were also explained to the victim. Ultimately, after being made aware of the above, the victim felt confident in providing a statement.</w:t>
      </w:r>
    </w:p>
    <w:p w14:paraId="49A0A1FA" w14:textId="77777777" w:rsidR="00396D55" w:rsidRDefault="00396D55" w:rsidP="00396D55">
      <w:pPr>
        <w:rPr>
          <w:sz w:val="24"/>
          <w:szCs w:val="24"/>
        </w:rPr>
      </w:pPr>
    </w:p>
    <w:p w14:paraId="3272C8A4" w14:textId="77777777" w:rsidR="00396D55" w:rsidRDefault="00396D55" w:rsidP="00396D55">
      <w:pPr>
        <w:rPr>
          <w:sz w:val="24"/>
          <w:szCs w:val="24"/>
        </w:rPr>
      </w:pPr>
      <w:r>
        <w:rPr>
          <w:sz w:val="24"/>
          <w:szCs w:val="24"/>
        </w:rPr>
        <w:t>WORD COUNT: 330</w:t>
      </w:r>
    </w:p>
    <w:p w14:paraId="788806BA" w14:textId="77777777" w:rsidR="00396D55" w:rsidRDefault="00396D55" w:rsidP="00396D55">
      <w:pPr>
        <w:rPr>
          <w:sz w:val="24"/>
          <w:szCs w:val="24"/>
        </w:rPr>
      </w:pPr>
    </w:p>
    <w:p w14:paraId="157714E5" w14:textId="77777777" w:rsidR="00396D55" w:rsidRPr="00B119C5" w:rsidRDefault="00396D55" w:rsidP="00396D55">
      <w:pPr>
        <w:rPr>
          <w:b/>
          <w:bCs/>
          <w:sz w:val="24"/>
          <w:szCs w:val="24"/>
          <w:u w:val="single"/>
        </w:rPr>
      </w:pPr>
      <w:r w:rsidRPr="00B119C5">
        <w:rPr>
          <w:b/>
          <w:bCs/>
          <w:sz w:val="24"/>
          <w:szCs w:val="24"/>
          <w:u w:val="single"/>
        </w:rPr>
        <w:t>CONCLUSION:</w:t>
      </w:r>
    </w:p>
    <w:p w14:paraId="14694A78" w14:textId="77777777" w:rsidR="00396D55" w:rsidRDefault="00396D55" w:rsidP="00396D55">
      <w:pPr>
        <w:rPr>
          <w:sz w:val="24"/>
          <w:szCs w:val="24"/>
        </w:rPr>
      </w:pPr>
    </w:p>
    <w:p w14:paraId="265A96B1" w14:textId="77777777" w:rsidR="00396D55" w:rsidRDefault="00396D55" w:rsidP="00396D55">
      <w:pPr>
        <w:rPr>
          <w:sz w:val="24"/>
          <w:szCs w:val="24"/>
        </w:rPr>
      </w:pPr>
      <w:r>
        <w:rPr>
          <w:sz w:val="24"/>
          <w:szCs w:val="24"/>
        </w:rPr>
        <w:t xml:space="preserve">Overall, the investigation discussed has been one of a complex nature, with a vulnerable and intimidated victim at the heart of it. As well as, pertinent and current social contexts surrounding it. </w:t>
      </w:r>
    </w:p>
    <w:p w14:paraId="7C53C782" w14:textId="77777777" w:rsidR="00396D55" w:rsidRDefault="00396D55" w:rsidP="00396D55">
      <w:pPr>
        <w:rPr>
          <w:sz w:val="24"/>
          <w:szCs w:val="24"/>
        </w:rPr>
      </w:pPr>
      <w:r>
        <w:rPr>
          <w:sz w:val="24"/>
          <w:szCs w:val="24"/>
        </w:rPr>
        <w:t xml:space="preserve"> The key points discussed and utilised within the investigation are managing and supporting a victim with additional support requirements, the approaches that can keep them engaged and safeguarded throughout a lengthy investigative process, minimising risk, such as, NPT patrols, charity support, special measures and bail conditions. In the same vein, by utilising these approaches to safeguard the victim, it subsequently reduces repeat victimisation and imposed conditions on the subject to prevent repeat offending. </w:t>
      </w:r>
    </w:p>
    <w:p w14:paraId="3519C3CF" w14:textId="77777777" w:rsidR="00396D55" w:rsidRDefault="00396D55" w:rsidP="00396D55">
      <w:pPr>
        <w:rPr>
          <w:sz w:val="24"/>
          <w:szCs w:val="24"/>
        </w:rPr>
      </w:pPr>
    </w:p>
    <w:p w14:paraId="3879A029" w14:textId="77777777" w:rsidR="00396D55" w:rsidRDefault="00396D55" w:rsidP="00396D55">
      <w:pPr>
        <w:rPr>
          <w:sz w:val="24"/>
          <w:szCs w:val="24"/>
        </w:rPr>
      </w:pPr>
      <w:r>
        <w:rPr>
          <w:sz w:val="24"/>
          <w:szCs w:val="24"/>
        </w:rPr>
        <w:t>WORD COUNT: 105</w:t>
      </w:r>
    </w:p>
    <w:p w14:paraId="3BC88EFC" w14:textId="77777777" w:rsidR="002B10FD" w:rsidRDefault="002B10FD" w:rsidP="00396D55">
      <w:pPr>
        <w:rPr>
          <w:sz w:val="24"/>
          <w:szCs w:val="24"/>
        </w:rPr>
      </w:pPr>
    </w:p>
    <w:p w14:paraId="74310217" w14:textId="0D533071" w:rsidR="002B10FD" w:rsidRPr="002A09E9" w:rsidRDefault="002B10FD" w:rsidP="00396D55">
      <w:pPr>
        <w:rPr>
          <w:sz w:val="24"/>
          <w:szCs w:val="24"/>
        </w:rPr>
      </w:pPr>
      <w:r>
        <w:rPr>
          <w:sz w:val="24"/>
          <w:szCs w:val="24"/>
        </w:rPr>
        <w:t>TOTAL WORD COUNT:</w:t>
      </w:r>
      <w:r w:rsidR="00715F50">
        <w:rPr>
          <w:sz w:val="24"/>
          <w:szCs w:val="24"/>
        </w:rPr>
        <w:t xml:space="preserve"> 2046</w:t>
      </w:r>
    </w:p>
    <w:p w14:paraId="6A231437" w14:textId="77777777" w:rsidR="00396D55" w:rsidRPr="00E676F7" w:rsidRDefault="00396D55"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6491356" w14:textId="3815DDF0" w:rsidR="00A221AB" w:rsidRDefault="00A221AB" w:rsidP="00211695">
      <w:pPr>
        <w:overflowPunct/>
        <w:autoSpaceDE/>
        <w:autoSpaceDN/>
        <w:adjustRightInd/>
        <w:textAlignment w:val="auto"/>
        <w:rPr>
          <w:b/>
          <w:bCs/>
          <w:sz w:val="24"/>
          <w:szCs w:val="24"/>
        </w:rPr>
      </w:pP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211F473E" w14:textId="77777777" w:rsidR="00371773" w:rsidRDefault="00371773" w:rsidP="00211695">
      <w:pPr>
        <w:ind w:right="237"/>
        <w:jc w:val="center"/>
        <w:rPr>
          <w:rFonts w:eastAsia="Arial"/>
          <w:b/>
          <w:bCs/>
          <w:color w:val="000000" w:themeColor="text1"/>
          <w:sz w:val="28"/>
          <w:szCs w:val="28"/>
          <w:u w:val="single"/>
        </w:rPr>
      </w:pPr>
    </w:p>
    <w:p w14:paraId="58751063" w14:textId="5CA7817C"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bookmarkStart w:id="0" w:name="_Hlk196745212"/>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bookmarkEnd w:id="0"/>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354CD6EF" w14:textId="703F43DB" w:rsidR="00356319"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17F25574" w14:textId="6B8CCABB" w:rsidR="00356319" w:rsidRDefault="00356319" w:rsidP="00356319">
      <w:pPr>
        <w:spacing w:line="276" w:lineRule="auto"/>
        <w:rPr>
          <w:b/>
          <w:bCs/>
          <w:sz w:val="24"/>
          <w:szCs w:val="24"/>
          <w:u w:val="single"/>
        </w:rPr>
      </w:pPr>
      <w:r>
        <w:rPr>
          <w:b/>
          <w:bCs/>
          <w:sz w:val="24"/>
          <w:szCs w:val="24"/>
          <w:u w:val="single"/>
        </w:rPr>
        <w:t xml:space="preserve">INTRODUCTION </w:t>
      </w:r>
    </w:p>
    <w:p w14:paraId="240C0C32" w14:textId="77777777" w:rsidR="00356319" w:rsidRDefault="00356319" w:rsidP="00356319">
      <w:pPr>
        <w:spacing w:line="276" w:lineRule="auto"/>
        <w:rPr>
          <w:b/>
          <w:bCs/>
          <w:sz w:val="24"/>
          <w:szCs w:val="24"/>
          <w:u w:val="single"/>
        </w:rPr>
      </w:pPr>
    </w:p>
    <w:p w14:paraId="6F5D3E11" w14:textId="10394D33" w:rsidR="00356319" w:rsidRDefault="00356319" w:rsidP="00356319">
      <w:pPr>
        <w:spacing w:line="276" w:lineRule="auto"/>
        <w:rPr>
          <w:sz w:val="24"/>
          <w:szCs w:val="24"/>
        </w:rPr>
      </w:pPr>
      <w:r>
        <w:rPr>
          <w:sz w:val="24"/>
          <w:szCs w:val="24"/>
        </w:rPr>
        <w:t xml:space="preserve">In this essay, a serious and complex investigation will be discussed whereby I played a significant role. The investigation was complex in nature by having little to no information to lead from, only a severely injured victim found in the street. Subsequently, golden hour enquiries and fast track enquiries will be discussed and evaluated which overall resulted in the building of the investigation, beginning from no information to a charge and remand of a suspect. </w:t>
      </w:r>
      <w:r w:rsidR="00924240">
        <w:rPr>
          <w:sz w:val="24"/>
          <w:szCs w:val="24"/>
        </w:rPr>
        <w:t xml:space="preserve">Within this investigation there were occasions whereby providing support and enhanced rights to the victim and suspect in this case, would lead to a potential contradiction of my own personal values and attitudes and how these were subsequently managed. </w:t>
      </w:r>
    </w:p>
    <w:p w14:paraId="2AAEFA89" w14:textId="77777777" w:rsidR="00924240" w:rsidRDefault="00924240" w:rsidP="00356319">
      <w:pPr>
        <w:spacing w:line="276" w:lineRule="auto"/>
        <w:rPr>
          <w:sz w:val="24"/>
          <w:szCs w:val="24"/>
        </w:rPr>
      </w:pPr>
    </w:p>
    <w:p w14:paraId="1ED3250F" w14:textId="4082E369" w:rsidR="00924240" w:rsidRPr="00356319" w:rsidRDefault="00924240" w:rsidP="00356319">
      <w:pPr>
        <w:spacing w:line="276" w:lineRule="auto"/>
        <w:rPr>
          <w:sz w:val="24"/>
          <w:szCs w:val="24"/>
        </w:rPr>
      </w:pPr>
      <w:r>
        <w:rPr>
          <w:sz w:val="24"/>
          <w:szCs w:val="24"/>
        </w:rPr>
        <w:t>WORD COUNT: 114</w:t>
      </w:r>
    </w:p>
    <w:p w14:paraId="17DEB512" w14:textId="77777777" w:rsidR="00356319" w:rsidRDefault="00356319" w:rsidP="00356319">
      <w:pPr>
        <w:spacing w:line="276" w:lineRule="auto"/>
        <w:rPr>
          <w:b/>
          <w:bCs/>
          <w:sz w:val="24"/>
          <w:szCs w:val="24"/>
          <w:u w:val="single"/>
        </w:rPr>
      </w:pPr>
    </w:p>
    <w:p w14:paraId="22E29509" w14:textId="461B149B" w:rsidR="00356319" w:rsidRPr="00356319" w:rsidRDefault="00356319" w:rsidP="00356319">
      <w:pPr>
        <w:spacing w:line="276" w:lineRule="auto"/>
        <w:rPr>
          <w:b/>
          <w:bCs/>
          <w:sz w:val="24"/>
          <w:szCs w:val="24"/>
          <w:u w:val="single"/>
        </w:rPr>
      </w:pPr>
      <w:r w:rsidRPr="00356319">
        <w:rPr>
          <w:b/>
          <w:bCs/>
          <w:sz w:val="24"/>
          <w:szCs w:val="24"/>
          <w:u w:val="single"/>
        </w:rPr>
        <w:t xml:space="preserve">INVESTIGATION </w:t>
      </w:r>
    </w:p>
    <w:p w14:paraId="22921831" w14:textId="77777777" w:rsidR="00356319" w:rsidRPr="00356319" w:rsidRDefault="00356319" w:rsidP="00356319">
      <w:pPr>
        <w:spacing w:line="276" w:lineRule="auto"/>
        <w:rPr>
          <w:sz w:val="24"/>
          <w:szCs w:val="24"/>
        </w:rPr>
      </w:pPr>
    </w:p>
    <w:p w14:paraId="186A35E6" w14:textId="549CEAA5" w:rsidR="002A229B" w:rsidRPr="00356319" w:rsidRDefault="001407D6" w:rsidP="00356319">
      <w:pPr>
        <w:spacing w:line="276" w:lineRule="auto"/>
        <w:rPr>
          <w:sz w:val="24"/>
          <w:szCs w:val="24"/>
        </w:rPr>
      </w:pPr>
      <w:r w:rsidRPr="00356319">
        <w:rPr>
          <w:sz w:val="24"/>
          <w:szCs w:val="24"/>
        </w:rPr>
        <w:t xml:space="preserve">In this essay, I will describe and refer to throughout a serious and complex investigation in which I played a significant role in. The investigation is one involving </w:t>
      </w:r>
      <w:r w:rsidRPr="00356319">
        <w:rPr>
          <w:sz w:val="24"/>
          <w:szCs w:val="24"/>
        </w:rPr>
        <w:lastRenderedPageBreak/>
        <w:t>an offence of Grievous Bodily Harm, whereby the victim has been significantly injured by a suspect by using a large machete. This a specifically important investigation to explore due to the increases in knife crime in the UK, with a spotlight being shown on it at recent times, with The Home Office and Ministry of Justice (2025) stating “Police recorded crime data for year ending September 2024 showed that offences involving knives or sharp instruments (excluding Greater Manchester Police) increased by 4% (to 55,008 offences) compared with year ending September 2023“. Including recent articles by the likes of BBC News divulging into the people behind knife crime and their reasonings for it (McCamley, 2025)</w:t>
      </w:r>
      <w:r w:rsidR="002A229B" w:rsidRPr="00356319">
        <w:rPr>
          <w:sz w:val="24"/>
          <w:szCs w:val="24"/>
        </w:rPr>
        <w:t>.</w:t>
      </w:r>
    </w:p>
    <w:p w14:paraId="3DA26EF4" w14:textId="77777777" w:rsidR="002A229B" w:rsidRPr="00356319" w:rsidRDefault="002A229B" w:rsidP="00356319">
      <w:pPr>
        <w:spacing w:line="276" w:lineRule="auto"/>
        <w:rPr>
          <w:sz w:val="24"/>
          <w:szCs w:val="24"/>
        </w:rPr>
      </w:pPr>
    </w:p>
    <w:p w14:paraId="1B875B89" w14:textId="77777777" w:rsidR="002A229B" w:rsidRPr="00356319" w:rsidRDefault="002A229B" w:rsidP="00356319">
      <w:pPr>
        <w:spacing w:line="276" w:lineRule="auto"/>
        <w:rPr>
          <w:sz w:val="24"/>
          <w:szCs w:val="24"/>
        </w:rPr>
      </w:pPr>
      <w:r w:rsidRPr="00356319">
        <w:rPr>
          <w:sz w:val="24"/>
          <w:szCs w:val="24"/>
        </w:rPr>
        <w:t>The investigation started when a G1 emergency call from a member of the public was received stating a male’s voice was heard from behind their address shouting for help and stating they were dying. Immediately, multiple officers were dispatched and were able to locate and identify the male swiftly. The male was found lying in the middle of the road in a residential area but not where he resided, he had slumped behind a car and was significantly bleeding. The male had multiple wounds and was bleeding from different areas of his body but most significantly from the rear of one his ankles which was split open. Almost immediately, the victim was suitably safeguarded by officers, administering first aid with an ambulance contacted from scene and on route. A scene was erected immediately, with an inner and outer cordon being ascertained and taped off. The victim would not converse with officers and was known to officers and known to be anti-police, officers have conveyed with him in the rear of the ambulance to continue to safeguard the victim and see if he made any potential disclosures.</w:t>
      </w:r>
    </w:p>
    <w:p w14:paraId="32CF68E4" w14:textId="77777777" w:rsidR="002A229B" w:rsidRPr="00356319" w:rsidRDefault="002A229B" w:rsidP="00356319">
      <w:pPr>
        <w:spacing w:line="276" w:lineRule="auto"/>
        <w:rPr>
          <w:sz w:val="24"/>
          <w:szCs w:val="24"/>
        </w:rPr>
      </w:pPr>
    </w:p>
    <w:p w14:paraId="59F7CFAA" w14:textId="77777777" w:rsidR="002A229B" w:rsidRPr="00356319" w:rsidRDefault="002A229B" w:rsidP="00356319">
      <w:pPr>
        <w:spacing w:line="276" w:lineRule="auto"/>
        <w:rPr>
          <w:sz w:val="24"/>
          <w:szCs w:val="24"/>
        </w:rPr>
      </w:pPr>
      <w:r w:rsidRPr="00356319">
        <w:rPr>
          <w:sz w:val="24"/>
          <w:szCs w:val="24"/>
        </w:rPr>
        <w:t>Multiple officers remained at scene and have launched the investigation. The scene was initially erected as soon as officers arrived and identified the scene, with a scene guard being implemented and CSI being contacted. Officers have then conducted an initial search of the surrounding and local area. At this stage, the investigation was in its early stages and due to the types of injuries sustained, it was established quickly officers were dealing with an outstanding weapon and an outstanding suspect who is dangerous. Further scenes were located, and golden hour enquiries were conducted, which will be explored in depth later throughout the essay. Due to extensive golden hour enquiries being conducted, CCTV was uncovered covering the attack in full and showing the suspect in full allowing for early identification of the suspect and ultimately a swift and effective arrest. Resulting in a search of the suspect’s premises and the uncovering of the weapon in question.</w:t>
      </w:r>
    </w:p>
    <w:p w14:paraId="12E6889F" w14:textId="77777777" w:rsidR="002A229B" w:rsidRPr="00356319" w:rsidRDefault="002A229B" w:rsidP="00356319">
      <w:pPr>
        <w:spacing w:line="276" w:lineRule="auto"/>
        <w:rPr>
          <w:sz w:val="24"/>
          <w:szCs w:val="24"/>
        </w:rPr>
      </w:pPr>
      <w:r w:rsidRPr="00356319">
        <w:rPr>
          <w:sz w:val="24"/>
          <w:szCs w:val="24"/>
        </w:rPr>
        <w:t xml:space="preserve"> Due to multiple scenes being identified and held early on, with the use of forensic tents, CSI were able to attend and conduct their enquiries at an early point in the investigation. This, in conjunction with this and DNA swabs taken from both the victim and suspect, allowed for DNA evidence to be uncovered and utilised within the investigation. </w:t>
      </w:r>
    </w:p>
    <w:p w14:paraId="311409C3" w14:textId="77777777" w:rsidR="002A229B" w:rsidRPr="00356319" w:rsidRDefault="002A229B" w:rsidP="00356319">
      <w:pPr>
        <w:spacing w:line="276" w:lineRule="auto"/>
        <w:rPr>
          <w:sz w:val="24"/>
          <w:szCs w:val="24"/>
        </w:rPr>
      </w:pPr>
    </w:p>
    <w:p w14:paraId="68C75B0C" w14:textId="77777777" w:rsidR="002A229B" w:rsidRPr="00356319" w:rsidRDefault="002A229B" w:rsidP="00356319">
      <w:pPr>
        <w:spacing w:line="276" w:lineRule="auto"/>
        <w:rPr>
          <w:sz w:val="24"/>
          <w:szCs w:val="24"/>
        </w:rPr>
      </w:pPr>
      <w:r w:rsidRPr="00356319">
        <w:rPr>
          <w:sz w:val="24"/>
          <w:szCs w:val="24"/>
        </w:rPr>
        <w:lastRenderedPageBreak/>
        <w:t>Consequently, the extensive golden hour and fast-tracked enquiries conducted early in the investigation resulted in key evidence being identified and utilised. This resulted in a swift arrest of the suspect, allowing for further investigation and uncovering further evidence which has been instrumental in securing a charge and remand of the suspect.</w:t>
      </w:r>
    </w:p>
    <w:p w14:paraId="7E27F707" w14:textId="77777777" w:rsidR="008612FF" w:rsidRPr="00356319" w:rsidRDefault="008612FF" w:rsidP="00356319">
      <w:pPr>
        <w:spacing w:line="276" w:lineRule="auto"/>
        <w:rPr>
          <w:sz w:val="24"/>
          <w:szCs w:val="24"/>
        </w:rPr>
      </w:pPr>
    </w:p>
    <w:p w14:paraId="5A5AD811" w14:textId="413DEF8C" w:rsidR="008612FF" w:rsidRPr="00356319" w:rsidRDefault="008612FF" w:rsidP="00356319">
      <w:pPr>
        <w:spacing w:line="276" w:lineRule="auto"/>
        <w:rPr>
          <w:sz w:val="24"/>
          <w:szCs w:val="24"/>
        </w:rPr>
      </w:pPr>
      <w:r w:rsidRPr="00356319">
        <w:rPr>
          <w:sz w:val="24"/>
          <w:szCs w:val="24"/>
        </w:rPr>
        <w:t>The significant role I played in this investigation, was being one of the first officers on scene, assisting with scene identification and implementation, as well golden hour enquiries with house to house and CCTV enquiries being urgently conducted by myself and others.</w:t>
      </w:r>
    </w:p>
    <w:p w14:paraId="42FCDA10" w14:textId="77777777" w:rsidR="002A229B" w:rsidRPr="00356319" w:rsidRDefault="002A229B" w:rsidP="00356319">
      <w:pPr>
        <w:spacing w:line="276" w:lineRule="auto"/>
        <w:rPr>
          <w:sz w:val="24"/>
          <w:szCs w:val="24"/>
        </w:rPr>
      </w:pPr>
    </w:p>
    <w:p w14:paraId="79467791" w14:textId="31417533" w:rsidR="002A229B" w:rsidRPr="00356319" w:rsidRDefault="002A229B" w:rsidP="00356319">
      <w:pPr>
        <w:spacing w:line="276" w:lineRule="auto"/>
        <w:rPr>
          <w:sz w:val="24"/>
          <w:szCs w:val="24"/>
        </w:rPr>
      </w:pPr>
      <w:r w:rsidRPr="00356319">
        <w:rPr>
          <w:sz w:val="24"/>
          <w:szCs w:val="24"/>
        </w:rPr>
        <w:t xml:space="preserve">WORD COUNT: </w:t>
      </w:r>
      <w:r w:rsidR="008612FF" w:rsidRPr="00356319">
        <w:rPr>
          <w:sz w:val="24"/>
          <w:szCs w:val="24"/>
        </w:rPr>
        <w:t>635</w:t>
      </w:r>
    </w:p>
    <w:p w14:paraId="1F65FB20" w14:textId="77777777" w:rsidR="002A229B" w:rsidRPr="00356319" w:rsidRDefault="002A229B" w:rsidP="00356319">
      <w:pPr>
        <w:spacing w:line="276" w:lineRule="auto"/>
        <w:rPr>
          <w:sz w:val="24"/>
          <w:szCs w:val="24"/>
        </w:rPr>
      </w:pPr>
    </w:p>
    <w:p w14:paraId="265FC16F" w14:textId="77777777" w:rsidR="002A229B" w:rsidRPr="00356319" w:rsidRDefault="002A229B" w:rsidP="00356319">
      <w:pPr>
        <w:spacing w:line="276" w:lineRule="auto"/>
        <w:rPr>
          <w:sz w:val="24"/>
          <w:szCs w:val="24"/>
        </w:rPr>
      </w:pPr>
    </w:p>
    <w:p w14:paraId="79310BF4" w14:textId="77777777" w:rsidR="00356319" w:rsidRDefault="00356319" w:rsidP="00356319">
      <w:pPr>
        <w:spacing w:line="276" w:lineRule="auto"/>
        <w:rPr>
          <w:sz w:val="24"/>
          <w:szCs w:val="24"/>
        </w:rPr>
      </w:pPr>
    </w:p>
    <w:p w14:paraId="57C3DA8B" w14:textId="3E5C6239" w:rsidR="00356319" w:rsidRPr="00356319" w:rsidRDefault="00356319" w:rsidP="00356319">
      <w:pPr>
        <w:spacing w:line="276" w:lineRule="auto"/>
        <w:rPr>
          <w:b/>
          <w:bCs/>
          <w:sz w:val="24"/>
          <w:szCs w:val="24"/>
          <w:u w:val="single"/>
        </w:rPr>
      </w:pPr>
      <w:r w:rsidRPr="00356319">
        <w:rPr>
          <w:b/>
          <w:bCs/>
          <w:sz w:val="24"/>
          <w:szCs w:val="24"/>
          <w:u w:val="single"/>
        </w:rPr>
        <w:t>FAST-TRACK ACTIONS</w:t>
      </w:r>
    </w:p>
    <w:p w14:paraId="428C8BC0" w14:textId="77777777" w:rsidR="002A229B" w:rsidRPr="00356319" w:rsidRDefault="002A229B" w:rsidP="00356319">
      <w:pPr>
        <w:spacing w:line="276" w:lineRule="auto"/>
        <w:rPr>
          <w:sz w:val="24"/>
          <w:szCs w:val="24"/>
        </w:rPr>
      </w:pPr>
    </w:p>
    <w:p w14:paraId="24DA2915" w14:textId="77777777" w:rsidR="002A229B" w:rsidRPr="00356319" w:rsidRDefault="002A229B" w:rsidP="00356319">
      <w:pPr>
        <w:spacing w:line="276" w:lineRule="auto"/>
        <w:rPr>
          <w:sz w:val="24"/>
          <w:szCs w:val="24"/>
        </w:rPr>
      </w:pPr>
      <w:r w:rsidRPr="00356319">
        <w:rPr>
          <w:sz w:val="24"/>
          <w:szCs w:val="24"/>
        </w:rPr>
        <w:t xml:space="preserve">In this investigation, due to the severity of the attack and injuries caused, a suspected substantial weapon being used and the victim being initially unforthcoming to police it was established early on this would be a serious and complex investigation. It was established early into the investigation that the suspect would be a high priority suspect and establishing their identity was vital. </w:t>
      </w:r>
    </w:p>
    <w:p w14:paraId="6066C66C" w14:textId="77777777" w:rsidR="002A229B" w:rsidRPr="00356319" w:rsidRDefault="002A229B" w:rsidP="00356319">
      <w:pPr>
        <w:spacing w:line="276" w:lineRule="auto"/>
        <w:rPr>
          <w:sz w:val="24"/>
          <w:szCs w:val="24"/>
        </w:rPr>
      </w:pPr>
    </w:p>
    <w:p w14:paraId="61D6F520" w14:textId="77777777" w:rsidR="002A229B" w:rsidRPr="00356319" w:rsidRDefault="002A229B" w:rsidP="00356319">
      <w:pPr>
        <w:spacing w:line="276" w:lineRule="auto"/>
        <w:rPr>
          <w:sz w:val="24"/>
          <w:szCs w:val="24"/>
        </w:rPr>
      </w:pPr>
      <w:r w:rsidRPr="00356319">
        <w:rPr>
          <w:sz w:val="24"/>
          <w:szCs w:val="24"/>
        </w:rPr>
        <w:t xml:space="preserve">Due to the above, extensive golden hour and fast-track enquiries were conducted. I will discuss and evaluate the enquiries that were conducted by structuring them in three sections, the victim, the scene and the suspect (College of Policing, 2024). </w:t>
      </w:r>
    </w:p>
    <w:p w14:paraId="0E86A8F1" w14:textId="77777777" w:rsidR="002A229B" w:rsidRPr="00356319" w:rsidRDefault="002A229B" w:rsidP="00356319">
      <w:pPr>
        <w:spacing w:line="276" w:lineRule="auto"/>
        <w:rPr>
          <w:sz w:val="24"/>
          <w:szCs w:val="24"/>
        </w:rPr>
      </w:pPr>
    </w:p>
    <w:p w14:paraId="5F0BD0A2" w14:textId="77777777" w:rsidR="002A229B" w:rsidRPr="00356319" w:rsidRDefault="002A229B" w:rsidP="00356319">
      <w:pPr>
        <w:spacing w:line="276" w:lineRule="auto"/>
        <w:rPr>
          <w:sz w:val="24"/>
          <w:szCs w:val="24"/>
        </w:rPr>
      </w:pPr>
      <w:r w:rsidRPr="00356319">
        <w:rPr>
          <w:sz w:val="24"/>
          <w:szCs w:val="24"/>
        </w:rPr>
        <w:t xml:space="preserve">Enquiries conducted in terms of the victim were firstly to identify and locate the victim, safeguarding them and providing them medical attention. When the victim was safeguarded in hospital, a brief disclosure was obtained as the victim was initially unforthcoming with information. The brief disclosure was that the victim and the suspect had had a physical altercation prior to the victim being assaulted with a machete. Due to their being a physical altercation, face and hand swaps were taken from the victim with a MG21 was submitted and fast tracked due to the suspect being unknown at this time. </w:t>
      </w:r>
    </w:p>
    <w:p w14:paraId="634FC1B3" w14:textId="77777777" w:rsidR="002A229B" w:rsidRPr="00356319" w:rsidRDefault="002A229B" w:rsidP="00356319">
      <w:pPr>
        <w:spacing w:line="276" w:lineRule="auto"/>
        <w:rPr>
          <w:sz w:val="24"/>
          <w:szCs w:val="24"/>
        </w:rPr>
      </w:pPr>
    </w:p>
    <w:p w14:paraId="05C6CA9F" w14:textId="77777777" w:rsidR="002A229B" w:rsidRPr="00356319" w:rsidRDefault="002A229B" w:rsidP="00356319">
      <w:pPr>
        <w:spacing w:line="276" w:lineRule="auto"/>
        <w:rPr>
          <w:sz w:val="24"/>
          <w:szCs w:val="24"/>
        </w:rPr>
      </w:pPr>
      <w:r w:rsidRPr="00356319">
        <w:rPr>
          <w:sz w:val="24"/>
          <w:szCs w:val="24"/>
        </w:rPr>
        <w:t xml:space="preserve">In terms of the scene, the majority of the enquiries conducted for golden hour were in relation to the scene due to having an unforthcoming victim and an unknown suspect. Firstly, a scene was identified in where the victim was found. An inner and outer cordon was erected and a scene guard put in place, with CSI being informed. House to house and CCTV enquiries were conducted, which resulted in further scenes being identified as where the victim was found was not the scene of the attack. Ultimately, multiple scenes were identified with splatters of blood being identified and forming essentially a path, which resulted in the scene of the attack </w:t>
      </w:r>
      <w:r w:rsidRPr="00356319">
        <w:rPr>
          <w:sz w:val="24"/>
          <w:szCs w:val="24"/>
        </w:rPr>
        <w:lastRenderedPageBreak/>
        <w:t>being located and CCTV has covered the attack in its entirety and the suspect being seen in full. A forensic tent was put in place at the scene of the attack.</w:t>
      </w:r>
    </w:p>
    <w:p w14:paraId="3657DA07" w14:textId="77777777" w:rsidR="002A229B" w:rsidRPr="00356319" w:rsidRDefault="002A229B" w:rsidP="00356319">
      <w:pPr>
        <w:spacing w:line="276" w:lineRule="auto"/>
        <w:rPr>
          <w:sz w:val="24"/>
          <w:szCs w:val="24"/>
        </w:rPr>
      </w:pPr>
    </w:p>
    <w:p w14:paraId="63541515" w14:textId="77777777" w:rsidR="002A229B" w:rsidRPr="00356319" w:rsidRDefault="002A229B" w:rsidP="00356319">
      <w:pPr>
        <w:spacing w:line="276" w:lineRule="auto"/>
        <w:rPr>
          <w:sz w:val="24"/>
          <w:szCs w:val="24"/>
        </w:rPr>
      </w:pPr>
      <w:r w:rsidRPr="00356319">
        <w:rPr>
          <w:sz w:val="24"/>
          <w:szCs w:val="24"/>
        </w:rPr>
        <w:t>Following the CCTV displaying the suspect, he was able to be identified, and a swift and effective arrest was conducted. The suspect was arrested at his home address, so a Section 32 search was conducted of his home address to locate the weapon, which was subsequently found and seized (College of Policing, 2020). The suspect’s mobile phone, and clothing that matched what they were wearing in the CCTV was also seized. The weapon and clothing were sent for forensic analysis alongside an MG21 submission. With the phone being sent to DFCCU for analysis. Once in custody DNA swabs were taken from the suspect, to examine if they match DNA found on the victim and the weapon.</w:t>
      </w:r>
    </w:p>
    <w:p w14:paraId="2BB9BEF7" w14:textId="77777777" w:rsidR="002A229B" w:rsidRPr="00356319" w:rsidRDefault="002A229B" w:rsidP="00356319">
      <w:pPr>
        <w:spacing w:line="276" w:lineRule="auto"/>
        <w:rPr>
          <w:sz w:val="24"/>
          <w:szCs w:val="24"/>
        </w:rPr>
      </w:pPr>
    </w:p>
    <w:p w14:paraId="0FDFD8A2" w14:textId="77777777" w:rsidR="002A229B" w:rsidRPr="00356319" w:rsidRDefault="002A229B" w:rsidP="00356319">
      <w:pPr>
        <w:spacing w:line="276" w:lineRule="auto"/>
        <w:rPr>
          <w:sz w:val="24"/>
          <w:szCs w:val="24"/>
        </w:rPr>
      </w:pPr>
      <w:r w:rsidRPr="00356319">
        <w:rPr>
          <w:sz w:val="24"/>
          <w:szCs w:val="24"/>
        </w:rPr>
        <w:t>To summarise, the main processes and fast track actions utilised in this investigation are listed below (College of Policing, 2024):</w:t>
      </w:r>
    </w:p>
    <w:p w14:paraId="19867C98" w14:textId="77777777" w:rsidR="002A229B" w:rsidRPr="00356319" w:rsidRDefault="002A229B" w:rsidP="00356319">
      <w:pPr>
        <w:pStyle w:val="ListParagraph"/>
        <w:numPr>
          <w:ilvl w:val="0"/>
          <w:numId w:val="50"/>
        </w:numPr>
        <w:suppressAutoHyphens/>
        <w:overflowPunct/>
        <w:autoSpaceDE/>
        <w:adjustRightInd/>
        <w:spacing w:after="160" w:line="276" w:lineRule="auto"/>
        <w:textAlignment w:val="auto"/>
        <w:rPr>
          <w:sz w:val="24"/>
          <w:szCs w:val="24"/>
        </w:rPr>
      </w:pPr>
      <w:r w:rsidRPr="00356319">
        <w:rPr>
          <w:sz w:val="24"/>
          <w:szCs w:val="24"/>
        </w:rPr>
        <w:t>House to house</w:t>
      </w:r>
    </w:p>
    <w:p w14:paraId="5766A078" w14:textId="77777777" w:rsidR="002A229B" w:rsidRPr="00356319" w:rsidRDefault="002A229B" w:rsidP="00356319">
      <w:pPr>
        <w:pStyle w:val="ListParagraph"/>
        <w:numPr>
          <w:ilvl w:val="0"/>
          <w:numId w:val="50"/>
        </w:numPr>
        <w:suppressAutoHyphens/>
        <w:overflowPunct/>
        <w:autoSpaceDE/>
        <w:adjustRightInd/>
        <w:spacing w:after="160" w:line="276" w:lineRule="auto"/>
        <w:textAlignment w:val="auto"/>
        <w:rPr>
          <w:sz w:val="24"/>
          <w:szCs w:val="24"/>
        </w:rPr>
      </w:pPr>
      <w:r w:rsidRPr="00356319">
        <w:rPr>
          <w:sz w:val="24"/>
          <w:szCs w:val="24"/>
        </w:rPr>
        <w:t>CCTV enquiries</w:t>
      </w:r>
    </w:p>
    <w:p w14:paraId="1726FFDA" w14:textId="77777777" w:rsidR="002A229B" w:rsidRPr="00356319" w:rsidRDefault="002A229B" w:rsidP="00356319">
      <w:pPr>
        <w:pStyle w:val="ListParagraph"/>
        <w:numPr>
          <w:ilvl w:val="0"/>
          <w:numId w:val="50"/>
        </w:numPr>
        <w:suppressAutoHyphens/>
        <w:overflowPunct/>
        <w:autoSpaceDE/>
        <w:adjustRightInd/>
        <w:spacing w:after="160" w:line="276" w:lineRule="auto"/>
        <w:textAlignment w:val="auto"/>
        <w:rPr>
          <w:sz w:val="24"/>
          <w:szCs w:val="24"/>
        </w:rPr>
      </w:pPr>
      <w:r w:rsidRPr="00356319">
        <w:rPr>
          <w:sz w:val="24"/>
          <w:szCs w:val="24"/>
        </w:rPr>
        <w:t xml:space="preserve">Search of local area at scene </w:t>
      </w:r>
    </w:p>
    <w:p w14:paraId="4E320305" w14:textId="77777777" w:rsidR="002A229B" w:rsidRPr="00356319" w:rsidRDefault="002A229B" w:rsidP="00356319">
      <w:pPr>
        <w:pStyle w:val="ListParagraph"/>
        <w:numPr>
          <w:ilvl w:val="0"/>
          <w:numId w:val="50"/>
        </w:numPr>
        <w:suppressAutoHyphens/>
        <w:overflowPunct/>
        <w:autoSpaceDE/>
        <w:adjustRightInd/>
        <w:spacing w:after="160" w:line="276" w:lineRule="auto"/>
        <w:textAlignment w:val="auto"/>
        <w:rPr>
          <w:sz w:val="24"/>
          <w:szCs w:val="24"/>
        </w:rPr>
      </w:pPr>
      <w:r w:rsidRPr="00356319">
        <w:rPr>
          <w:sz w:val="24"/>
          <w:szCs w:val="24"/>
        </w:rPr>
        <w:t>DNA swabs from victim for perpetrator DNA</w:t>
      </w:r>
    </w:p>
    <w:p w14:paraId="6FAAB2D3" w14:textId="77777777" w:rsidR="002A229B" w:rsidRPr="00356319" w:rsidRDefault="002A229B" w:rsidP="00356319">
      <w:pPr>
        <w:pStyle w:val="ListParagraph"/>
        <w:numPr>
          <w:ilvl w:val="0"/>
          <w:numId w:val="50"/>
        </w:numPr>
        <w:suppressAutoHyphens/>
        <w:overflowPunct/>
        <w:autoSpaceDE/>
        <w:adjustRightInd/>
        <w:spacing w:after="160" w:line="276" w:lineRule="auto"/>
        <w:textAlignment w:val="auto"/>
        <w:rPr>
          <w:sz w:val="24"/>
          <w:szCs w:val="24"/>
        </w:rPr>
      </w:pPr>
      <w:r w:rsidRPr="00356319">
        <w:rPr>
          <w:sz w:val="24"/>
          <w:szCs w:val="24"/>
        </w:rPr>
        <w:t>Forensic tents and CSI be contacted</w:t>
      </w:r>
    </w:p>
    <w:p w14:paraId="029B4AF5" w14:textId="77777777" w:rsidR="002A229B" w:rsidRPr="00356319" w:rsidRDefault="002A229B" w:rsidP="00356319">
      <w:pPr>
        <w:pStyle w:val="ListParagraph"/>
        <w:numPr>
          <w:ilvl w:val="0"/>
          <w:numId w:val="50"/>
        </w:numPr>
        <w:suppressAutoHyphens/>
        <w:overflowPunct/>
        <w:autoSpaceDE/>
        <w:adjustRightInd/>
        <w:spacing w:after="160" w:line="276" w:lineRule="auto"/>
        <w:textAlignment w:val="auto"/>
        <w:rPr>
          <w:sz w:val="24"/>
          <w:szCs w:val="24"/>
        </w:rPr>
      </w:pPr>
      <w:r w:rsidRPr="00356319">
        <w:rPr>
          <w:sz w:val="24"/>
          <w:szCs w:val="24"/>
        </w:rPr>
        <w:t>DNA swabs from perpetrator</w:t>
      </w:r>
    </w:p>
    <w:p w14:paraId="1A9747B0" w14:textId="77777777" w:rsidR="002A229B" w:rsidRPr="00356319" w:rsidRDefault="002A229B" w:rsidP="00356319">
      <w:pPr>
        <w:pStyle w:val="ListParagraph"/>
        <w:numPr>
          <w:ilvl w:val="0"/>
          <w:numId w:val="50"/>
        </w:numPr>
        <w:suppressAutoHyphens/>
        <w:overflowPunct/>
        <w:autoSpaceDE/>
        <w:adjustRightInd/>
        <w:spacing w:after="160" w:line="276" w:lineRule="auto"/>
        <w:textAlignment w:val="auto"/>
        <w:rPr>
          <w:sz w:val="24"/>
          <w:szCs w:val="24"/>
        </w:rPr>
      </w:pPr>
      <w:r w:rsidRPr="00356319">
        <w:rPr>
          <w:sz w:val="24"/>
          <w:szCs w:val="24"/>
        </w:rPr>
        <w:t>Arrest of suspect and search of home address</w:t>
      </w:r>
    </w:p>
    <w:p w14:paraId="38A5E4A3" w14:textId="77777777" w:rsidR="002A229B" w:rsidRPr="00356319" w:rsidRDefault="002A229B" w:rsidP="00356319">
      <w:pPr>
        <w:pStyle w:val="ListParagraph"/>
        <w:numPr>
          <w:ilvl w:val="0"/>
          <w:numId w:val="50"/>
        </w:numPr>
        <w:suppressAutoHyphens/>
        <w:overflowPunct/>
        <w:autoSpaceDE/>
        <w:adjustRightInd/>
        <w:spacing w:after="160" w:line="276" w:lineRule="auto"/>
        <w:textAlignment w:val="auto"/>
        <w:rPr>
          <w:sz w:val="24"/>
          <w:szCs w:val="24"/>
        </w:rPr>
      </w:pPr>
      <w:r w:rsidRPr="00356319">
        <w:rPr>
          <w:sz w:val="24"/>
          <w:szCs w:val="24"/>
        </w:rPr>
        <w:t>Suspected weapon being sent for forensic examination</w:t>
      </w:r>
    </w:p>
    <w:p w14:paraId="4F410673" w14:textId="77777777" w:rsidR="002A229B" w:rsidRPr="00356319" w:rsidRDefault="002A229B" w:rsidP="00356319">
      <w:pPr>
        <w:pStyle w:val="ListParagraph"/>
        <w:numPr>
          <w:ilvl w:val="0"/>
          <w:numId w:val="50"/>
        </w:numPr>
        <w:suppressAutoHyphens/>
        <w:overflowPunct/>
        <w:autoSpaceDE/>
        <w:adjustRightInd/>
        <w:spacing w:after="160" w:line="276" w:lineRule="auto"/>
        <w:textAlignment w:val="auto"/>
        <w:rPr>
          <w:sz w:val="24"/>
          <w:szCs w:val="24"/>
        </w:rPr>
      </w:pPr>
      <w:r w:rsidRPr="00356319">
        <w:rPr>
          <w:sz w:val="24"/>
          <w:szCs w:val="24"/>
        </w:rPr>
        <w:t>Suspect phone examination</w:t>
      </w:r>
    </w:p>
    <w:p w14:paraId="0CA13D53" w14:textId="77777777" w:rsidR="002A229B" w:rsidRPr="00356319" w:rsidRDefault="002A229B" w:rsidP="00356319">
      <w:pPr>
        <w:pStyle w:val="ListParagraph"/>
        <w:numPr>
          <w:ilvl w:val="0"/>
          <w:numId w:val="50"/>
        </w:numPr>
        <w:suppressAutoHyphens/>
        <w:overflowPunct/>
        <w:autoSpaceDE/>
        <w:adjustRightInd/>
        <w:spacing w:after="160" w:line="276" w:lineRule="auto"/>
        <w:textAlignment w:val="auto"/>
        <w:rPr>
          <w:sz w:val="24"/>
          <w:szCs w:val="24"/>
        </w:rPr>
      </w:pPr>
      <w:r w:rsidRPr="00356319">
        <w:rPr>
          <w:sz w:val="24"/>
          <w:szCs w:val="24"/>
        </w:rPr>
        <w:t xml:space="preserve">Suspect clothing being sent for examination </w:t>
      </w:r>
    </w:p>
    <w:p w14:paraId="20BA60F0" w14:textId="77777777" w:rsidR="002A229B" w:rsidRPr="00356319" w:rsidRDefault="002A229B" w:rsidP="00356319">
      <w:pPr>
        <w:spacing w:line="276" w:lineRule="auto"/>
        <w:rPr>
          <w:sz w:val="24"/>
          <w:szCs w:val="24"/>
        </w:rPr>
      </w:pPr>
    </w:p>
    <w:p w14:paraId="29258B1D" w14:textId="77777777" w:rsidR="002A229B" w:rsidRPr="00356319" w:rsidRDefault="002A229B" w:rsidP="00356319">
      <w:pPr>
        <w:spacing w:line="276" w:lineRule="auto"/>
        <w:rPr>
          <w:sz w:val="24"/>
          <w:szCs w:val="24"/>
        </w:rPr>
      </w:pPr>
      <w:r w:rsidRPr="00356319">
        <w:rPr>
          <w:sz w:val="24"/>
          <w:szCs w:val="24"/>
        </w:rPr>
        <w:t xml:space="preserve">Ultimately, the above processes have proven to be extremely successful in this case and vital to the outcome. CCTV enquiries have allowed officers to identify the victim’s direction of travel and that the scene they were initially located was not the scene of the attack, leading to the scene of the attack being located as a result and identifying further CCTV which covered the incident in its entirety. This CCTV has become arguably the most vital piece of evidence in the case, as it led to the identification of the suspect as well as forming overwhelming evidence for the suspect to account for. </w:t>
      </w:r>
    </w:p>
    <w:p w14:paraId="2056ACA8" w14:textId="77777777" w:rsidR="002A229B" w:rsidRPr="00356319" w:rsidRDefault="002A229B" w:rsidP="00356319">
      <w:pPr>
        <w:spacing w:line="276" w:lineRule="auto"/>
        <w:rPr>
          <w:sz w:val="24"/>
          <w:szCs w:val="24"/>
        </w:rPr>
      </w:pPr>
    </w:p>
    <w:p w14:paraId="382A69B2" w14:textId="77777777" w:rsidR="002A229B" w:rsidRPr="00356319" w:rsidRDefault="002A229B" w:rsidP="00356319">
      <w:pPr>
        <w:spacing w:line="276" w:lineRule="auto"/>
        <w:rPr>
          <w:sz w:val="24"/>
          <w:szCs w:val="24"/>
        </w:rPr>
      </w:pPr>
      <w:r w:rsidRPr="00356319">
        <w:rPr>
          <w:sz w:val="24"/>
          <w:szCs w:val="24"/>
        </w:rPr>
        <w:t>DNA swabs whilst a costly process, again if forensic examination provides a DNA match for the suspect on the victim and vice versa, it places them both together and having had physical contact. Consequently, forming key evidence. In the same vein, holding scene guards and having CSI attend to examine blood in situ, means we can place individuals at that location. Again, locating and holding a scene guard is labour intensive and due to the extensive amount of scenes identified and requiring preserving until CSI could attend, multiple officers were held on a scene guard.</w:t>
      </w:r>
    </w:p>
    <w:p w14:paraId="4E25A223" w14:textId="77777777" w:rsidR="002A229B" w:rsidRPr="00356319" w:rsidRDefault="002A229B" w:rsidP="00356319">
      <w:pPr>
        <w:spacing w:line="276" w:lineRule="auto"/>
        <w:rPr>
          <w:sz w:val="24"/>
          <w:szCs w:val="24"/>
        </w:rPr>
      </w:pPr>
      <w:r w:rsidRPr="00356319">
        <w:rPr>
          <w:sz w:val="24"/>
          <w:szCs w:val="24"/>
        </w:rPr>
        <w:lastRenderedPageBreak/>
        <w:t>To evaluate the above process, whilst they can be costly and labour-intensive, with in this case, officers conducting house to house and CCTV enquiries at nearly 100 properties. They were the key factor in identifying a dangerous suspect, providing overwhelming evidence and resulting in a charge and remand.</w:t>
      </w:r>
    </w:p>
    <w:p w14:paraId="14C9F5B4" w14:textId="77777777" w:rsidR="002A229B" w:rsidRPr="00356319" w:rsidRDefault="002A229B" w:rsidP="00356319">
      <w:pPr>
        <w:spacing w:line="276" w:lineRule="auto"/>
        <w:rPr>
          <w:sz w:val="24"/>
          <w:szCs w:val="24"/>
        </w:rPr>
      </w:pPr>
    </w:p>
    <w:p w14:paraId="22E3BDD4" w14:textId="77777777" w:rsidR="002A229B" w:rsidRDefault="002A229B" w:rsidP="00356319">
      <w:pPr>
        <w:spacing w:line="276" w:lineRule="auto"/>
        <w:rPr>
          <w:sz w:val="24"/>
          <w:szCs w:val="24"/>
        </w:rPr>
      </w:pPr>
      <w:r w:rsidRPr="00356319">
        <w:rPr>
          <w:sz w:val="24"/>
          <w:szCs w:val="24"/>
        </w:rPr>
        <w:t>WORD COUNT: 782</w:t>
      </w:r>
    </w:p>
    <w:p w14:paraId="6AE9CF4C" w14:textId="77777777" w:rsidR="00356319" w:rsidRPr="00356319" w:rsidRDefault="00356319" w:rsidP="00356319">
      <w:pPr>
        <w:spacing w:line="276" w:lineRule="auto"/>
        <w:rPr>
          <w:sz w:val="24"/>
          <w:szCs w:val="24"/>
        </w:rPr>
      </w:pPr>
    </w:p>
    <w:p w14:paraId="00E3BC21" w14:textId="77777777" w:rsidR="00356319" w:rsidRPr="00356319" w:rsidRDefault="00356319" w:rsidP="00356319">
      <w:pPr>
        <w:spacing w:line="276" w:lineRule="auto"/>
        <w:rPr>
          <w:sz w:val="24"/>
          <w:szCs w:val="24"/>
        </w:rPr>
      </w:pPr>
    </w:p>
    <w:p w14:paraId="5DAF848C" w14:textId="560B09B8" w:rsidR="00356319" w:rsidRPr="00356319" w:rsidRDefault="00356319" w:rsidP="00356319">
      <w:pPr>
        <w:spacing w:line="276" w:lineRule="auto"/>
        <w:rPr>
          <w:b/>
          <w:bCs/>
          <w:sz w:val="24"/>
          <w:szCs w:val="24"/>
          <w:u w:val="single"/>
        </w:rPr>
      </w:pPr>
      <w:r w:rsidRPr="00356319">
        <w:rPr>
          <w:b/>
          <w:bCs/>
          <w:sz w:val="24"/>
          <w:szCs w:val="24"/>
          <w:u w:val="single"/>
        </w:rPr>
        <w:t>SUPPORT PROVIDED</w:t>
      </w:r>
    </w:p>
    <w:p w14:paraId="1C0C829D" w14:textId="77777777" w:rsidR="00356319" w:rsidRPr="00356319" w:rsidRDefault="00356319" w:rsidP="00356319">
      <w:pPr>
        <w:spacing w:line="276" w:lineRule="auto"/>
        <w:rPr>
          <w:sz w:val="24"/>
          <w:szCs w:val="24"/>
        </w:rPr>
      </w:pPr>
    </w:p>
    <w:p w14:paraId="130581A9" w14:textId="77777777" w:rsidR="00356319" w:rsidRPr="00356319" w:rsidRDefault="00356319" w:rsidP="00356319">
      <w:pPr>
        <w:spacing w:line="276" w:lineRule="auto"/>
        <w:ind w:right="237"/>
        <w:jc w:val="both"/>
        <w:rPr>
          <w:rFonts w:eastAsia="Arial"/>
          <w:color w:val="000000" w:themeColor="text1"/>
          <w:sz w:val="24"/>
          <w:szCs w:val="24"/>
        </w:rPr>
      </w:pPr>
      <w:r w:rsidRPr="00356319">
        <w:rPr>
          <w:rFonts w:eastAsia="Arial"/>
          <w:color w:val="000000" w:themeColor="text1"/>
          <w:sz w:val="24"/>
          <w:szCs w:val="24"/>
        </w:rPr>
        <w:t xml:space="preserve">In terms of this investigation both the key players, the victim and the suspect both were entitled to and required support which was given to them despite any personal values and attitudes that would potentially feel differently. </w:t>
      </w:r>
    </w:p>
    <w:p w14:paraId="554BED63" w14:textId="77777777" w:rsidR="00356319" w:rsidRPr="00356319" w:rsidRDefault="00356319" w:rsidP="00356319">
      <w:pPr>
        <w:spacing w:line="276" w:lineRule="auto"/>
        <w:ind w:right="237"/>
        <w:jc w:val="both"/>
        <w:rPr>
          <w:rFonts w:eastAsia="Arial"/>
          <w:color w:val="000000" w:themeColor="text1"/>
          <w:sz w:val="24"/>
          <w:szCs w:val="24"/>
        </w:rPr>
      </w:pPr>
    </w:p>
    <w:p w14:paraId="5CDEC342" w14:textId="77777777" w:rsidR="00356319" w:rsidRPr="00356319" w:rsidRDefault="00356319" w:rsidP="00356319">
      <w:pPr>
        <w:spacing w:line="276" w:lineRule="auto"/>
        <w:rPr>
          <w:rFonts w:eastAsia="Arial"/>
          <w:color w:val="000000" w:themeColor="text1"/>
          <w:sz w:val="24"/>
          <w:szCs w:val="24"/>
        </w:rPr>
      </w:pPr>
      <w:r w:rsidRPr="00356319">
        <w:rPr>
          <w:rFonts w:eastAsia="Arial"/>
          <w:color w:val="000000" w:themeColor="text1"/>
          <w:sz w:val="24"/>
          <w:szCs w:val="24"/>
        </w:rPr>
        <w:t xml:space="preserve">In terms of the victim, as noted above on arrival at the scene he was recognised by officers and is known to police, specifically known to be anti-police. With warning markers stating he has been violent to officers in the past. Despite this, he had been subject to an extremely serious assault and was left with potentially life changing injuries due to the injury at the rear of his ankle. The victim was stand offish and unforthcoming with officers first on scene, as they arrived prior to any other service. Yet, officers were aware the victim had serious injuries and would have been in severe pain. Officers were made aware of the victim’s warning markers at scene once the male was identified and could risk assess his demeanour themselves, despite this, officers went forward without delay and urgently provided first aid care the male. </w:t>
      </w:r>
    </w:p>
    <w:p w14:paraId="68F5A213" w14:textId="77777777" w:rsidR="00356319" w:rsidRPr="00356319" w:rsidRDefault="00356319" w:rsidP="00356319">
      <w:pPr>
        <w:spacing w:line="276" w:lineRule="auto"/>
        <w:rPr>
          <w:rFonts w:eastAsia="Arial"/>
          <w:color w:val="000000" w:themeColor="text1"/>
          <w:sz w:val="24"/>
          <w:szCs w:val="24"/>
        </w:rPr>
      </w:pPr>
    </w:p>
    <w:p w14:paraId="3257B0B5" w14:textId="77777777" w:rsidR="00356319" w:rsidRPr="00356319" w:rsidRDefault="00356319" w:rsidP="00356319">
      <w:pPr>
        <w:spacing w:line="276" w:lineRule="auto"/>
        <w:rPr>
          <w:rFonts w:eastAsia="Arial"/>
          <w:color w:val="000000" w:themeColor="text1"/>
          <w:sz w:val="24"/>
          <w:szCs w:val="24"/>
        </w:rPr>
      </w:pPr>
      <w:r w:rsidRPr="00356319">
        <w:rPr>
          <w:rFonts w:eastAsia="Arial"/>
          <w:color w:val="000000" w:themeColor="text1"/>
          <w:sz w:val="24"/>
          <w:szCs w:val="24"/>
        </w:rPr>
        <w:t>Following the initial arrival, officers have also conveyed with the male in the ambulance and remained with him in hospital to safeguard him with the suspect still outstanding. Any personal values in relation to the victims’ attitude toward police and assaulting police previously were put not even considered at the time of the incident due this individual being a victim needing care and support and being entitled to so, after being subject to a serious assault (College of Policing, 2021).</w:t>
      </w:r>
    </w:p>
    <w:p w14:paraId="6922E89E" w14:textId="77777777" w:rsidR="00356319" w:rsidRPr="00356319" w:rsidRDefault="00356319" w:rsidP="00356319">
      <w:pPr>
        <w:spacing w:line="276" w:lineRule="auto"/>
        <w:rPr>
          <w:rFonts w:eastAsia="Arial"/>
          <w:color w:val="000000" w:themeColor="text1"/>
          <w:sz w:val="24"/>
          <w:szCs w:val="24"/>
        </w:rPr>
      </w:pPr>
    </w:p>
    <w:p w14:paraId="7B42DF92" w14:textId="77777777" w:rsidR="00356319" w:rsidRPr="00356319" w:rsidRDefault="00356319" w:rsidP="00356319">
      <w:pPr>
        <w:spacing w:line="276" w:lineRule="auto"/>
        <w:rPr>
          <w:rFonts w:eastAsia="Arial"/>
          <w:color w:val="000000" w:themeColor="text1"/>
          <w:sz w:val="24"/>
          <w:szCs w:val="24"/>
        </w:rPr>
      </w:pPr>
      <w:r w:rsidRPr="00356319">
        <w:rPr>
          <w:rFonts w:eastAsia="Arial"/>
          <w:color w:val="000000" w:themeColor="text1"/>
          <w:sz w:val="24"/>
          <w:szCs w:val="24"/>
        </w:rPr>
        <w:t xml:space="preserve">In relation to the suspect in this case, despite being identified as a high priority suspect and a dangerous offender, they were also a juvenile at 17 years of age. Ultimately, meaning that they were entitled to an enhanced service and additional rights. On arrival at custody the suspect couldn’t be booked in or have their rights read to them until the presence of an appropriate adult, who would also be required for their interview. Additionally, arresting officers have a duty to submit a public protection notice (PPN) when a child is arrested and brought into police custody to inform other agencies and provide a multi-agency approach (CoP, 2024; HMICFRS, 2023). Ultimately, in this case an individual who was regarded as a dangerous violent offender was also a child and was entitled to the additional rights of a child in police custody, regardless of the offence in question. Despite, personal attitudes or </w:t>
      </w:r>
      <w:r w:rsidRPr="00356319">
        <w:rPr>
          <w:rFonts w:eastAsia="Arial"/>
          <w:color w:val="000000" w:themeColor="text1"/>
          <w:sz w:val="24"/>
          <w:szCs w:val="24"/>
        </w:rPr>
        <w:lastRenderedPageBreak/>
        <w:t>values on the actions of the individual, I remain impartial and subjective, ensuring that any support someone is entitled to is delivered, either as a victim, witness or suspect.</w:t>
      </w:r>
    </w:p>
    <w:p w14:paraId="4F87CCA3" w14:textId="77777777" w:rsidR="00356319" w:rsidRPr="00356319" w:rsidRDefault="00356319" w:rsidP="00356319">
      <w:pPr>
        <w:spacing w:line="276" w:lineRule="auto"/>
        <w:rPr>
          <w:rFonts w:eastAsia="Arial"/>
          <w:color w:val="000000" w:themeColor="text1"/>
          <w:sz w:val="24"/>
          <w:szCs w:val="24"/>
        </w:rPr>
      </w:pPr>
    </w:p>
    <w:p w14:paraId="27C278EF" w14:textId="77777777" w:rsidR="00356319" w:rsidRPr="00356319" w:rsidRDefault="00356319" w:rsidP="00356319">
      <w:pPr>
        <w:spacing w:line="276" w:lineRule="auto"/>
        <w:rPr>
          <w:rFonts w:eastAsia="Arial"/>
          <w:color w:val="000000" w:themeColor="text1"/>
          <w:sz w:val="24"/>
          <w:szCs w:val="24"/>
        </w:rPr>
      </w:pPr>
      <w:r w:rsidRPr="00356319">
        <w:rPr>
          <w:rFonts w:eastAsia="Arial"/>
          <w:color w:val="000000" w:themeColor="text1"/>
          <w:sz w:val="24"/>
          <w:szCs w:val="24"/>
        </w:rPr>
        <w:t xml:space="preserve">In this investigation, I was required to manage my own attitudes and values as there was a disparity and almost a contradiction in providing support and enhanced care to those with contrasting values. These contrasts were overlooked, and a duty of care was upheld and provided to the highest standard to both the victim and suspect, overriding individual beliefs. </w:t>
      </w:r>
    </w:p>
    <w:p w14:paraId="6AA63BFE" w14:textId="77777777" w:rsidR="00356319" w:rsidRPr="00356319" w:rsidRDefault="00356319" w:rsidP="00356319">
      <w:pPr>
        <w:spacing w:line="276" w:lineRule="auto"/>
        <w:rPr>
          <w:rFonts w:eastAsia="Arial"/>
          <w:color w:val="000000" w:themeColor="text1"/>
          <w:sz w:val="24"/>
          <w:szCs w:val="24"/>
        </w:rPr>
      </w:pPr>
    </w:p>
    <w:p w14:paraId="595E798F" w14:textId="4F324813" w:rsidR="002A229B" w:rsidRDefault="00356319" w:rsidP="00715F50">
      <w:pPr>
        <w:spacing w:line="276" w:lineRule="auto"/>
        <w:rPr>
          <w:sz w:val="24"/>
          <w:szCs w:val="24"/>
        </w:rPr>
      </w:pPr>
      <w:r w:rsidRPr="00356319">
        <w:rPr>
          <w:rFonts w:eastAsia="Arial"/>
          <w:color w:val="000000" w:themeColor="text1"/>
          <w:sz w:val="24"/>
          <w:szCs w:val="24"/>
        </w:rPr>
        <w:t>WORD COUNT: 501</w:t>
      </w:r>
    </w:p>
    <w:p w14:paraId="48141D5E" w14:textId="77777777" w:rsidR="00715F50" w:rsidRDefault="00715F50" w:rsidP="00715F50">
      <w:pPr>
        <w:spacing w:line="276" w:lineRule="auto"/>
        <w:rPr>
          <w:sz w:val="24"/>
          <w:szCs w:val="24"/>
        </w:rPr>
      </w:pPr>
    </w:p>
    <w:p w14:paraId="09F0D955" w14:textId="63750268" w:rsidR="00715F50" w:rsidRDefault="00715F50" w:rsidP="00715F50">
      <w:pPr>
        <w:spacing w:line="276" w:lineRule="auto"/>
        <w:rPr>
          <w:sz w:val="24"/>
          <w:szCs w:val="24"/>
        </w:rPr>
      </w:pPr>
      <w:r>
        <w:rPr>
          <w:sz w:val="24"/>
          <w:szCs w:val="24"/>
        </w:rPr>
        <w:t>TOTAL WORD COUNT: 2050</w:t>
      </w:r>
    </w:p>
    <w:p w14:paraId="24CCE49E" w14:textId="77777777" w:rsidR="00715F50" w:rsidRPr="00715F50" w:rsidRDefault="00715F50" w:rsidP="00715F50">
      <w:pPr>
        <w:spacing w:line="276" w:lineRule="auto"/>
        <w:rPr>
          <w:sz w:val="24"/>
          <w:szCs w:val="24"/>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A945125" w:rsidR="0FF883D4" w:rsidRDefault="5CE196A1" w:rsidP="5CE196A1">
      <w:r w:rsidRPr="5CE196A1">
        <w:rPr>
          <w:rFonts w:eastAsia="Arial"/>
          <w:b/>
          <w:bCs/>
          <w:color w:val="000000" w:themeColor="text1"/>
          <w:sz w:val="24"/>
          <w:szCs w:val="24"/>
        </w:rPr>
        <w:t xml:space="preserve">Signed: </w:t>
      </w:r>
      <w:proofErr w:type="spellStart"/>
      <w:r w:rsidR="00DA7F34">
        <w:rPr>
          <w:rFonts w:eastAsia="Arial"/>
          <w:b/>
          <w:bCs/>
          <w:color w:val="000000" w:themeColor="text1"/>
          <w:sz w:val="24"/>
          <w:szCs w:val="24"/>
        </w:rPr>
        <w:t>C.Dougal</w:t>
      </w:r>
      <w:proofErr w:type="spellEnd"/>
    </w:p>
    <w:p w14:paraId="563192E7" w14:textId="7A83C86F" w:rsidR="0FF883D4" w:rsidRDefault="5CE196A1" w:rsidP="5CE196A1">
      <w:r w:rsidRPr="5CE196A1">
        <w:rPr>
          <w:rFonts w:eastAsia="Arial"/>
          <w:b/>
          <w:bCs/>
          <w:color w:val="000000" w:themeColor="text1"/>
          <w:sz w:val="24"/>
          <w:szCs w:val="24"/>
        </w:rPr>
        <w:t xml:space="preserve"> </w:t>
      </w:r>
    </w:p>
    <w:p w14:paraId="482B2B3A" w14:textId="467A39B8" w:rsidR="0FF883D4" w:rsidRPr="00DA7F34" w:rsidRDefault="5CE196A1" w:rsidP="00DA7F34">
      <w:pPr>
        <w:sectPr w:rsidR="0FF883D4" w:rsidRPr="00DA7F3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DA7F34">
        <w:t xml:space="preserve"> </w:t>
      </w:r>
      <w:r w:rsidR="00DA7F34">
        <w:rPr>
          <w:b/>
          <w:bCs/>
          <w:sz w:val="24"/>
          <w:szCs w:val="24"/>
          <w:lang w:eastAsia="zh-TW"/>
        </w:rPr>
        <w:t>28</w:t>
      </w:r>
      <w:r w:rsidR="00DA7F34" w:rsidRPr="00DA7F34">
        <w:rPr>
          <w:b/>
          <w:bCs/>
          <w:sz w:val="24"/>
          <w:szCs w:val="24"/>
          <w:vertAlign w:val="superscript"/>
          <w:lang w:eastAsia="zh-TW"/>
        </w:rPr>
        <w:t>th</w:t>
      </w:r>
      <w:r w:rsidR="00DA7F34">
        <w:rPr>
          <w:b/>
          <w:bCs/>
          <w:sz w:val="24"/>
          <w:szCs w:val="24"/>
          <w:lang w:eastAsia="zh-TW"/>
        </w:rPr>
        <w:t xml:space="preserve"> April 2025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6DB6B1F" w14:textId="77777777" w:rsidR="00924240" w:rsidRPr="00924240" w:rsidRDefault="00924240" w:rsidP="00924240">
      <w:pPr>
        <w:spacing w:line="360" w:lineRule="auto"/>
        <w:rPr>
          <w:sz w:val="24"/>
          <w:szCs w:val="24"/>
        </w:rPr>
      </w:pPr>
    </w:p>
    <w:p w14:paraId="4AA95A0E" w14:textId="77777777" w:rsidR="00924240" w:rsidRPr="00924240" w:rsidRDefault="00924240" w:rsidP="00924240">
      <w:pPr>
        <w:keepNext/>
        <w:spacing w:before="240" w:after="60" w:line="360" w:lineRule="auto"/>
        <w:ind w:right="237"/>
        <w:jc w:val="both"/>
        <w:rPr>
          <w:sz w:val="24"/>
          <w:szCs w:val="24"/>
        </w:rPr>
      </w:pPr>
      <w:r w:rsidRPr="00924240">
        <w:rPr>
          <w:sz w:val="24"/>
          <w:szCs w:val="24"/>
        </w:rPr>
        <w:t>College of Policing, (2020) Search Powers, and Obtaining and Executing Search Warrants. [online]. [Accessed 10 April 2025].</w:t>
      </w:r>
    </w:p>
    <w:p w14:paraId="5DF0A419" w14:textId="77777777" w:rsidR="00924240" w:rsidRPr="00924240" w:rsidRDefault="00924240" w:rsidP="00924240">
      <w:pPr>
        <w:keepNext/>
        <w:spacing w:before="240" w:after="60" w:line="360" w:lineRule="auto"/>
        <w:ind w:right="237"/>
        <w:jc w:val="both"/>
        <w:rPr>
          <w:sz w:val="24"/>
          <w:szCs w:val="24"/>
        </w:rPr>
      </w:pPr>
      <w:r w:rsidRPr="00924240">
        <w:rPr>
          <w:sz w:val="24"/>
          <w:szCs w:val="24"/>
        </w:rPr>
        <w:t>College of Policing, (2021) Victim's Code of Policing. [online]. [Accessed 12 April 2025].</w:t>
      </w:r>
    </w:p>
    <w:p w14:paraId="73D44B30" w14:textId="77777777" w:rsidR="00924240" w:rsidRPr="00924240" w:rsidRDefault="00924240" w:rsidP="00924240">
      <w:pPr>
        <w:keepNext/>
        <w:spacing w:before="240" w:after="60" w:line="360" w:lineRule="auto"/>
        <w:ind w:right="237"/>
        <w:jc w:val="both"/>
        <w:rPr>
          <w:sz w:val="24"/>
          <w:szCs w:val="24"/>
        </w:rPr>
      </w:pPr>
      <w:r w:rsidRPr="00924240">
        <w:rPr>
          <w:sz w:val="24"/>
          <w:szCs w:val="24"/>
        </w:rPr>
        <w:t>College of Policing, (2024) Children and Young Persons. [online]. [Accessed 12 April 2025].</w:t>
      </w:r>
    </w:p>
    <w:p w14:paraId="32557729" w14:textId="77777777" w:rsidR="00924240" w:rsidRDefault="00924240" w:rsidP="00924240">
      <w:pPr>
        <w:keepNext/>
        <w:spacing w:before="240" w:after="60" w:line="360" w:lineRule="auto"/>
        <w:ind w:right="237"/>
        <w:jc w:val="both"/>
        <w:rPr>
          <w:sz w:val="24"/>
          <w:szCs w:val="24"/>
        </w:rPr>
      </w:pPr>
      <w:r w:rsidRPr="00924240">
        <w:rPr>
          <w:sz w:val="24"/>
          <w:szCs w:val="24"/>
        </w:rPr>
        <w:t>College of Policing, (2024) Investigation Process. [online]. [Accessed 10 April 2025].</w:t>
      </w:r>
    </w:p>
    <w:p w14:paraId="00B2C162" w14:textId="77777777" w:rsidR="00924240" w:rsidRPr="00924240" w:rsidRDefault="00924240" w:rsidP="00924240">
      <w:pPr>
        <w:keepNext/>
        <w:spacing w:before="240" w:after="60" w:line="360" w:lineRule="auto"/>
        <w:ind w:right="237"/>
        <w:jc w:val="both"/>
        <w:rPr>
          <w:sz w:val="24"/>
          <w:szCs w:val="24"/>
        </w:rPr>
      </w:pPr>
    </w:p>
    <w:p w14:paraId="13C92A27" w14:textId="77777777" w:rsidR="00924240" w:rsidRDefault="00924240" w:rsidP="00924240">
      <w:pPr>
        <w:spacing w:line="360" w:lineRule="auto"/>
        <w:rPr>
          <w:sz w:val="24"/>
          <w:szCs w:val="24"/>
        </w:rPr>
      </w:pPr>
      <w:r w:rsidRPr="00924240">
        <w:rPr>
          <w:sz w:val="24"/>
          <w:szCs w:val="24"/>
        </w:rPr>
        <w:t>College of Policing, and National Police Chiefs' Council, (2024) Policing Violence Against Women and Girls – the National Framework for Delivery: 2024 – 2027. </w:t>
      </w:r>
      <w:r w:rsidRPr="00924240">
        <w:rPr>
          <w:i/>
          <w:iCs/>
          <w:sz w:val="24"/>
          <w:szCs w:val="24"/>
        </w:rPr>
        <w:t>Tackling Violence Against Women and Girls</w:t>
      </w:r>
      <w:r w:rsidRPr="00924240">
        <w:rPr>
          <w:sz w:val="24"/>
          <w:szCs w:val="24"/>
        </w:rPr>
        <w:t> [online]. [Accessed 01 April 2025].</w:t>
      </w:r>
    </w:p>
    <w:p w14:paraId="0A73FAF5" w14:textId="77777777" w:rsidR="00924240" w:rsidRPr="00924240" w:rsidRDefault="00924240" w:rsidP="00924240">
      <w:pPr>
        <w:spacing w:line="360" w:lineRule="auto"/>
        <w:rPr>
          <w:sz w:val="24"/>
          <w:szCs w:val="24"/>
        </w:rPr>
      </w:pPr>
    </w:p>
    <w:p w14:paraId="2762CDDF" w14:textId="77777777" w:rsidR="00924240" w:rsidRDefault="00924240" w:rsidP="00924240">
      <w:pPr>
        <w:spacing w:line="360" w:lineRule="auto"/>
        <w:rPr>
          <w:sz w:val="24"/>
          <w:szCs w:val="24"/>
        </w:rPr>
      </w:pPr>
      <w:r w:rsidRPr="00924240">
        <w:rPr>
          <w:sz w:val="24"/>
          <w:szCs w:val="24"/>
        </w:rPr>
        <w:t xml:space="preserve">Cooper, P. (2023) </w:t>
      </w:r>
      <w:r w:rsidRPr="00924240">
        <w:rPr>
          <w:i/>
          <w:iCs/>
          <w:sz w:val="24"/>
          <w:szCs w:val="24"/>
        </w:rPr>
        <w:t>Kellie Sutton: New Inquest Finds Abuse Victim Unlawfully Killed. </w:t>
      </w:r>
      <w:r w:rsidRPr="00924240">
        <w:rPr>
          <w:sz w:val="24"/>
          <w:szCs w:val="24"/>
        </w:rPr>
        <w:t>BBC News [online]. [Accessed 10 March 2025].</w:t>
      </w:r>
    </w:p>
    <w:p w14:paraId="2C956AAD" w14:textId="77777777" w:rsidR="00924240" w:rsidRPr="00924240" w:rsidRDefault="00924240" w:rsidP="00924240">
      <w:pPr>
        <w:spacing w:line="360" w:lineRule="auto"/>
        <w:rPr>
          <w:sz w:val="24"/>
          <w:szCs w:val="24"/>
        </w:rPr>
      </w:pPr>
    </w:p>
    <w:p w14:paraId="1480A43A" w14:textId="77777777" w:rsidR="00924240" w:rsidRDefault="00924240" w:rsidP="00924240">
      <w:pPr>
        <w:spacing w:line="360" w:lineRule="auto"/>
        <w:rPr>
          <w:sz w:val="24"/>
          <w:szCs w:val="24"/>
        </w:rPr>
      </w:pPr>
      <w:r w:rsidRPr="00924240">
        <w:rPr>
          <w:sz w:val="24"/>
          <w:szCs w:val="24"/>
        </w:rPr>
        <w:t xml:space="preserve">Crown Prosecution Service (2024) </w:t>
      </w:r>
      <w:r w:rsidRPr="00924240">
        <w:rPr>
          <w:i/>
          <w:iCs/>
          <w:sz w:val="24"/>
          <w:szCs w:val="24"/>
        </w:rPr>
        <w:t>Special Measures</w:t>
      </w:r>
      <w:r w:rsidRPr="00924240">
        <w:rPr>
          <w:sz w:val="24"/>
          <w:szCs w:val="24"/>
        </w:rPr>
        <w:t xml:space="preserve">. Available at: </w:t>
      </w:r>
      <w:hyperlink r:id="rId21" w:history="1">
        <w:r w:rsidRPr="00924240">
          <w:rPr>
            <w:rStyle w:val="Hyperlink"/>
            <w:sz w:val="24"/>
            <w:szCs w:val="24"/>
          </w:rPr>
          <w:t>Special Measures | The Crown Prosecution Service</w:t>
        </w:r>
      </w:hyperlink>
      <w:r w:rsidRPr="00924240">
        <w:rPr>
          <w:sz w:val="24"/>
          <w:szCs w:val="24"/>
        </w:rPr>
        <w:t xml:space="preserve"> [Accessed 28 March 2025].</w:t>
      </w:r>
    </w:p>
    <w:p w14:paraId="1DDA94A4" w14:textId="77777777" w:rsidR="00924240" w:rsidRPr="00924240" w:rsidRDefault="00924240" w:rsidP="00924240">
      <w:pPr>
        <w:spacing w:line="360" w:lineRule="auto"/>
        <w:rPr>
          <w:sz w:val="24"/>
          <w:szCs w:val="24"/>
        </w:rPr>
      </w:pPr>
    </w:p>
    <w:p w14:paraId="26291219" w14:textId="77777777" w:rsidR="00924240" w:rsidRDefault="00924240" w:rsidP="00924240">
      <w:pPr>
        <w:spacing w:line="360" w:lineRule="auto"/>
        <w:rPr>
          <w:sz w:val="24"/>
          <w:szCs w:val="24"/>
        </w:rPr>
      </w:pPr>
      <w:r w:rsidRPr="00924240">
        <w:rPr>
          <w:sz w:val="24"/>
          <w:szCs w:val="24"/>
        </w:rPr>
        <w:t xml:space="preserve">Domestic Abuse Act (2021). Available at: </w:t>
      </w:r>
      <w:hyperlink r:id="rId22" w:history="1">
        <w:r w:rsidRPr="00924240">
          <w:rPr>
            <w:rStyle w:val="Hyperlink"/>
            <w:sz w:val="24"/>
            <w:szCs w:val="24"/>
          </w:rPr>
          <w:t>Domestic Abuse Act 2021</w:t>
        </w:r>
      </w:hyperlink>
      <w:r w:rsidRPr="00924240">
        <w:rPr>
          <w:sz w:val="24"/>
          <w:szCs w:val="24"/>
        </w:rPr>
        <w:t xml:space="preserve"> [Accessed 03 April 2025].</w:t>
      </w:r>
    </w:p>
    <w:p w14:paraId="3E8F8C88" w14:textId="77777777" w:rsidR="00924240" w:rsidRPr="00924240" w:rsidRDefault="00924240" w:rsidP="00924240">
      <w:pPr>
        <w:spacing w:line="360" w:lineRule="auto"/>
        <w:rPr>
          <w:sz w:val="24"/>
          <w:szCs w:val="24"/>
        </w:rPr>
      </w:pPr>
    </w:p>
    <w:p w14:paraId="10A8186F" w14:textId="77777777" w:rsidR="00924240" w:rsidRPr="00924240" w:rsidRDefault="00924240" w:rsidP="00924240">
      <w:pPr>
        <w:spacing w:line="360" w:lineRule="auto"/>
        <w:rPr>
          <w:sz w:val="24"/>
          <w:szCs w:val="24"/>
        </w:rPr>
      </w:pPr>
      <w:r w:rsidRPr="00924240">
        <w:rPr>
          <w:sz w:val="24"/>
          <w:szCs w:val="24"/>
        </w:rPr>
        <w:lastRenderedPageBreak/>
        <w:t>Harfield, C., ed. (2013) </w:t>
      </w:r>
      <w:r w:rsidRPr="00924240">
        <w:rPr>
          <w:i/>
          <w:iCs/>
          <w:sz w:val="24"/>
          <w:szCs w:val="24"/>
        </w:rPr>
        <w:t>Blackstone's Police Operational Handbook: Practice and Procedure</w:t>
      </w:r>
      <w:r w:rsidRPr="00924240">
        <w:rPr>
          <w:sz w:val="24"/>
          <w:szCs w:val="24"/>
        </w:rPr>
        <w:t>. 2nd ed. Oxford: Oxford University Press.</w:t>
      </w:r>
    </w:p>
    <w:p w14:paraId="1BBE1B84" w14:textId="77777777" w:rsidR="00924240" w:rsidRPr="00924240" w:rsidRDefault="00924240" w:rsidP="00924240">
      <w:pPr>
        <w:keepNext/>
        <w:spacing w:before="240" w:after="60" w:line="360" w:lineRule="auto"/>
        <w:ind w:right="237"/>
        <w:jc w:val="both"/>
        <w:rPr>
          <w:sz w:val="24"/>
          <w:szCs w:val="24"/>
        </w:rPr>
      </w:pPr>
      <w:r w:rsidRPr="00924240">
        <w:rPr>
          <w:sz w:val="24"/>
          <w:szCs w:val="24"/>
        </w:rPr>
        <w:t>His Majesty's Inspectorate of Constabulary and Fire &amp; Rescue Services, (2023) Public Protection Notice (P</w:t>
      </w:r>
      <w:r w:rsidRPr="00924240">
        <w:rPr>
          <w:sz w:val="24"/>
          <w:szCs w:val="24"/>
        </w:rPr>
        <w:t>PN</w:t>
      </w:r>
      <w:r w:rsidRPr="00924240">
        <w:rPr>
          <w:sz w:val="24"/>
          <w:szCs w:val="24"/>
        </w:rPr>
        <w:t>). [online]. [Accessed 12 April 2025].</w:t>
      </w:r>
    </w:p>
    <w:p w14:paraId="67324B7A" w14:textId="77777777" w:rsidR="00924240" w:rsidRPr="00924240" w:rsidRDefault="00924240" w:rsidP="00924240">
      <w:pPr>
        <w:spacing w:line="360" w:lineRule="auto"/>
        <w:rPr>
          <w:sz w:val="24"/>
          <w:szCs w:val="24"/>
        </w:rPr>
      </w:pPr>
      <w:r w:rsidRPr="00924240">
        <w:rPr>
          <w:sz w:val="24"/>
          <w:szCs w:val="24"/>
        </w:rPr>
        <w:t>Home Office, (2022) Domestic Abuse. </w:t>
      </w:r>
      <w:r w:rsidRPr="00924240">
        <w:rPr>
          <w:i/>
          <w:iCs/>
          <w:sz w:val="24"/>
          <w:szCs w:val="24"/>
        </w:rPr>
        <w:t>Statutory Guidance</w:t>
      </w:r>
      <w:r w:rsidRPr="00924240">
        <w:rPr>
          <w:sz w:val="24"/>
          <w:szCs w:val="24"/>
        </w:rPr>
        <w:t> [online]. [Accessed 05 April 2025].</w:t>
      </w:r>
    </w:p>
    <w:p w14:paraId="0F866DD3" w14:textId="77777777" w:rsidR="00924240" w:rsidRDefault="00924240" w:rsidP="00924240">
      <w:pPr>
        <w:keepNext/>
        <w:spacing w:before="240" w:after="60" w:line="360" w:lineRule="auto"/>
        <w:ind w:right="237"/>
        <w:jc w:val="both"/>
        <w:rPr>
          <w:sz w:val="24"/>
          <w:szCs w:val="24"/>
        </w:rPr>
      </w:pPr>
      <w:r w:rsidRPr="00924240">
        <w:rPr>
          <w:sz w:val="24"/>
          <w:szCs w:val="24"/>
        </w:rPr>
        <w:t>Home Office, and Ministry of Justice, (2025) Crime and Policing Bill: Knife Crime Factsheet. </w:t>
      </w:r>
      <w:r w:rsidRPr="00924240">
        <w:rPr>
          <w:i/>
          <w:iCs/>
          <w:sz w:val="24"/>
          <w:szCs w:val="24"/>
        </w:rPr>
        <w:t>Crime and Policing Bill 2025: Factsheets</w:t>
      </w:r>
      <w:r w:rsidRPr="00924240">
        <w:rPr>
          <w:sz w:val="24"/>
          <w:szCs w:val="24"/>
        </w:rPr>
        <w:t> [online]. [Accessed 11 April 2025].</w:t>
      </w:r>
      <w:r w:rsidRPr="00924240">
        <w:rPr>
          <w:sz w:val="24"/>
          <w:szCs w:val="24"/>
        </w:rPr>
        <w:t xml:space="preserve"> Accessed at: </w:t>
      </w:r>
      <w:hyperlink r:id="rId23" w:history="1">
        <w:r w:rsidRPr="00924240">
          <w:rPr>
            <w:rStyle w:val="Hyperlink"/>
            <w:sz w:val="24"/>
            <w:szCs w:val="24"/>
          </w:rPr>
          <w:t>https://www.gov.uk/government/publications/crime-and-policing-bill-2025-factsheets/crime-and-policing-bill-knife-crime-factsheet</w:t>
        </w:r>
      </w:hyperlink>
      <w:r w:rsidRPr="00924240">
        <w:rPr>
          <w:sz w:val="24"/>
          <w:szCs w:val="24"/>
        </w:rPr>
        <w:t xml:space="preserve"> </w:t>
      </w:r>
    </w:p>
    <w:p w14:paraId="705230B2" w14:textId="77777777" w:rsidR="00924240" w:rsidRPr="00924240" w:rsidRDefault="00924240" w:rsidP="00924240">
      <w:pPr>
        <w:keepNext/>
        <w:spacing w:before="240" w:after="60" w:line="360" w:lineRule="auto"/>
        <w:ind w:right="237"/>
        <w:jc w:val="both"/>
        <w:rPr>
          <w:sz w:val="24"/>
          <w:szCs w:val="24"/>
        </w:rPr>
      </w:pPr>
    </w:p>
    <w:p w14:paraId="332FFDB6" w14:textId="77777777" w:rsidR="00924240" w:rsidRDefault="00924240" w:rsidP="00924240">
      <w:pPr>
        <w:spacing w:line="360" w:lineRule="auto"/>
        <w:rPr>
          <w:sz w:val="24"/>
          <w:szCs w:val="24"/>
        </w:rPr>
      </w:pPr>
      <w:r w:rsidRPr="00924240">
        <w:rPr>
          <w:sz w:val="24"/>
          <w:szCs w:val="24"/>
        </w:rPr>
        <w:t xml:space="preserve">ITV News (2025) </w:t>
      </w:r>
      <w:r w:rsidRPr="00924240">
        <w:rPr>
          <w:i/>
          <w:iCs/>
          <w:sz w:val="24"/>
          <w:szCs w:val="24"/>
        </w:rPr>
        <w:t>MP’s Fall Silent as Jess Phillips Lists the Names of Women Killed by Men in the Last 12 Months</w:t>
      </w:r>
      <w:r w:rsidRPr="00924240">
        <w:rPr>
          <w:sz w:val="24"/>
          <w:szCs w:val="24"/>
        </w:rPr>
        <w:t>. [online]. [Accessed 01 April 2025].</w:t>
      </w:r>
    </w:p>
    <w:p w14:paraId="33607A11" w14:textId="77777777" w:rsidR="00924240" w:rsidRPr="00924240" w:rsidRDefault="00924240" w:rsidP="00924240">
      <w:pPr>
        <w:spacing w:line="360" w:lineRule="auto"/>
        <w:rPr>
          <w:sz w:val="24"/>
          <w:szCs w:val="24"/>
        </w:rPr>
      </w:pPr>
    </w:p>
    <w:p w14:paraId="53250296" w14:textId="77777777" w:rsidR="00924240" w:rsidRDefault="00924240" w:rsidP="00924240">
      <w:pPr>
        <w:keepNext/>
        <w:spacing w:before="240" w:after="60" w:line="360" w:lineRule="auto"/>
        <w:ind w:right="237"/>
        <w:jc w:val="both"/>
        <w:rPr>
          <w:sz w:val="24"/>
          <w:szCs w:val="24"/>
        </w:rPr>
      </w:pPr>
      <w:r w:rsidRPr="00924240">
        <w:rPr>
          <w:sz w:val="24"/>
          <w:szCs w:val="24"/>
        </w:rPr>
        <w:t>McCamley, F. (2025) B</w:t>
      </w:r>
      <w:r w:rsidRPr="00924240">
        <w:rPr>
          <w:sz w:val="24"/>
          <w:szCs w:val="24"/>
        </w:rPr>
        <w:t>BC</w:t>
      </w:r>
      <w:r w:rsidRPr="00924240">
        <w:rPr>
          <w:sz w:val="24"/>
          <w:szCs w:val="24"/>
        </w:rPr>
        <w:t xml:space="preserve"> News. </w:t>
      </w:r>
      <w:r w:rsidRPr="00924240">
        <w:rPr>
          <w:i/>
          <w:iCs/>
          <w:sz w:val="24"/>
          <w:szCs w:val="24"/>
        </w:rPr>
        <w:t>Knife Crime: 'There Is a War Going on in the Uk'</w:t>
      </w:r>
      <w:r w:rsidRPr="00924240">
        <w:rPr>
          <w:sz w:val="24"/>
          <w:szCs w:val="24"/>
        </w:rPr>
        <w:t> [online]. [Accessed 10 April 2025].</w:t>
      </w:r>
    </w:p>
    <w:p w14:paraId="097089E6" w14:textId="77777777" w:rsidR="00924240" w:rsidRPr="00924240" w:rsidRDefault="00924240" w:rsidP="00924240">
      <w:pPr>
        <w:keepNext/>
        <w:spacing w:before="240" w:after="60" w:line="360" w:lineRule="auto"/>
        <w:ind w:right="237"/>
        <w:jc w:val="both"/>
        <w:rPr>
          <w:sz w:val="24"/>
          <w:szCs w:val="24"/>
        </w:rPr>
      </w:pPr>
    </w:p>
    <w:p w14:paraId="4DE11BAB" w14:textId="77777777" w:rsidR="00924240" w:rsidRPr="00924240" w:rsidRDefault="00924240" w:rsidP="00924240">
      <w:pPr>
        <w:spacing w:line="360" w:lineRule="auto"/>
        <w:rPr>
          <w:sz w:val="24"/>
          <w:szCs w:val="24"/>
        </w:rPr>
      </w:pPr>
      <w:proofErr w:type="spellStart"/>
      <w:r w:rsidRPr="00924240">
        <w:rPr>
          <w:sz w:val="24"/>
          <w:szCs w:val="24"/>
        </w:rPr>
        <w:t>Sosabowski</w:t>
      </w:r>
      <w:proofErr w:type="spellEnd"/>
      <w:r w:rsidRPr="00924240">
        <w:rPr>
          <w:sz w:val="24"/>
          <w:szCs w:val="24"/>
        </w:rPr>
        <w:t>, M.H. and Johnston, E. (2022) Released Under Investigation: High Time to Bail Out. </w:t>
      </w:r>
      <w:r w:rsidRPr="00924240">
        <w:rPr>
          <w:i/>
          <w:iCs/>
          <w:sz w:val="24"/>
          <w:szCs w:val="24"/>
        </w:rPr>
        <w:t>The Journal of Criminal Law</w:t>
      </w:r>
      <w:r w:rsidRPr="00924240">
        <w:rPr>
          <w:sz w:val="24"/>
          <w:szCs w:val="24"/>
        </w:rPr>
        <w:t> [online]. 87 (4) [Accessed 10 April 2025].</w:t>
      </w:r>
    </w:p>
    <w:p w14:paraId="4FEF4D88" w14:textId="77777777" w:rsidR="00924240" w:rsidRPr="00924240" w:rsidRDefault="00924240" w:rsidP="00924240">
      <w:pPr>
        <w:spacing w:line="360" w:lineRule="auto"/>
        <w:rPr>
          <w:sz w:val="24"/>
          <w:szCs w:val="24"/>
        </w:rPr>
      </w:pPr>
      <w:r w:rsidRPr="00924240">
        <w:rPr>
          <w:sz w:val="24"/>
          <w:szCs w:val="24"/>
        </w:rPr>
        <w:t xml:space="preserve">Women’s Aid (2025) </w:t>
      </w:r>
      <w:r w:rsidRPr="00924240">
        <w:rPr>
          <w:i/>
          <w:iCs/>
          <w:sz w:val="24"/>
          <w:szCs w:val="24"/>
        </w:rPr>
        <w:t>What We Do</w:t>
      </w:r>
      <w:r w:rsidRPr="00924240">
        <w:rPr>
          <w:sz w:val="24"/>
          <w:szCs w:val="24"/>
        </w:rPr>
        <w:t xml:space="preserve">. Available at: </w:t>
      </w:r>
      <w:hyperlink r:id="rId24" w:history="1">
        <w:r w:rsidRPr="00924240">
          <w:rPr>
            <w:rStyle w:val="Hyperlink"/>
            <w:sz w:val="24"/>
            <w:szCs w:val="24"/>
          </w:rPr>
          <w:t>What we do - Women’s Aid</w:t>
        </w:r>
      </w:hyperlink>
      <w:r w:rsidRPr="00924240">
        <w:rPr>
          <w:sz w:val="24"/>
          <w:szCs w:val="24"/>
        </w:rPr>
        <w:t xml:space="preserve"> [Accessed 03 April 2025].</w:t>
      </w:r>
    </w:p>
    <w:sectPr w:rsidR="00924240" w:rsidRPr="0092424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607DF" w14:textId="77777777" w:rsidR="00D83BC3" w:rsidRDefault="00D83BC3">
      <w:r>
        <w:separator/>
      </w:r>
    </w:p>
  </w:endnote>
  <w:endnote w:type="continuationSeparator" w:id="0">
    <w:p w14:paraId="3B244E64" w14:textId="77777777" w:rsidR="00D83BC3" w:rsidRDefault="00D83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5072C" w14:textId="77777777" w:rsidR="00D83BC3" w:rsidRDefault="00D83BC3">
      <w:r>
        <w:separator/>
      </w:r>
    </w:p>
  </w:footnote>
  <w:footnote w:type="continuationSeparator" w:id="0">
    <w:p w14:paraId="3098E6A8" w14:textId="77777777" w:rsidR="00D83BC3" w:rsidRDefault="00D83B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3B1405"/>
    <w:multiLevelType w:val="multilevel"/>
    <w:tmpl w:val="5922CDD8"/>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8"/>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5"/>
  </w:num>
  <w:num w:numId="6" w16cid:durableId="1535117422">
    <w:abstractNumId w:val="47"/>
  </w:num>
  <w:num w:numId="7" w16cid:durableId="497159976">
    <w:abstractNumId w:val="35"/>
  </w:num>
  <w:num w:numId="8" w16cid:durableId="1969892037">
    <w:abstractNumId w:val="33"/>
  </w:num>
  <w:num w:numId="9" w16cid:durableId="1373725377">
    <w:abstractNumId w:val="30"/>
  </w:num>
  <w:num w:numId="10" w16cid:durableId="825324590">
    <w:abstractNumId w:val="31"/>
  </w:num>
  <w:num w:numId="11" w16cid:durableId="813445957">
    <w:abstractNumId w:val="9"/>
  </w:num>
  <w:num w:numId="12" w16cid:durableId="232394586">
    <w:abstractNumId w:val="34"/>
  </w:num>
  <w:num w:numId="13" w16cid:durableId="1039740215">
    <w:abstractNumId w:val="17"/>
  </w:num>
  <w:num w:numId="14" w16cid:durableId="1170288507">
    <w:abstractNumId w:val="16"/>
  </w:num>
  <w:num w:numId="15" w16cid:durableId="456804283">
    <w:abstractNumId w:val="27"/>
  </w:num>
  <w:num w:numId="16" w16cid:durableId="647825036">
    <w:abstractNumId w:val="7"/>
  </w:num>
  <w:num w:numId="17" w16cid:durableId="431701502">
    <w:abstractNumId w:val="26"/>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8"/>
  </w:num>
  <w:num w:numId="26" w16cid:durableId="236403065">
    <w:abstractNumId w:val="19"/>
  </w:num>
  <w:num w:numId="27" w16cid:durableId="1573000687">
    <w:abstractNumId w:val="41"/>
  </w:num>
  <w:num w:numId="28" w16cid:durableId="66197777">
    <w:abstractNumId w:val="36"/>
  </w:num>
  <w:num w:numId="29" w16cid:durableId="1127815727">
    <w:abstractNumId w:val="40"/>
  </w:num>
  <w:num w:numId="30" w16cid:durableId="1139540040">
    <w:abstractNumId w:val="20"/>
  </w:num>
  <w:num w:numId="31" w16cid:durableId="34090301">
    <w:abstractNumId w:val="43"/>
  </w:num>
  <w:num w:numId="32" w16cid:durableId="222646112">
    <w:abstractNumId w:val="32"/>
  </w:num>
  <w:num w:numId="33" w16cid:durableId="2043940194">
    <w:abstractNumId w:val="12"/>
  </w:num>
  <w:num w:numId="34" w16cid:durableId="1879196244">
    <w:abstractNumId w:val="44"/>
  </w:num>
  <w:num w:numId="35" w16cid:durableId="682361466">
    <w:abstractNumId w:val="39"/>
  </w:num>
  <w:num w:numId="36" w16cid:durableId="1977442909">
    <w:abstractNumId w:val="4"/>
  </w:num>
  <w:num w:numId="37" w16cid:durableId="1583488633">
    <w:abstractNumId w:val="46"/>
  </w:num>
  <w:num w:numId="38" w16cid:durableId="440271129">
    <w:abstractNumId w:val="42"/>
  </w:num>
  <w:num w:numId="39" w16cid:durableId="738553744">
    <w:abstractNumId w:val="37"/>
  </w:num>
  <w:num w:numId="40" w16cid:durableId="1665820156">
    <w:abstractNumId w:val="38"/>
  </w:num>
  <w:num w:numId="41" w16cid:durableId="180051086">
    <w:abstractNumId w:val="3"/>
  </w:num>
  <w:num w:numId="42" w16cid:durableId="659695053">
    <w:abstractNumId w:val="5"/>
  </w:num>
  <w:num w:numId="43" w16cid:durableId="799807383">
    <w:abstractNumId w:val="25"/>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9"/>
  </w:num>
  <w:num w:numId="49" w16cid:durableId="54592622">
    <w:abstractNumId w:val="49"/>
  </w:num>
  <w:num w:numId="50" w16cid:durableId="1219853208">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245"/>
    <w:rsid w:val="0012135C"/>
    <w:rsid w:val="00130E83"/>
    <w:rsid w:val="001347F8"/>
    <w:rsid w:val="00137BB5"/>
    <w:rsid w:val="00137E05"/>
    <w:rsid w:val="001407D6"/>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29B"/>
    <w:rsid w:val="002A291A"/>
    <w:rsid w:val="002A5604"/>
    <w:rsid w:val="002B10FD"/>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2A45"/>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56319"/>
    <w:rsid w:val="00365DF9"/>
    <w:rsid w:val="0036668D"/>
    <w:rsid w:val="00371773"/>
    <w:rsid w:val="00372DB4"/>
    <w:rsid w:val="0037490C"/>
    <w:rsid w:val="00375AF5"/>
    <w:rsid w:val="003761BD"/>
    <w:rsid w:val="003769F6"/>
    <w:rsid w:val="00385414"/>
    <w:rsid w:val="00386857"/>
    <w:rsid w:val="00390074"/>
    <w:rsid w:val="00394EC2"/>
    <w:rsid w:val="00396D55"/>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185D"/>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78AC"/>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0AE7"/>
    <w:rsid w:val="005D3F07"/>
    <w:rsid w:val="005D583E"/>
    <w:rsid w:val="005E13EA"/>
    <w:rsid w:val="005E53BD"/>
    <w:rsid w:val="005F12B0"/>
    <w:rsid w:val="005F59C8"/>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15F50"/>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4DDA"/>
    <w:rsid w:val="00846D84"/>
    <w:rsid w:val="0085230E"/>
    <w:rsid w:val="0085355E"/>
    <w:rsid w:val="008550A1"/>
    <w:rsid w:val="00861035"/>
    <w:rsid w:val="00861038"/>
    <w:rsid w:val="008612FF"/>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3154"/>
    <w:rsid w:val="008D5813"/>
    <w:rsid w:val="008D634E"/>
    <w:rsid w:val="008D778A"/>
    <w:rsid w:val="008F22BD"/>
    <w:rsid w:val="009079BD"/>
    <w:rsid w:val="00912BD9"/>
    <w:rsid w:val="00916CFB"/>
    <w:rsid w:val="00920E5B"/>
    <w:rsid w:val="00924240"/>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1E5C"/>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4816"/>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3BC3"/>
    <w:rsid w:val="00D8652C"/>
    <w:rsid w:val="00D876E6"/>
    <w:rsid w:val="00DA1025"/>
    <w:rsid w:val="00DA22EC"/>
    <w:rsid w:val="00DA5860"/>
    <w:rsid w:val="00DA7F34"/>
    <w:rsid w:val="00DB2767"/>
    <w:rsid w:val="00DC08B3"/>
    <w:rsid w:val="00DC4729"/>
    <w:rsid w:val="00DE556F"/>
    <w:rsid w:val="00E0368B"/>
    <w:rsid w:val="00E03B6D"/>
    <w:rsid w:val="00E0649E"/>
    <w:rsid w:val="00E17160"/>
    <w:rsid w:val="00E211BF"/>
    <w:rsid w:val="00E35BEC"/>
    <w:rsid w:val="00E36BB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87EB3"/>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2A22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ps.gov.uk/legal-guidance/special-measur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omensaid.org.uk/what-we-do/"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uk/government/publications/crime-and-policing-bill-2025-factsheets/crime-and-policing-bill-knife-crime-factsheet"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legislation.gov.uk/ukpga/2021/17/contents"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5441</Words>
  <Characters>31018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Dougal,Chloe swp8796</cp:lastModifiedBy>
  <cp:revision>3</cp:revision>
  <cp:lastPrinted>2014-08-26T08:55:00Z</cp:lastPrinted>
  <dcterms:created xsi:type="dcterms:W3CDTF">2025-04-28T22:24:00Z</dcterms:created>
  <dcterms:modified xsi:type="dcterms:W3CDTF">2025-04-28T22:24:00Z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