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FBB1A7" w14:textId="77777777" w:rsidR="00B131A0" w:rsidRDefault="00B131A0" w:rsidP="00B131A0">
      <w:pPr>
        <w:jc w:val="center"/>
        <w:rPr>
          <w:b/>
          <w:sz w:val="36"/>
          <w:lang w:val="en-GB"/>
        </w:rPr>
      </w:pPr>
    </w:p>
    <w:p w14:paraId="6394BCCC" w14:textId="77777777" w:rsidR="00B131A0" w:rsidRDefault="00B131A0" w:rsidP="00B131A0">
      <w:pPr>
        <w:jc w:val="center"/>
        <w:rPr>
          <w:b/>
          <w:sz w:val="36"/>
          <w:lang w:val="en-GB"/>
        </w:rPr>
      </w:pPr>
    </w:p>
    <w:p w14:paraId="538FBB91" w14:textId="77777777" w:rsidR="00B131A0" w:rsidRDefault="00B131A0" w:rsidP="00B131A0">
      <w:pPr>
        <w:jc w:val="center"/>
        <w:rPr>
          <w:b/>
          <w:sz w:val="36"/>
          <w:lang w:val="en-GB"/>
        </w:rPr>
      </w:pPr>
    </w:p>
    <w:p w14:paraId="4F604B30" w14:textId="77777777" w:rsidR="00B131A0" w:rsidRDefault="00B131A0" w:rsidP="00B131A0">
      <w:pPr>
        <w:jc w:val="center"/>
        <w:rPr>
          <w:b/>
          <w:sz w:val="36"/>
          <w:lang w:val="en-GB"/>
        </w:rPr>
      </w:pPr>
    </w:p>
    <w:p w14:paraId="60D7ABDA" w14:textId="77777777" w:rsidR="00B131A0" w:rsidRDefault="00B131A0" w:rsidP="00B131A0">
      <w:pPr>
        <w:jc w:val="center"/>
        <w:rPr>
          <w:b/>
          <w:sz w:val="36"/>
          <w:lang w:val="en-GB"/>
        </w:rPr>
      </w:pPr>
    </w:p>
    <w:p w14:paraId="0BDF6463" w14:textId="77777777" w:rsidR="00B131A0" w:rsidRDefault="00B131A0" w:rsidP="00B131A0">
      <w:pPr>
        <w:jc w:val="center"/>
        <w:rPr>
          <w:b/>
          <w:sz w:val="36"/>
          <w:lang w:val="en-GB"/>
        </w:rPr>
      </w:pPr>
    </w:p>
    <w:p w14:paraId="6A9D0439" w14:textId="77777777" w:rsidR="00B131A0" w:rsidRDefault="00B131A0" w:rsidP="00B131A0">
      <w:pPr>
        <w:jc w:val="center"/>
        <w:rPr>
          <w:b/>
          <w:sz w:val="36"/>
          <w:lang w:val="en-GB"/>
        </w:rPr>
      </w:pPr>
    </w:p>
    <w:p w14:paraId="5C5097CF" w14:textId="5E547F1A" w:rsidR="00B131A0" w:rsidRPr="00B131A0" w:rsidRDefault="00B131A0" w:rsidP="00B131A0">
      <w:pPr>
        <w:jc w:val="center"/>
        <w:rPr>
          <w:b/>
          <w:sz w:val="36"/>
          <w:lang w:val="en-GB"/>
        </w:rPr>
      </w:pPr>
      <w:r w:rsidRPr="00B131A0">
        <w:rPr>
          <w:b/>
          <w:sz w:val="36"/>
          <w:lang w:val="en-GB"/>
        </w:rPr>
        <w:t>Module: Project Management</w:t>
      </w:r>
    </w:p>
    <w:p w14:paraId="1381BB07" w14:textId="1873BEF2" w:rsidR="00B131A0" w:rsidRPr="00B131A0" w:rsidRDefault="00B131A0" w:rsidP="00B131A0">
      <w:pPr>
        <w:jc w:val="center"/>
        <w:rPr>
          <w:b/>
          <w:sz w:val="36"/>
          <w:lang w:val="en-GB"/>
        </w:rPr>
      </w:pPr>
      <w:r w:rsidRPr="00B131A0">
        <w:rPr>
          <w:b/>
          <w:sz w:val="36"/>
          <w:lang w:val="en-GB"/>
        </w:rPr>
        <w:t>Module code: LCBB5005</w:t>
      </w:r>
    </w:p>
    <w:p w14:paraId="2B710EED" w14:textId="5BEED93C" w:rsidR="00B131A0" w:rsidRPr="00B131A0" w:rsidRDefault="003B4A2C" w:rsidP="00B131A0">
      <w:pPr>
        <w:jc w:val="center"/>
        <w:rPr>
          <w:b/>
          <w:sz w:val="36"/>
          <w:lang w:val="en-GB"/>
        </w:rPr>
      </w:pPr>
      <w:r>
        <w:rPr>
          <w:b/>
          <w:sz w:val="36"/>
          <w:lang w:val="en-GB"/>
        </w:rPr>
        <w:t xml:space="preserve">Assignment Title: Coursework </w:t>
      </w:r>
      <w:r w:rsidR="00B131A0" w:rsidRPr="00B131A0">
        <w:rPr>
          <w:b/>
          <w:sz w:val="36"/>
          <w:lang w:val="en-GB"/>
        </w:rPr>
        <w:t>Essay (Project Plan)</w:t>
      </w:r>
    </w:p>
    <w:p w14:paraId="604FC588" w14:textId="03FD5CA1" w:rsidR="00B131A0" w:rsidRPr="00B131A0" w:rsidRDefault="00B131A0" w:rsidP="00B131A0">
      <w:pPr>
        <w:jc w:val="center"/>
        <w:rPr>
          <w:b/>
          <w:sz w:val="36"/>
          <w:lang w:val="en-GB"/>
        </w:rPr>
      </w:pPr>
      <w:r w:rsidRPr="00B131A0">
        <w:rPr>
          <w:b/>
          <w:sz w:val="36"/>
          <w:lang w:val="en-GB"/>
        </w:rPr>
        <w:t>Student Name:</w:t>
      </w:r>
      <w:r w:rsidR="00B5237F">
        <w:rPr>
          <w:b/>
          <w:sz w:val="36"/>
          <w:lang w:val="en-GB"/>
        </w:rPr>
        <w:t>Mariya Ilieva</w:t>
      </w:r>
    </w:p>
    <w:p w14:paraId="31C3C5E2" w14:textId="76583285" w:rsidR="00B131A0" w:rsidRDefault="00B131A0" w:rsidP="00B131A0">
      <w:pPr>
        <w:jc w:val="center"/>
        <w:rPr>
          <w:b/>
          <w:sz w:val="36"/>
          <w:lang w:val="en-GB"/>
        </w:rPr>
      </w:pPr>
      <w:r w:rsidRPr="00B131A0">
        <w:rPr>
          <w:b/>
          <w:sz w:val="36"/>
          <w:lang w:val="en-GB"/>
        </w:rPr>
        <w:t>Student ID:</w:t>
      </w:r>
      <w:r w:rsidR="00B5237F">
        <w:rPr>
          <w:b/>
          <w:sz w:val="36"/>
          <w:lang w:val="en-GB"/>
        </w:rPr>
        <w:t>2123768</w:t>
      </w:r>
    </w:p>
    <w:p w14:paraId="2E332219" w14:textId="553E5F5E" w:rsidR="007A6EB8" w:rsidRPr="00B131A0" w:rsidRDefault="00680BA9" w:rsidP="00B131A0">
      <w:pPr>
        <w:jc w:val="center"/>
        <w:rPr>
          <w:b/>
          <w:sz w:val="36"/>
          <w:lang w:val="en-GB"/>
        </w:rPr>
      </w:pPr>
      <w:r>
        <w:rPr>
          <w:b/>
          <w:sz w:val="36"/>
          <w:lang w:val="en-GB"/>
        </w:rPr>
        <w:t>Lecturer</w:t>
      </w:r>
      <w:r w:rsidR="007A6EB8">
        <w:rPr>
          <w:b/>
          <w:sz w:val="36"/>
          <w:lang w:val="en-GB"/>
        </w:rPr>
        <w:t xml:space="preserve"> name: Anupam</w:t>
      </w:r>
      <w:r w:rsidR="00036C68">
        <w:rPr>
          <w:b/>
          <w:sz w:val="36"/>
          <w:lang w:val="en-GB"/>
        </w:rPr>
        <w:t xml:space="preserve"> Mazumdar</w:t>
      </w:r>
    </w:p>
    <w:p w14:paraId="0E84471B" w14:textId="6C93F7FE" w:rsidR="00C31B16" w:rsidRDefault="00B131A0" w:rsidP="00B131A0">
      <w:pPr>
        <w:rPr>
          <w:lang w:val="en-GB"/>
        </w:rPr>
      </w:pPr>
      <w:r>
        <w:rPr>
          <w:lang w:val="en-GB"/>
        </w:rPr>
        <w:br w:type="page"/>
      </w:r>
    </w:p>
    <w:p w14:paraId="2C975939" w14:textId="77777777" w:rsidR="00B131A0" w:rsidRDefault="00B131A0" w:rsidP="00B131A0">
      <w:pPr>
        <w:rPr>
          <w:b/>
          <w:sz w:val="32"/>
          <w:szCs w:val="32"/>
          <w:lang w:val="en-GB"/>
        </w:rPr>
      </w:pPr>
    </w:p>
    <w:sdt>
      <w:sdtPr>
        <w:rPr>
          <w:rFonts w:ascii="Times New Roman" w:eastAsia="Times New Roman" w:hAnsi="Times New Roman" w:cs="Times New Roman"/>
          <w:color w:val="auto"/>
          <w:sz w:val="24"/>
          <w:szCs w:val="24"/>
          <w:lang w:val="en" w:eastAsia="en-IN"/>
        </w:rPr>
        <w:id w:val="-1638713925"/>
        <w:docPartObj>
          <w:docPartGallery w:val="Table of Contents"/>
          <w:docPartUnique/>
        </w:docPartObj>
      </w:sdtPr>
      <w:sdtEndPr>
        <w:rPr>
          <w:b/>
          <w:bCs/>
          <w:noProof/>
        </w:rPr>
      </w:sdtEndPr>
      <w:sdtContent>
        <w:p w14:paraId="2345690D" w14:textId="1F3F0185" w:rsidR="00C31B16" w:rsidRPr="00C31B16" w:rsidRDefault="00C31B16" w:rsidP="00C31B16">
          <w:pPr>
            <w:pStyle w:val="TOCHeading"/>
            <w:spacing w:line="360" w:lineRule="auto"/>
            <w:jc w:val="center"/>
            <w:rPr>
              <w:rFonts w:ascii="Times New Roman" w:hAnsi="Times New Roman" w:cs="Times New Roman"/>
              <w:b/>
              <w:color w:val="auto"/>
              <w:sz w:val="28"/>
              <w:szCs w:val="24"/>
            </w:rPr>
          </w:pPr>
          <w:r w:rsidRPr="00C31B16">
            <w:rPr>
              <w:rFonts w:ascii="Times New Roman" w:hAnsi="Times New Roman" w:cs="Times New Roman"/>
              <w:b/>
              <w:color w:val="auto"/>
              <w:sz w:val="28"/>
              <w:szCs w:val="24"/>
            </w:rPr>
            <w:t>Table of Contents</w:t>
          </w:r>
        </w:p>
        <w:p w14:paraId="6F48DB51" w14:textId="73E63B7E" w:rsidR="00C31B16" w:rsidRPr="00C31B16" w:rsidRDefault="00C31B16" w:rsidP="00C31B16">
          <w:pPr>
            <w:pStyle w:val="TOC1"/>
            <w:tabs>
              <w:tab w:val="right" w:leader="dot" w:pos="9350"/>
            </w:tabs>
            <w:rPr>
              <w:noProof/>
            </w:rPr>
          </w:pPr>
          <w:r w:rsidRPr="00C31B16">
            <w:fldChar w:fldCharType="begin"/>
          </w:r>
          <w:r w:rsidRPr="00C31B16">
            <w:instrText xml:space="preserve"> TOC \o "1-3" \h \z \u </w:instrText>
          </w:r>
          <w:r w:rsidRPr="00C31B16">
            <w:fldChar w:fldCharType="separate"/>
          </w:r>
          <w:hyperlink w:anchor="_Toc140073842" w:history="1">
            <w:r w:rsidRPr="00C31B16">
              <w:rPr>
                <w:rStyle w:val="Hyperlink"/>
                <w:noProof/>
                <w:color w:val="auto"/>
                <w:lang w:val="en-GB"/>
              </w:rPr>
              <w:t>Introduction</w:t>
            </w:r>
            <w:r w:rsidRPr="00C31B16">
              <w:rPr>
                <w:noProof/>
                <w:webHidden/>
              </w:rPr>
              <w:tab/>
            </w:r>
            <w:r w:rsidRPr="00C31B16">
              <w:rPr>
                <w:noProof/>
                <w:webHidden/>
              </w:rPr>
              <w:fldChar w:fldCharType="begin"/>
            </w:r>
            <w:r w:rsidRPr="00C31B16">
              <w:rPr>
                <w:noProof/>
                <w:webHidden/>
              </w:rPr>
              <w:instrText xml:space="preserve"> PAGEREF _Toc140073842 \h </w:instrText>
            </w:r>
            <w:r w:rsidRPr="00C31B16">
              <w:rPr>
                <w:noProof/>
                <w:webHidden/>
              </w:rPr>
            </w:r>
            <w:r w:rsidRPr="00C31B16">
              <w:rPr>
                <w:noProof/>
                <w:webHidden/>
              </w:rPr>
              <w:fldChar w:fldCharType="separate"/>
            </w:r>
            <w:r w:rsidRPr="00C31B16">
              <w:rPr>
                <w:noProof/>
                <w:webHidden/>
              </w:rPr>
              <w:t>3</w:t>
            </w:r>
            <w:r w:rsidRPr="00C31B16">
              <w:rPr>
                <w:noProof/>
                <w:webHidden/>
              </w:rPr>
              <w:fldChar w:fldCharType="end"/>
            </w:r>
          </w:hyperlink>
        </w:p>
        <w:p w14:paraId="59129BD9" w14:textId="7A917D20" w:rsidR="00C31B16" w:rsidRPr="00C31B16" w:rsidRDefault="00987374" w:rsidP="00C31B16">
          <w:pPr>
            <w:pStyle w:val="TOC1"/>
            <w:tabs>
              <w:tab w:val="right" w:leader="dot" w:pos="9350"/>
            </w:tabs>
            <w:rPr>
              <w:noProof/>
            </w:rPr>
          </w:pPr>
          <w:hyperlink w:anchor="_Toc140073843" w:history="1">
            <w:r w:rsidR="00C31B16" w:rsidRPr="00C31B16">
              <w:rPr>
                <w:rStyle w:val="Hyperlink"/>
                <w:noProof/>
                <w:color w:val="auto"/>
                <w:lang w:val="en-GB"/>
              </w:rPr>
              <w:t>Discussion</w:t>
            </w:r>
            <w:r w:rsidR="00C31B16" w:rsidRPr="00C31B16">
              <w:rPr>
                <w:noProof/>
                <w:webHidden/>
              </w:rPr>
              <w:tab/>
            </w:r>
            <w:r w:rsidR="00C31B16" w:rsidRPr="00C31B16">
              <w:rPr>
                <w:noProof/>
                <w:webHidden/>
              </w:rPr>
              <w:fldChar w:fldCharType="begin"/>
            </w:r>
            <w:r w:rsidR="00C31B16" w:rsidRPr="00C31B16">
              <w:rPr>
                <w:noProof/>
                <w:webHidden/>
              </w:rPr>
              <w:instrText xml:space="preserve"> PAGEREF _Toc140073843 \h </w:instrText>
            </w:r>
            <w:r w:rsidR="00C31B16" w:rsidRPr="00C31B16">
              <w:rPr>
                <w:noProof/>
                <w:webHidden/>
              </w:rPr>
            </w:r>
            <w:r w:rsidR="00C31B16" w:rsidRPr="00C31B16">
              <w:rPr>
                <w:noProof/>
                <w:webHidden/>
              </w:rPr>
              <w:fldChar w:fldCharType="separate"/>
            </w:r>
            <w:r w:rsidR="00C31B16" w:rsidRPr="00C31B16">
              <w:rPr>
                <w:noProof/>
                <w:webHidden/>
              </w:rPr>
              <w:t>3</w:t>
            </w:r>
            <w:r w:rsidR="00C31B16" w:rsidRPr="00C31B16">
              <w:rPr>
                <w:noProof/>
                <w:webHidden/>
              </w:rPr>
              <w:fldChar w:fldCharType="end"/>
            </w:r>
          </w:hyperlink>
        </w:p>
        <w:p w14:paraId="39F1C38D" w14:textId="071F55D2" w:rsidR="00C31B16" w:rsidRPr="00C31B16" w:rsidRDefault="00987374" w:rsidP="00C31B16">
          <w:pPr>
            <w:pStyle w:val="TOC1"/>
            <w:tabs>
              <w:tab w:val="right" w:leader="dot" w:pos="9350"/>
            </w:tabs>
            <w:rPr>
              <w:noProof/>
            </w:rPr>
          </w:pPr>
          <w:hyperlink w:anchor="_Toc140073844" w:history="1">
            <w:r w:rsidR="00C31B16" w:rsidRPr="00C31B16">
              <w:rPr>
                <w:rStyle w:val="Hyperlink"/>
                <w:noProof/>
                <w:color w:val="auto"/>
                <w:lang w:val="en-GB"/>
              </w:rPr>
              <w:t>Conclusion</w:t>
            </w:r>
            <w:r w:rsidR="00C31B16" w:rsidRPr="00C31B16">
              <w:rPr>
                <w:noProof/>
                <w:webHidden/>
              </w:rPr>
              <w:tab/>
            </w:r>
            <w:r w:rsidR="00C31B16" w:rsidRPr="00C31B16">
              <w:rPr>
                <w:noProof/>
                <w:webHidden/>
              </w:rPr>
              <w:fldChar w:fldCharType="begin"/>
            </w:r>
            <w:r w:rsidR="00C31B16" w:rsidRPr="00C31B16">
              <w:rPr>
                <w:noProof/>
                <w:webHidden/>
              </w:rPr>
              <w:instrText xml:space="preserve"> PAGEREF _Toc140073844 \h </w:instrText>
            </w:r>
            <w:r w:rsidR="00C31B16" w:rsidRPr="00C31B16">
              <w:rPr>
                <w:noProof/>
                <w:webHidden/>
              </w:rPr>
            </w:r>
            <w:r w:rsidR="00C31B16" w:rsidRPr="00C31B16">
              <w:rPr>
                <w:noProof/>
                <w:webHidden/>
              </w:rPr>
              <w:fldChar w:fldCharType="separate"/>
            </w:r>
            <w:r w:rsidR="00C31B16" w:rsidRPr="00C31B16">
              <w:rPr>
                <w:noProof/>
                <w:webHidden/>
              </w:rPr>
              <w:t>7</w:t>
            </w:r>
            <w:r w:rsidR="00C31B16" w:rsidRPr="00C31B16">
              <w:rPr>
                <w:noProof/>
                <w:webHidden/>
              </w:rPr>
              <w:fldChar w:fldCharType="end"/>
            </w:r>
          </w:hyperlink>
        </w:p>
        <w:p w14:paraId="0AE7CB66" w14:textId="340D9EB1" w:rsidR="00C31B16" w:rsidRPr="00C31B16" w:rsidRDefault="00987374" w:rsidP="00C31B16">
          <w:pPr>
            <w:pStyle w:val="TOC1"/>
            <w:tabs>
              <w:tab w:val="right" w:leader="dot" w:pos="9350"/>
            </w:tabs>
            <w:rPr>
              <w:noProof/>
            </w:rPr>
          </w:pPr>
          <w:hyperlink w:anchor="_Toc140073845" w:history="1">
            <w:r w:rsidR="00C31B16" w:rsidRPr="00C31B16">
              <w:rPr>
                <w:rStyle w:val="Hyperlink"/>
                <w:noProof/>
                <w:color w:val="auto"/>
                <w:lang w:val="en-GB"/>
              </w:rPr>
              <w:t>References</w:t>
            </w:r>
            <w:r w:rsidR="00C31B16" w:rsidRPr="00C31B16">
              <w:rPr>
                <w:noProof/>
                <w:webHidden/>
              </w:rPr>
              <w:tab/>
            </w:r>
            <w:r w:rsidR="00C31B16" w:rsidRPr="00C31B16">
              <w:rPr>
                <w:noProof/>
                <w:webHidden/>
              </w:rPr>
              <w:fldChar w:fldCharType="begin"/>
            </w:r>
            <w:r w:rsidR="00C31B16" w:rsidRPr="00C31B16">
              <w:rPr>
                <w:noProof/>
                <w:webHidden/>
              </w:rPr>
              <w:instrText xml:space="preserve"> PAGEREF _Toc140073845 \h </w:instrText>
            </w:r>
            <w:r w:rsidR="00C31B16" w:rsidRPr="00C31B16">
              <w:rPr>
                <w:noProof/>
                <w:webHidden/>
              </w:rPr>
            </w:r>
            <w:r w:rsidR="00C31B16" w:rsidRPr="00C31B16">
              <w:rPr>
                <w:noProof/>
                <w:webHidden/>
              </w:rPr>
              <w:fldChar w:fldCharType="separate"/>
            </w:r>
            <w:r w:rsidR="00C31B16" w:rsidRPr="00C31B16">
              <w:rPr>
                <w:noProof/>
                <w:webHidden/>
              </w:rPr>
              <w:t>9</w:t>
            </w:r>
            <w:r w:rsidR="00C31B16" w:rsidRPr="00C31B16">
              <w:rPr>
                <w:noProof/>
                <w:webHidden/>
              </w:rPr>
              <w:fldChar w:fldCharType="end"/>
            </w:r>
          </w:hyperlink>
        </w:p>
        <w:p w14:paraId="38DBE8DF" w14:textId="098DC804" w:rsidR="00C31B16" w:rsidRDefault="00C31B16" w:rsidP="00C31B16">
          <w:r w:rsidRPr="00C31B16">
            <w:rPr>
              <w:b/>
              <w:bCs/>
              <w:noProof/>
            </w:rPr>
            <w:fldChar w:fldCharType="end"/>
          </w:r>
        </w:p>
      </w:sdtContent>
    </w:sdt>
    <w:p w14:paraId="533CC7C6" w14:textId="77777777" w:rsidR="00C31B16" w:rsidRDefault="00C31B16">
      <w:pPr>
        <w:rPr>
          <w:b/>
          <w:sz w:val="32"/>
          <w:szCs w:val="32"/>
          <w:lang w:val="en-GB"/>
        </w:rPr>
      </w:pPr>
      <w:r>
        <w:rPr>
          <w:lang w:val="en-GB"/>
        </w:rPr>
        <w:br w:type="page"/>
      </w:r>
    </w:p>
    <w:p w14:paraId="00000001" w14:textId="2EA035CD" w:rsidR="005757E1" w:rsidRPr="000D0CDF" w:rsidRDefault="00933671">
      <w:pPr>
        <w:pStyle w:val="Heading1"/>
        <w:rPr>
          <w:lang w:val="en-GB"/>
        </w:rPr>
      </w:pPr>
      <w:bookmarkStart w:id="0" w:name="_Toc140073842"/>
      <w:r w:rsidRPr="000D0CDF">
        <w:rPr>
          <w:lang w:val="en-GB"/>
        </w:rPr>
        <w:lastRenderedPageBreak/>
        <w:t>Introduction</w:t>
      </w:r>
      <w:bookmarkEnd w:id="0"/>
    </w:p>
    <w:p w14:paraId="00000002" w14:textId="77777777" w:rsidR="005757E1" w:rsidRPr="000D0CDF" w:rsidRDefault="00933671">
      <w:pPr>
        <w:rPr>
          <w:lang w:val="en-GB"/>
        </w:rPr>
      </w:pPr>
      <w:r w:rsidRPr="000D0CDF">
        <w:rPr>
          <w:lang w:val="en-GB"/>
        </w:rPr>
        <w:t>The particular understanding, proficiency, skill, approach, or tools that are required to reach something to the public or the people through its proper use is known as</w:t>
      </w:r>
      <w:r w:rsidRPr="000D0CDF">
        <w:rPr>
          <w:b/>
          <w:lang w:val="en-GB"/>
        </w:rPr>
        <w:t xml:space="preserve"> project management</w:t>
      </w:r>
      <w:r w:rsidRPr="000D0CDF">
        <w:rPr>
          <w:lang w:val="en-GB"/>
        </w:rPr>
        <w:t xml:space="preserve">. The concept of a project refers to the idea of developing a plan or a strategy to make, build or develop an item or a service that can be provided to the public. Project management refers to the management of these projects which are usually managed by a group of people. It manages the budget, time and manpower required for its development. </w:t>
      </w:r>
    </w:p>
    <w:p w14:paraId="00000003" w14:textId="128FAEEF" w:rsidR="005757E1" w:rsidRPr="000D0CDF" w:rsidRDefault="00933671">
      <w:pPr>
        <w:rPr>
          <w:lang w:val="en-GB"/>
        </w:rPr>
      </w:pPr>
      <w:r w:rsidRPr="000D0CDF">
        <w:rPr>
          <w:lang w:val="en-GB"/>
        </w:rPr>
        <w:t>The</w:t>
      </w:r>
      <w:r w:rsidRPr="000D0CDF">
        <w:rPr>
          <w:b/>
          <w:lang w:val="en-GB"/>
        </w:rPr>
        <w:t xml:space="preserve"> Hinkley Point C</w:t>
      </w:r>
      <w:r w:rsidRPr="000D0CDF">
        <w:rPr>
          <w:lang w:val="en-GB"/>
        </w:rPr>
        <w:t xml:space="preserve"> is one of the first nuclear power stations in Britain of the new generation (EDF, 2015). The construction of this power plant is yet to be completed or finished and is currently under construction. It is estimated to be ready or finished in the next 20 </w:t>
      </w:r>
      <w:r w:rsidR="00BE4363" w:rsidRPr="000D0CDF">
        <w:rPr>
          <w:lang w:val="en-GB"/>
        </w:rPr>
        <w:t>years’ time</w:t>
      </w:r>
      <w:r w:rsidRPr="000D0CDF">
        <w:rPr>
          <w:lang w:val="en-GB"/>
        </w:rPr>
        <w:t xml:space="preserve"> since it started (EDF, 2015). The </w:t>
      </w:r>
      <w:r w:rsidR="00BE4363" w:rsidRPr="000D0CDF">
        <w:rPr>
          <w:lang w:val="en-GB"/>
        </w:rPr>
        <w:t>power plant</w:t>
      </w:r>
      <w:r w:rsidRPr="000D0CDF">
        <w:rPr>
          <w:lang w:val="en-GB"/>
        </w:rPr>
        <w:t xml:space="preserve"> consists of two European Pressurised Water Reactors (ERP) which are a kind of Pressurised Water Reactor or PWR (Somerset, 2023). They are supposed to produce power for around 60 years for 6 million homes with low-carbon emissions which is eco-friendly and also a huge step towards the development of the UK (EDF, 2015). This would help the UK meet almost 7% of its need or demand for electricity (Daniel and Daniel, 2019). It would also arrange for employment opportunities for approximately 25 thousand people and contribute around £1.5 billion towards the economy of the UK (Glasson </w:t>
      </w:r>
      <w:r w:rsidRPr="000D0CDF">
        <w:rPr>
          <w:i/>
          <w:lang w:val="en-GB"/>
        </w:rPr>
        <w:t>et al</w:t>
      </w:r>
      <w:r w:rsidRPr="000D0CDF">
        <w:rPr>
          <w:lang w:val="en-GB"/>
        </w:rPr>
        <w:t>., 2021).</w:t>
      </w:r>
    </w:p>
    <w:p w14:paraId="00000004" w14:textId="77777777" w:rsidR="005757E1" w:rsidRPr="000D0CDF" w:rsidRDefault="00933671">
      <w:pPr>
        <w:pStyle w:val="Heading1"/>
        <w:rPr>
          <w:sz w:val="28"/>
          <w:szCs w:val="28"/>
          <w:lang w:val="en-GB"/>
        </w:rPr>
      </w:pPr>
      <w:bookmarkStart w:id="1" w:name="_1ontbdllrdgg" w:colFirst="0" w:colLast="0"/>
      <w:bookmarkStart w:id="2" w:name="_Toc140073843"/>
      <w:bookmarkEnd w:id="1"/>
      <w:r w:rsidRPr="000D0CDF">
        <w:rPr>
          <w:lang w:val="en-GB"/>
        </w:rPr>
        <w:t>Discussion</w:t>
      </w:r>
      <w:bookmarkEnd w:id="2"/>
    </w:p>
    <w:p w14:paraId="00000005" w14:textId="77777777" w:rsidR="005757E1" w:rsidRPr="000D0CDF" w:rsidRDefault="00933671">
      <w:pPr>
        <w:rPr>
          <w:lang w:val="en-GB"/>
        </w:rPr>
      </w:pPr>
      <w:r w:rsidRPr="000D0CDF">
        <w:rPr>
          <w:b/>
          <w:lang w:val="en-GB"/>
        </w:rPr>
        <w:t>PMBOK</w:t>
      </w:r>
      <w:r w:rsidRPr="000D0CDF">
        <w:rPr>
          <w:lang w:val="en-GB"/>
        </w:rPr>
        <w:t xml:space="preserve"> is an abbreviation for </w:t>
      </w:r>
      <w:r w:rsidRPr="000D0CDF">
        <w:rPr>
          <w:b/>
          <w:lang w:val="en-GB"/>
        </w:rPr>
        <w:t>Project Management Body of Knowledge</w:t>
      </w:r>
      <w:r w:rsidRPr="000D0CDF">
        <w:rPr>
          <w:lang w:val="en-GB"/>
        </w:rPr>
        <w:t xml:space="preserve">. It refers to the documented reports or information about the various practices, methodologies and terminologies that explain the guidelines or the processes that are best for project management (Pieterse </w:t>
      </w:r>
      <w:r w:rsidRPr="000D0CDF">
        <w:rPr>
          <w:i/>
          <w:lang w:val="en-GB"/>
        </w:rPr>
        <w:t>et al</w:t>
      </w:r>
      <w:r w:rsidRPr="000D0CDF">
        <w:rPr>
          <w:lang w:val="en-GB"/>
        </w:rPr>
        <w:t>., 2019). These are explained by PMI or the Project Management Institute. PMBOK is a major aspect that is applied to the management of all projects. This is especially applicable to ones that are as important as the Hinkley Point C project which is significant for the development of the UK. There are various project management theories that can be implemented for the better purpose and processing of the projects. It helps build a proper concept of the project.</w:t>
      </w:r>
    </w:p>
    <w:p w14:paraId="00000007" w14:textId="78C5A4C9" w:rsidR="005757E1" w:rsidRPr="000D0CDF" w:rsidRDefault="00933671">
      <w:pPr>
        <w:rPr>
          <w:b/>
          <w:sz w:val="42"/>
          <w:szCs w:val="42"/>
          <w:lang w:val="en-GB"/>
        </w:rPr>
      </w:pPr>
      <w:r w:rsidRPr="000D0CDF">
        <w:rPr>
          <w:lang w:val="en-GB"/>
        </w:rPr>
        <w:t>The</w:t>
      </w:r>
      <w:r w:rsidRPr="000D0CDF">
        <w:rPr>
          <w:b/>
          <w:lang w:val="en-GB"/>
        </w:rPr>
        <w:t xml:space="preserve"> budget </w:t>
      </w:r>
      <w:r w:rsidRPr="000D0CDF">
        <w:rPr>
          <w:lang w:val="en-GB"/>
        </w:rPr>
        <w:t xml:space="preserve">estimate for the project was £16 billion around the period when it began but the budget is currently rising to over £36 billion in recent years (Sepasgozar et al., 2019). The cost of building this project has been particularly rising and is expected to be one of the highest-priced nuclear plants in the UK (Jaegle </w:t>
      </w:r>
      <w:r w:rsidRPr="000D0CDF">
        <w:rPr>
          <w:i/>
          <w:lang w:val="en-GB"/>
        </w:rPr>
        <w:t>et al.</w:t>
      </w:r>
      <w:r w:rsidRPr="000D0CDF">
        <w:rPr>
          <w:lang w:val="en-GB"/>
        </w:rPr>
        <w:t xml:space="preserve">, 2022). </w:t>
      </w:r>
    </w:p>
    <w:p w14:paraId="00000008" w14:textId="77777777" w:rsidR="005757E1" w:rsidRPr="000D0CDF" w:rsidRDefault="00933671">
      <w:pPr>
        <w:rPr>
          <w:lang w:val="en-GB"/>
        </w:rPr>
      </w:pPr>
      <w:r w:rsidRPr="000D0CDF">
        <w:rPr>
          <w:lang w:val="en-GB"/>
        </w:rPr>
        <w:t xml:space="preserve">The Hinkley Project was expected to be developed or constructed within 10 years of the </w:t>
      </w:r>
      <w:r w:rsidRPr="000D0CDF">
        <w:rPr>
          <w:b/>
          <w:lang w:val="en-GB"/>
        </w:rPr>
        <w:t>time</w:t>
      </w:r>
      <w:r w:rsidRPr="000D0CDF">
        <w:rPr>
          <w:lang w:val="en-GB"/>
        </w:rPr>
        <w:t xml:space="preserve"> since it first began in 2016. However, due to the pandemic that occurred in the year 2020, the UK </w:t>
      </w:r>
      <w:r w:rsidRPr="000D0CDF">
        <w:rPr>
          <w:lang w:val="en-GB"/>
        </w:rPr>
        <w:lastRenderedPageBreak/>
        <w:t>government and the public went through a period of lockdown., This has delayed the building of the project past 2 years and is currently expected to be ready by the year 2028 instead of 2026 (van de Ven, 2022).</w:t>
      </w:r>
    </w:p>
    <w:p w14:paraId="00000009" w14:textId="77777777" w:rsidR="005757E1" w:rsidRPr="000D0CDF" w:rsidRDefault="00933671">
      <w:pPr>
        <w:rPr>
          <w:lang w:val="en-GB"/>
        </w:rPr>
      </w:pPr>
      <w:r w:rsidRPr="000D0CDF">
        <w:rPr>
          <w:lang w:val="en-GB"/>
        </w:rPr>
        <w:t xml:space="preserve">The project is considered to be of high </w:t>
      </w:r>
      <w:r w:rsidRPr="000D0CDF">
        <w:rPr>
          <w:b/>
          <w:lang w:val="en-GB"/>
        </w:rPr>
        <w:t>quality</w:t>
      </w:r>
      <w:r w:rsidRPr="000D0CDF">
        <w:rPr>
          <w:lang w:val="en-GB"/>
        </w:rPr>
        <w:t xml:space="preserve"> because of its developmental plans which are highly beneficial for the environment and the people. It will produce resources for the people that are required for their sustenance (Daniel and Daniel, 2019). At the same time, it will also focus on carbon-free emissions which will not be harmful towards the environment and produce energy through renewable sources. </w:t>
      </w:r>
    </w:p>
    <w:p w14:paraId="0000000A" w14:textId="77777777" w:rsidR="005757E1" w:rsidRPr="000D0CDF" w:rsidRDefault="00933671">
      <w:pPr>
        <w:rPr>
          <w:lang w:val="en-GB"/>
        </w:rPr>
      </w:pPr>
      <w:r w:rsidRPr="000D0CDF">
        <w:rPr>
          <w:lang w:val="en-GB"/>
        </w:rPr>
        <w:t>The project has several stakeholders that are investing in and funding the project. Some of the major</w:t>
      </w:r>
      <w:r w:rsidRPr="000D0CDF">
        <w:rPr>
          <w:b/>
          <w:lang w:val="en-GB"/>
        </w:rPr>
        <w:t xml:space="preserve"> stakeholders </w:t>
      </w:r>
      <w:r w:rsidRPr="000D0CDF">
        <w:rPr>
          <w:lang w:val="en-GB"/>
        </w:rPr>
        <w:t>of the project are - Jane Davidson, the pro vice chancellor of Emeritus; Professor Roger Falconer, an Emeritus Professor; Dr Rhoda Ballinger, a reader of the School of Earth and Ocean Sciences; Dr Justin Gwynn, a senior scientist; Dr Huw Brunt, the lead consultant in environment and public health of Wales and many more. (Hinkley Point Reference Group, 2023).</w:t>
      </w:r>
    </w:p>
    <w:p w14:paraId="0000000B" w14:textId="77777777" w:rsidR="005757E1" w:rsidRPr="000D0CDF" w:rsidRDefault="00933671">
      <w:pPr>
        <w:rPr>
          <w:lang w:val="en-GB"/>
        </w:rPr>
      </w:pPr>
      <w:r w:rsidRPr="000D0CDF">
        <w:rPr>
          <w:lang w:val="en-GB"/>
        </w:rPr>
        <w:t>The development of the Hinkley Point C project does not come without risks. It has several</w:t>
      </w:r>
      <w:r w:rsidRPr="000D0CDF">
        <w:rPr>
          <w:b/>
          <w:lang w:val="en-GB"/>
        </w:rPr>
        <w:t xml:space="preserve"> risk factors</w:t>
      </w:r>
      <w:r w:rsidRPr="000D0CDF">
        <w:rPr>
          <w:lang w:val="en-GB"/>
        </w:rPr>
        <w:t xml:space="preserve"> that could cause potential damage to the UK, its environment and its people. The power plant needs to be under constant careful measures so that there is no nuclear leak as it could cause irreparable damage to the environment and the people for a long period (Parkinson </w:t>
      </w:r>
      <w:r w:rsidRPr="000D0CDF">
        <w:rPr>
          <w:i/>
          <w:lang w:val="en-GB"/>
        </w:rPr>
        <w:t>et al</w:t>
      </w:r>
      <w:r w:rsidRPr="000D0CDF">
        <w:rPr>
          <w:lang w:val="en-GB"/>
        </w:rPr>
        <w:t>., 2021). Nuclear power is powered through pressurized water and utilises water sources which could cause the emission of water that is high in temperature. This could affect the environmental life around it and cause damage or loss of lives to various species (Dvrda and Morrison, 2021). These risk factors can be kept in check through constant observation of the processes that are undertaken to avoid any errors or mishaps in the work carried out in the power plant that could cause any potential damage.</w:t>
      </w:r>
    </w:p>
    <w:p w14:paraId="0000000C" w14:textId="77777777" w:rsidR="005757E1" w:rsidRPr="000D0CDF" w:rsidRDefault="00933671">
      <w:pPr>
        <w:rPr>
          <w:lang w:val="en-GB"/>
        </w:rPr>
      </w:pPr>
      <w:r w:rsidRPr="000D0CDF">
        <w:rPr>
          <w:lang w:val="en-GB"/>
        </w:rPr>
        <w:t xml:space="preserve">The Hinkley Point C project has a huge potential </w:t>
      </w:r>
      <w:r w:rsidRPr="000D0CDF">
        <w:rPr>
          <w:b/>
          <w:lang w:val="en-GB"/>
        </w:rPr>
        <w:t xml:space="preserve">scope </w:t>
      </w:r>
      <w:r w:rsidRPr="000D0CDF">
        <w:rPr>
          <w:lang w:val="en-GB"/>
        </w:rPr>
        <w:t xml:space="preserve">in the United Kingdom. The power brings several benefits to the country and its public. It has the capacity to provide electrical resources to almost six million houses in the UK for a span of over 20 years (EDF, 2016). It is also supposed to be very safe and provide economic security to several people while also boosting the b economy of the country. The services it provides will be affordable to the people and will help in green sustainability. It will produce clean resources and help in the decomposing of wastes. It will be bringing rewards of long term to its investors and the country (EDF, 2016). </w:t>
      </w:r>
    </w:p>
    <w:p w14:paraId="0000000D" w14:textId="77777777" w:rsidR="005757E1" w:rsidRPr="000D0CDF" w:rsidRDefault="00933671">
      <w:pPr>
        <w:rPr>
          <w:lang w:val="en-GB"/>
        </w:rPr>
      </w:pPr>
      <w:r w:rsidRPr="000D0CDF">
        <w:rPr>
          <w:lang w:val="en-GB"/>
        </w:rPr>
        <w:lastRenderedPageBreak/>
        <w:t xml:space="preserve">The project will help in the </w:t>
      </w:r>
      <w:r w:rsidRPr="000D0CDF">
        <w:rPr>
          <w:b/>
          <w:lang w:val="en-GB"/>
        </w:rPr>
        <w:t xml:space="preserve">integration </w:t>
      </w:r>
      <w:r w:rsidRPr="000D0CDF">
        <w:rPr>
          <w:lang w:val="en-GB"/>
        </w:rPr>
        <w:t xml:space="preserve">of renewable power sources that will fuel the operations of the country and power them through green means while protecting the environment. The </w:t>
      </w:r>
      <w:r w:rsidRPr="000D0CDF">
        <w:rPr>
          <w:b/>
          <w:lang w:val="en-GB"/>
        </w:rPr>
        <w:t xml:space="preserve">HR </w:t>
      </w:r>
      <w:r w:rsidRPr="000D0CDF">
        <w:rPr>
          <w:lang w:val="en-GB"/>
        </w:rPr>
        <w:t xml:space="preserve">or </w:t>
      </w:r>
      <w:r w:rsidRPr="000D0CDF">
        <w:rPr>
          <w:b/>
          <w:lang w:val="en-GB"/>
        </w:rPr>
        <w:t xml:space="preserve">Human Resouce </w:t>
      </w:r>
      <w:r w:rsidRPr="000D0CDF">
        <w:rPr>
          <w:lang w:val="en-GB"/>
        </w:rPr>
        <w:t>department of the power plant when it is completed will also be able to hire several more hires or workers that they can employ for the work in the power plant (</w:t>
      </w:r>
      <w:r w:rsidRPr="000D0CDF">
        <w:rPr>
          <w:color w:val="222222"/>
          <w:highlight w:val="white"/>
          <w:lang w:val="en-GB"/>
        </w:rPr>
        <w:t>Zarghami and Dumrak, 2021)</w:t>
      </w:r>
      <w:r w:rsidRPr="000D0CDF">
        <w:rPr>
          <w:lang w:val="en-GB"/>
        </w:rPr>
        <w:t xml:space="preserve">. This will help reduce unemployment issues in the country and provide more scope of work for the people. It would help in the </w:t>
      </w:r>
      <w:r w:rsidRPr="000D0CDF">
        <w:rPr>
          <w:b/>
          <w:lang w:val="en-GB"/>
        </w:rPr>
        <w:t xml:space="preserve">communication </w:t>
      </w:r>
      <w:r w:rsidRPr="000D0CDF">
        <w:rPr>
          <w:lang w:val="en-GB"/>
        </w:rPr>
        <w:t xml:space="preserve">of the people through the power it provides them with making contact easier and implementing better and more developed methods. The contact between the public and the people working in the power plant will also be enhanced and transparency can be maintained between them. The project can be managed through online or virtual platforms in meetings that are remotely arranged. Physical meetings can also be arranged where the members of the management team can contact each other and communicate better the decision-making process for the development of the project. The concerned project </w:t>
      </w:r>
      <w:r w:rsidRPr="000D0CDF">
        <w:rPr>
          <w:b/>
          <w:lang w:val="en-GB"/>
        </w:rPr>
        <w:t xml:space="preserve">procures </w:t>
      </w:r>
      <w:r w:rsidRPr="000D0CDF">
        <w:rPr>
          <w:lang w:val="en-GB"/>
        </w:rPr>
        <w:t>several suppliers for the construction of itself and brings potential income to them (EDF, 2020). They can make use of raw materials or even waste products to provide or develop products that are usable and serviceable to consumers. This will help them make profits through eco-friendly means that promote sustainability.</w:t>
      </w:r>
    </w:p>
    <w:p w14:paraId="0000000F" w14:textId="122EEB93" w:rsidR="005757E1" w:rsidRPr="000D0CDF" w:rsidRDefault="00933671">
      <w:pPr>
        <w:rPr>
          <w:lang w:val="en-GB"/>
        </w:rPr>
      </w:pPr>
      <w:r w:rsidRPr="000D0CDF">
        <w:rPr>
          <w:lang w:val="en-GB"/>
        </w:rPr>
        <w:t xml:space="preserve">There are various </w:t>
      </w:r>
      <w:r w:rsidRPr="000D0CDF">
        <w:rPr>
          <w:b/>
          <w:lang w:val="en-GB"/>
        </w:rPr>
        <w:t>models</w:t>
      </w:r>
      <w:r w:rsidRPr="000D0CDF">
        <w:rPr>
          <w:lang w:val="en-GB"/>
        </w:rPr>
        <w:t xml:space="preserve"> and </w:t>
      </w:r>
      <w:r w:rsidRPr="000D0CDF">
        <w:rPr>
          <w:b/>
          <w:lang w:val="en-GB"/>
        </w:rPr>
        <w:t>theories of project management</w:t>
      </w:r>
      <w:r w:rsidRPr="000D0CDF">
        <w:rPr>
          <w:lang w:val="en-GB"/>
        </w:rPr>
        <w:t xml:space="preserve"> in the PMBOK that can be followed by various project plans that intend to implement those ideas and strategies in their project developments for a more efficient building of the concept. Some of these models are listed below.</w:t>
      </w:r>
    </w:p>
    <w:p w14:paraId="00000010" w14:textId="77777777" w:rsidR="005757E1" w:rsidRPr="000D0CDF" w:rsidRDefault="00933671">
      <w:pPr>
        <w:rPr>
          <w:b/>
          <w:sz w:val="42"/>
          <w:szCs w:val="42"/>
          <w:lang w:val="en-GB"/>
        </w:rPr>
      </w:pPr>
      <w:r w:rsidRPr="000D0CDF">
        <w:rPr>
          <w:lang w:val="en-GB"/>
        </w:rPr>
        <w:t xml:space="preserve">The </w:t>
      </w:r>
      <w:r w:rsidRPr="000D0CDF">
        <w:rPr>
          <w:b/>
          <w:lang w:val="en-GB"/>
        </w:rPr>
        <w:t>Waterfall Method</w:t>
      </w:r>
      <w:r w:rsidRPr="000D0CDF">
        <w:rPr>
          <w:lang w:val="en-GB"/>
        </w:rPr>
        <w:t xml:space="preserve"> is a process model that was one of the first of its kind and is used to depict or strategize a life cycle model that is sequenced on a linear basis (Afif</w:t>
      </w:r>
      <w:r w:rsidRPr="000D0CDF">
        <w:rPr>
          <w:i/>
          <w:lang w:val="en-GB"/>
        </w:rPr>
        <w:t xml:space="preserve"> et al.</w:t>
      </w:r>
      <w:r w:rsidRPr="000D0CDF">
        <w:rPr>
          <w:lang w:val="en-GB"/>
        </w:rPr>
        <w:t xml:space="preserve">, 2020). It is one of the most simplistic models and has stages that need to be followed in a hierarchical order and cannot be skipped in their order of steps. The project requires the collection and evaluation of data as the beginning stage of the plan. The design of the system through which the idea of the project will be accomplished will be conducted in the second step. Thirdly, the plan or the design that has been designated for the project will go through the process of its implementation through proper means and resources. It will then be integrated and tested in each and every unit to make sure that the processes are working properly and accurately without any issues or problems. The system will then go through deployment for the customers or the consumers who would have access towards the services provided by it. Both the functional and non-functional aspects will go through examinations. The plan will then manage the services properly and make sure that the project is well-maintained and kept in check. This method of plan would be positively effective on the project of Hinkley Point C as it is a project of agility and hybridity (Sithambaram </w:t>
      </w:r>
      <w:r w:rsidRPr="000D0CDF">
        <w:rPr>
          <w:i/>
          <w:lang w:val="en-GB"/>
        </w:rPr>
        <w:t>et al</w:t>
      </w:r>
      <w:r w:rsidRPr="000D0CDF">
        <w:rPr>
          <w:lang w:val="en-GB"/>
        </w:rPr>
        <w:t xml:space="preserve">., 2021). This method lets the control and departmentalisation of the project that has a scheduled deadline for the developments that are met in each and every stage. Thai helps the project be on time in strict order to avoid any errors, issues or delays. </w:t>
      </w:r>
    </w:p>
    <w:p w14:paraId="00000011" w14:textId="77777777" w:rsidR="005757E1" w:rsidRPr="000D0CDF" w:rsidRDefault="00933671">
      <w:pPr>
        <w:rPr>
          <w:lang w:val="en-GB"/>
        </w:rPr>
      </w:pPr>
      <w:r w:rsidRPr="000D0CDF">
        <w:rPr>
          <w:lang w:val="en-GB"/>
        </w:rPr>
        <w:t xml:space="preserve">The PMBOK intercepts the use of </w:t>
      </w:r>
      <w:r w:rsidRPr="000D0CDF">
        <w:rPr>
          <w:b/>
          <w:lang w:val="en-GB"/>
        </w:rPr>
        <w:t xml:space="preserve">Agile Project Management </w:t>
      </w:r>
      <w:r w:rsidRPr="000D0CDF">
        <w:rPr>
          <w:lang w:val="en-GB"/>
        </w:rPr>
        <w:t xml:space="preserve">or </w:t>
      </w:r>
      <w:r w:rsidRPr="000D0CDF">
        <w:rPr>
          <w:b/>
          <w:lang w:val="en-GB"/>
        </w:rPr>
        <w:t xml:space="preserve">APM </w:t>
      </w:r>
      <w:r w:rsidRPr="000D0CDF">
        <w:rPr>
          <w:lang w:val="en-GB"/>
        </w:rPr>
        <w:t>which is considered to be one of the best types of project management to be implemented on any kind of project. It has various advantages of utilisation. As the anime suggests, the project is agile in its implementation and is very adaptive towards its surroundings. It can develop the teams with swiftness and efficiency which enables it to feedback in a short amount of time. The method uses Gantt charts to keep track of the progress that is performed in the assigned period of the tasks. This method tends to stray away from the traditional form of management where one leader is assigned. In this method, they assign the role of the management of the project to several members of the project for a smoother and faster production of the work. This also helps get some of the burdens off of the shoulders of a single manager and makes the task finish faster which boosts the development of the project. APM values the interactions of the individuals over the practices or the processes that are used or involved in the project. They carry out a delivery that is quick and continuous and promote the development of earlier stages even during the later developments. The method goes through five processes with the first being Envision where the idea of the project is conceptualised. The second stage is when the teams go through brainstorming sessions to speculate and identify the stages that the project needs to achieve for its development. The project will theme explore the constraints and alternatives that might be beneficial for the productivity of the project. The project then adapts itself according to the environment that surrounds it. This helps it stay agile and productive. It also helps the project modify itself accordingly so that cab it meets its quality and time requirements. In the final stage, the errors in the project are identified and resolved. This type of project management would be best applicable to the Hinkley Point C nuclear power plant project.</w:t>
      </w:r>
    </w:p>
    <w:p w14:paraId="00000012" w14:textId="5F6B5045" w:rsidR="005757E1" w:rsidRPr="000D0CDF" w:rsidRDefault="00933671">
      <w:pPr>
        <w:rPr>
          <w:lang w:val="en-GB"/>
        </w:rPr>
      </w:pPr>
      <w:r w:rsidRPr="000D0CDF">
        <w:rPr>
          <w:lang w:val="en-GB"/>
        </w:rPr>
        <w:t xml:space="preserve">The </w:t>
      </w:r>
      <w:r w:rsidRPr="000D0CDF">
        <w:rPr>
          <w:b/>
          <w:lang w:val="en-GB"/>
        </w:rPr>
        <w:t>classical management theory</w:t>
      </w:r>
      <w:r w:rsidRPr="000D0CDF">
        <w:rPr>
          <w:lang w:val="en-GB"/>
        </w:rPr>
        <w:t xml:space="preserve"> is a management theory that helps in the management of projects. It focuses on the hierarchy in the manner of tasks that are supposed to be carried out. It has strict rigidity in its structure and depends on its leaders to carry out the decision-making tasks of the project. It helps in the clear understanding of the tasks by the members of the projects as there is a direct link between the managers and the members. The manager can clearly explain the concepts that need to be carried out to the members who can clear out their queries through direct inquiry from the leaders or managers who are overseeing the project. It is an orthodox method and while still highly advisable to be applied to several projects, it is not the best fit for the Hinkley Point C nuclear project. It lacks the dexterity and flexibility that is required for this project. It focuses on productivity and efficiency but lacks any flexible motions of ideas or de</w:t>
      </w:r>
      <w:r w:rsidR="008C7B02">
        <w:rPr>
          <w:lang w:val="en-GB"/>
        </w:rPr>
        <w:t>cisions in the management group</w:t>
      </w:r>
      <w:r w:rsidRPr="000D0CDF">
        <w:rPr>
          <w:lang w:val="en-GB"/>
        </w:rPr>
        <w:t>, this would have posed several problems for the project during the unprecedented times faced by the world like that of the covid-19 pandemic. Britain faced the imposition of a lockdown and had to shut down all of its operations, the public, the government and the businesses and industries were all in a condition of sheer havoc and chaos (Gamil and Alhagar, 2020). They were unsure of the step that they ended to take. In those times, the leader would not always be available and it was important for the other members to step up who could not have made a proper decision without them. Thus, the project of Hinkley Point C requires a more dexterous model or theory like the Agile project management theory or Waterfall project management theory (Chadee</w:t>
      </w:r>
      <w:r w:rsidRPr="000D0CDF">
        <w:rPr>
          <w:i/>
          <w:lang w:val="en-GB"/>
        </w:rPr>
        <w:t xml:space="preserve"> et al.,</w:t>
      </w:r>
      <w:r w:rsidRPr="000D0CDF">
        <w:rPr>
          <w:lang w:val="en-GB"/>
        </w:rPr>
        <w:t xml:space="preserve"> 2021). </w:t>
      </w:r>
    </w:p>
    <w:p w14:paraId="00000013" w14:textId="77777777" w:rsidR="005757E1" w:rsidRPr="000D0CDF" w:rsidRDefault="00933671">
      <w:pPr>
        <w:pStyle w:val="Heading1"/>
        <w:rPr>
          <w:lang w:val="en-GB"/>
        </w:rPr>
      </w:pPr>
      <w:bookmarkStart w:id="3" w:name="_vs5wwzf6gfw2" w:colFirst="0" w:colLast="0"/>
      <w:bookmarkStart w:id="4" w:name="_Toc140073844"/>
      <w:bookmarkEnd w:id="3"/>
      <w:r w:rsidRPr="000D0CDF">
        <w:rPr>
          <w:lang w:val="en-GB"/>
        </w:rPr>
        <w:t>Conclusion</w:t>
      </w:r>
      <w:bookmarkEnd w:id="4"/>
    </w:p>
    <w:p w14:paraId="00000014" w14:textId="77777777" w:rsidR="005757E1" w:rsidRPr="000D0CDF" w:rsidRDefault="00933671">
      <w:pPr>
        <w:rPr>
          <w:lang w:val="en-GB"/>
        </w:rPr>
      </w:pPr>
      <w:r w:rsidRPr="000D0CDF">
        <w:rPr>
          <w:lang w:val="en-GB"/>
        </w:rPr>
        <w:t xml:space="preserve">The project of Hinkley Point C is a significant ongoing project in Britain for the development and proper operations of the United Kingdom. The project is considerably doing well, however, is carrying itself forward properly but it has had quite a few setbacks in both its construction, its management as well as its public image. There are some ways through which the project would have done better. The project lacked clarity among the members as the leaders had trouble explaining things properly to the rest of them. This caused a communication gap among the members. The halt that the project faced during the lockdown was not properly dealt with. The leaders and the members of the project were clueless and could not form proper contact. They had to take time to analyse and think of new strategies that they could implement for the project so that they could continue its operations even in the new situation that suddenly arose. Through online or virtual means, they could have conducted meetings sooner to discuss the new plans which would have helped in the decision-making process of the project to discuss the next step to take. This would have helped in developing methods that they could use to continue the project even during the pandemic through safe means. The use of methods like the Agile project management model theory would have helped the project deal with situations like this faster as it is a modern approach to the modern situations of the world. The management needs to implement the use of all of the resources that is available to them. This will help them in the proper and most efficient development of the project. </w:t>
      </w:r>
    </w:p>
    <w:p w14:paraId="3DAC5E4D" w14:textId="77777777" w:rsidR="00C31B16" w:rsidRDefault="00933671">
      <w:pPr>
        <w:rPr>
          <w:lang w:val="en-GB"/>
        </w:rPr>
      </w:pPr>
      <w:r w:rsidRPr="000D0CDF">
        <w:rPr>
          <w:lang w:val="en-GB"/>
        </w:rPr>
        <w:t>The Hinkley Point C holds significant importance because of the scope it provides and the image it has represented to the people. The completion of this project will be particularly beneficial to all. However, the project needed to be kept under proper observation through appropriate means. The promise that it holds towards the green environment is necessary to be maintained as it is one of its main purposes. The proper running of the power plant, when it is completed, will cause it to be a prime source of energy resource for the UK.</w:t>
      </w:r>
    </w:p>
    <w:p w14:paraId="00000015" w14:textId="52377A73" w:rsidR="005757E1" w:rsidRPr="000D0CDF" w:rsidRDefault="00933671">
      <w:pPr>
        <w:rPr>
          <w:lang w:val="en-GB"/>
        </w:rPr>
      </w:pPr>
      <w:r w:rsidRPr="000D0CDF">
        <w:rPr>
          <w:lang w:val="en-GB"/>
        </w:rPr>
        <w:br/>
      </w:r>
    </w:p>
    <w:p w14:paraId="00000016" w14:textId="77777777" w:rsidR="005757E1" w:rsidRPr="000D0CDF" w:rsidRDefault="005757E1">
      <w:pPr>
        <w:rPr>
          <w:lang w:val="en-GB"/>
        </w:rPr>
      </w:pPr>
    </w:p>
    <w:p w14:paraId="00000017" w14:textId="77777777" w:rsidR="005757E1" w:rsidRPr="000D0CDF" w:rsidRDefault="005757E1">
      <w:pPr>
        <w:rPr>
          <w:lang w:val="en-GB"/>
        </w:rPr>
      </w:pPr>
    </w:p>
    <w:p w14:paraId="00000018" w14:textId="77777777" w:rsidR="005757E1" w:rsidRPr="000D0CDF" w:rsidRDefault="005757E1">
      <w:pPr>
        <w:rPr>
          <w:lang w:val="en-GB"/>
        </w:rPr>
      </w:pPr>
    </w:p>
    <w:p w14:paraId="00000019" w14:textId="77777777" w:rsidR="005757E1" w:rsidRPr="000D0CDF" w:rsidRDefault="005757E1">
      <w:pPr>
        <w:rPr>
          <w:lang w:val="en-GB"/>
        </w:rPr>
      </w:pPr>
    </w:p>
    <w:p w14:paraId="0000001A" w14:textId="77777777" w:rsidR="005757E1" w:rsidRPr="000D0CDF" w:rsidRDefault="005757E1">
      <w:pPr>
        <w:rPr>
          <w:lang w:val="en-GB"/>
        </w:rPr>
      </w:pPr>
    </w:p>
    <w:p w14:paraId="0000001B" w14:textId="77777777" w:rsidR="005757E1" w:rsidRPr="000D0CDF" w:rsidRDefault="005757E1">
      <w:pPr>
        <w:rPr>
          <w:lang w:val="en-GB"/>
        </w:rPr>
      </w:pPr>
    </w:p>
    <w:p w14:paraId="0000001C" w14:textId="77777777" w:rsidR="005757E1" w:rsidRPr="000D0CDF" w:rsidRDefault="005757E1">
      <w:pPr>
        <w:rPr>
          <w:lang w:val="en-GB"/>
        </w:rPr>
      </w:pPr>
    </w:p>
    <w:p w14:paraId="0000001D" w14:textId="77777777" w:rsidR="005757E1" w:rsidRPr="000D0CDF" w:rsidRDefault="00933671">
      <w:pPr>
        <w:pStyle w:val="Heading1"/>
        <w:rPr>
          <w:lang w:val="en-GB"/>
        </w:rPr>
      </w:pPr>
      <w:bookmarkStart w:id="5" w:name="_7rqbfpuiee5t" w:colFirst="0" w:colLast="0"/>
      <w:bookmarkEnd w:id="5"/>
      <w:r w:rsidRPr="000D0CDF">
        <w:rPr>
          <w:lang w:val="en-GB"/>
        </w:rPr>
        <w:br w:type="page"/>
      </w:r>
    </w:p>
    <w:p w14:paraId="0000001E" w14:textId="77777777" w:rsidR="005757E1" w:rsidRPr="000D0CDF" w:rsidRDefault="00933671">
      <w:pPr>
        <w:pStyle w:val="Heading1"/>
        <w:rPr>
          <w:lang w:val="en-GB"/>
        </w:rPr>
      </w:pPr>
      <w:bookmarkStart w:id="6" w:name="_ccuk7c8wjzie" w:colFirst="0" w:colLast="0"/>
      <w:bookmarkStart w:id="7" w:name="_Toc140073845"/>
      <w:bookmarkEnd w:id="6"/>
      <w:r w:rsidRPr="000D0CDF">
        <w:rPr>
          <w:lang w:val="en-GB"/>
        </w:rPr>
        <w:t>References</w:t>
      </w:r>
      <w:bookmarkEnd w:id="7"/>
    </w:p>
    <w:p w14:paraId="3EA2AC61" w14:textId="77777777" w:rsidR="009839FD" w:rsidRPr="000D0CDF" w:rsidRDefault="009839FD">
      <w:pPr>
        <w:spacing w:before="240"/>
        <w:rPr>
          <w:color w:val="222222"/>
          <w:highlight w:val="white"/>
          <w:lang w:val="en-GB"/>
        </w:rPr>
      </w:pPr>
      <w:r w:rsidRPr="000D0CDF">
        <w:rPr>
          <w:color w:val="222222"/>
          <w:highlight w:val="white"/>
          <w:lang w:val="en-GB"/>
        </w:rPr>
        <w:t xml:space="preserve">Afif, A.N., Noviyanto, F., Sunardi, S., Akbar, S.A. and Aribowo, E., 2020. Integrated application for automatic schedule-based distribution and monitoring of irrigation by applying the waterfall model process. </w:t>
      </w:r>
      <w:r w:rsidRPr="000D0CDF">
        <w:rPr>
          <w:i/>
          <w:color w:val="222222"/>
          <w:highlight w:val="white"/>
          <w:lang w:val="en-GB"/>
        </w:rPr>
        <w:t>Bulletin of Electrical Engineering and Informatics</w:t>
      </w:r>
      <w:r w:rsidRPr="000D0CDF">
        <w:rPr>
          <w:color w:val="222222"/>
          <w:highlight w:val="white"/>
          <w:lang w:val="en-GB"/>
        </w:rPr>
        <w:t xml:space="preserve">, </w:t>
      </w:r>
      <w:r w:rsidRPr="000D0CDF">
        <w:rPr>
          <w:i/>
          <w:color w:val="222222"/>
          <w:highlight w:val="white"/>
          <w:lang w:val="en-GB"/>
        </w:rPr>
        <w:t>9</w:t>
      </w:r>
      <w:r w:rsidRPr="000D0CDF">
        <w:rPr>
          <w:color w:val="222222"/>
          <w:highlight w:val="white"/>
          <w:lang w:val="en-GB"/>
        </w:rPr>
        <w:t>(1), pp.420-426.</w:t>
      </w:r>
    </w:p>
    <w:p w14:paraId="01BBC887" w14:textId="77777777" w:rsidR="009839FD" w:rsidRPr="000D0CDF" w:rsidRDefault="009839FD">
      <w:pPr>
        <w:spacing w:before="240"/>
        <w:rPr>
          <w:color w:val="222222"/>
          <w:highlight w:val="white"/>
          <w:lang w:val="en-GB"/>
        </w:rPr>
      </w:pPr>
      <w:r w:rsidRPr="000D0CDF">
        <w:rPr>
          <w:color w:val="222222"/>
          <w:highlight w:val="white"/>
          <w:lang w:val="en-GB"/>
        </w:rPr>
        <w:t xml:space="preserve">Chadee, A.A., Chadee, X.T., Ray, I., Mwasha, A. and Martin, H.H., 2021. When parallel schools of thought fail to converge: The case of cost overruns in project management. </w:t>
      </w:r>
      <w:r w:rsidRPr="000D0CDF">
        <w:rPr>
          <w:i/>
          <w:color w:val="222222"/>
          <w:highlight w:val="white"/>
          <w:lang w:val="en-GB"/>
        </w:rPr>
        <w:t>Buildings</w:t>
      </w:r>
      <w:r w:rsidRPr="000D0CDF">
        <w:rPr>
          <w:color w:val="222222"/>
          <w:highlight w:val="white"/>
          <w:lang w:val="en-GB"/>
        </w:rPr>
        <w:t xml:space="preserve">, </w:t>
      </w:r>
      <w:r w:rsidRPr="000D0CDF">
        <w:rPr>
          <w:i/>
          <w:color w:val="222222"/>
          <w:highlight w:val="white"/>
          <w:lang w:val="en-GB"/>
        </w:rPr>
        <w:t>11</w:t>
      </w:r>
      <w:r w:rsidRPr="000D0CDF">
        <w:rPr>
          <w:color w:val="222222"/>
          <w:highlight w:val="white"/>
          <w:lang w:val="en-GB"/>
        </w:rPr>
        <w:t>(8), p.321.</w:t>
      </w:r>
    </w:p>
    <w:p w14:paraId="1129F67E" w14:textId="77777777" w:rsidR="009839FD" w:rsidRPr="000D0CDF" w:rsidRDefault="009839FD">
      <w:pPr>
        <w:spacing w:before="240"/>
        <w:rPr>
          <w:color w:val="222222"/>
          <w:highlight w:val="white"/>
          <w:lang w:val="en-GB"/>
        </w:rPr>
      </w:pPr>
      <w:r w:rsidRPr="000D0CDF">
        <w:rPr>
          <w:color w:val="222222"/>
          <w:highlight w:val="white"/>
          <w:lang w:val="en-GB"/>
        </w:rPr>
        <w:t xml:space="preserve">Daniel, E. and Daniel, P.A., 2019. Megaprojects as complex adaptive systems: The Hinkley point C case. </w:t>
      </w:r>
      <w:r w:rsidRPr="000D0CDF">
        <w:rPr>
          <w:i/>
          <w:color w:val="222222"/>
          <w:highlight w:val="white"/>
          <w:lang w:val="en-GB"/>
        </w:rPr>
        <w:t>International Journal of Project Management</w:t>
      </w:r>
      <w:r w:rsidRPr="000D0CDF">
        <w:rPr>
          <w:color w:val="222222"/>
          <w:highlight w:val="white"/>
          <w:lang w:val="en-GB"/>
        </w:rPr>
        <w:t xml:space="preserve">, </w:t>
      </w:r>
      <w:r w:rsidRPr="000D0CDF">
        <w:rPr>
          <w:i/>
          <w:color w:val="222222"/>
          <w:highlight w:val="white"/>
          <w:lang w:val="en-GB"/>
        </w:rPr>
        <w:t>37</w:t>
      </w:r>
      <w:r w:rsidRPr="000D0CDF">
        <w:rPr>
          <w:color w:val="222222"/>
          <w:highlight w:val="white"/>
          <w:lang w:val="en-GB"/>
        </w:rPr>
        <w:t>(8), pp.1017-1033.</w:t>
      </w:r>
    </w:p>
    <w:p w14:paraId="11E200F7" w14:textId="77777777" w:rsidR="009839FD" w:rsidRPr="000D0CDF" w:rsidRDefault="009839FD">
      <w:pPr>
        <w:spacing w:before="240"/>
        <w:rPr>
          <w:color w:val="222222"/>
          <w:highlight w:val="white"/>
          <w:lang w:val="en-GB"/>
        </w:rPr>
      </w:pPr>
      <w:r w:rsidRPr="000D0CDF">
        <w:rPr>
          <w:color w:val="222222"/>
          <w:highlight w:val="white"/>
          <w:lang w:val="en-GB"/>
        </w:rPr>
        <w:t xml:space="preserve">Dyrda, J. and Morrison, R., 2021. Overview of the Hinkley Point C EPR Project ‘J0’and Beyond. In </w:t>
      </w:r>
      <w:r w:rsidRPr="000D0CDF">
        <w:rPr>
          <w:i/>
          <w:color w:val="222222"/>
          <w:highlight w:val="white"/>
          <w:lang w:val="en-GB"/>
        </w:rPr>
        <w:t>EPJ Web of Conferences</w:t>
      </w:r>
      <w:r w:rsidRPr="000D0CDF">
        <w:rPr>
          <w:color w:val="222222"/>
          <w:highlight w:val="white"/>
          <w:lang w:val="en-GB"/>
        </w:rPr>
        <w:t xml:space="preserve"> (Vol. 247, p. 20001). EDP Sciences.</w:t>
      </w:r>
    </w:p>
    <w:p w14:paraId="264BB842" w14:textId="77777777" w:rsidR="009839FD" w:rsidRPr="000D0CDF" w:rsidRDefault="009839FD">
      <w:pPr>
        <w:spacing w:before="240"/>
        <w:rPr>
          <w:lang w:val="en-GB"/>
        </w:rPr>
      </w:pPr>
      <w:r w:rsidRPr="000D0CDF">
        <w:rPr>
          <w:lang w:val="en-GB"/>
        </w:rPr>
        <w:t xml:space="preserve">EDF, 2015. </w:t>
      </w:r>
      <w:r w:rsidRPr="000D0CDF">
        <w:rPr>
          <w:i/>
          <w:lang w:val="en-GB"/>
        </w:rPr>
        <w:t>Hinkley Point C</w:t>
      </w:r>
      <w:r w:rsidRPr="000D0CDF">
        <w:rPr>
          <w:lang w:val="en-GB"/>
        </w:rPr>
        <w:t>. [online] Available at: https://www.edfenergy.com/energy/nuclear-new-build-projects/hinkley-point-c [Accessed 12 Jul. 2023].</w:t>
      </w:r>
    </w:p>
    <w:p w14:paraId="41E87C1E" w14:textId="77777777" w:rsidR="009839FD" w:rsidRPr="000D0CDF" w:rsidRDefault="009839FD">
      <w:pPr>
        <w:spacing w:before="240"/>
        <w:rPr>
          <w:lang w:val="en-GB"/>
        </w:rPr>
      </w:pPr>
      <w:r w:rsidRPr="000D0CDF">
        <w:rPr>
          <w:lang w:val="en-GB"/>
        </w:rPr>
        <w:t xml:space="preserve">EDF, 2015. </w:t>
      </w:r>
      <w:r w:rsidRPr="000D0CDF">
        <w:rPr>
          <w:i/>
          <w:lang w:val="en-GB"/>
        </w:rPr>
        <w:t>The Reactor at Hinkley Point C</w:t>
      </w:r>
      <w:r w:rsidRPr="000D0CDF">
        <w:rPr>
          <w:lang w:val="en-GB"/>
        </w:rPr>
        <w:t>. [online] Available at: https://www.edfenergy.com/energy/nuclear-new-build-projects/hinkley-point-c/about/reactor [Accessed 12 Jul. 2023].</w:t>
      </w:r>
    </w:p>
    <w:p w14:paraId="0EEE50F6" w14:textId="77777777" w:rsidR="009839FD" w:rsidRPr="000D0CDF" w:rsidRDefault="009839FD">
      <w:pPr>
        <w:spacing w:before="240"/>
        <w:rPr>
          <w:lang w:val="en-GB"/>
        </w:rPr>
      </w:pPr>
      <w:r w:rsidRPr="000D0CDF">
        <w:rPr>
          <w:lang w:val="en-GB"/>
        </w:rPr>
        <w:t xml:space="preserve">EDF, 2016. </w:t>
      </w:r>
      <w:r w:rsidRPr="000D0CDF">
        <w:rPr>
          <w:i/>
          <w:lang w:val="en-GB"/>
        </w:rPr>
        <w:t>Building Britain’s low-carbon future Hinkley Point C</w:t>
      </w:r>
      <w:r w:rsidRPr="000D0CDF">
        <w:rPr>
          <w:lang w:val="en-GB"/>
        </w:rPr>
        <w:t>. [online] Available at: https://www.edfenergy.com/sites/default/files/hpc_building_britains_low-carbon_future_-_july_2016.pdf [Accessed 12 Jul. 2023].</w:t>
      </w:r>
    </w:p>
    <w:p w14:paraId="67A49A79" w14:textId="77777777" w:rsidR="009839FD" w:rsidRPr="000D0CDF" w:rsidRDefault="009839FD">
      <w:pPr>
        <w:spacing w:before="240"/>
        <w:rPr>
          <w:lang w:val="en-GB"/>
        </w:rPr>
      </w:pPr>
      <w:r w:rsidRPr="000D0CDF">
        <w:rPr>
          <w:lang w:val="en-GB"/>
        </w:rPr>
        <w:t xml:space="preserve">EDF, 2020. </w:t>
      </w:r>
      <w:r w:rsidRPr="000D0CDF">
        <w:rPr>
          <w:i/>
          <w:lang w:val="en-GB"/>
        </w:rPr>
        <w:t>For suppliers and local businesses</w:t>
      </w:r>
      <w:r w:rsidRPr="000D0CDF">
        <w:rPr>
          <w:lang w:val="en-GB"/>
        </w:rPr>
        <w:t>. [online] Available at: https://www.edfenergy.com/energy/nuclear-new-build-projects/hinkley-point-c/for-suppliers-and-local-businesses [Accessed 12 Jul. 2023].</w:t>
      </w:r>
    </w:p>
    <w:p w14:paraId="30C6FB22" w14:textId="77777777" w:rsidR="009839FD" w:rsidRPr="000D0CDF" w:rsidRDefault="009839FD">
      <w:pPr>
        <w:spacing w:before="240"/>
        <w:rPr>
          <w:color w:val="222222"/>
          <w:highlight w:val="white"/>
          <w:lang w:val="en-GB"/>
        </w:rPr>
      </w:pPr>
      <w:r w:rsidRPr="000D0CDF">
        <w:rPr>
          <w:color w:val="222222"/>
          <w:highlight w:val="white"/>
          <w:lang w:val="en-GB"/>
        </w:rPr>
        <w:t xml:space="preserve">Gamil, Y. and Alhagar, A., 2020. The impact of pandemic crisis on the survival of construction industry: a case of COVID-19. </w:t>
      </w:r>
      <w:r w:rsidRPr="000D0CDF">
        <w:rPr>
          <w:i/>
          <w:color w:val="222222"/>
          <w:highlight w:val="white"/>
          <w:lang w:val="en-GB"/>
        </w:rPr>
        <w:t>Mediterranean Journal of Social Sciences</w:t>
      </w:r>
      <w:r w:rsidRPr="000D0CDF">
        <w:rPr>
          <w:color w:val="222222"/>
          <w:highlight w:val="white"/>
          <w:lang w:val="en-GB"/>
        </w:rPr>
        <w:t xml:space="preserve">, </w:t>
      </w:r>
      <w:r w:rsidRPr="000D0CDF">
        <w:rPr>
          <w:i/>
          <w:color w:val="222222"/>
          <w:highlight w:val="white"/>
          <w:lang w:val="en-GB"/>
        </w:rPr>
        <w:t>11</w:t>
      </w:r>
      <w:r w:rsidRPr="000D0CDF">
        <w:rPr>
          <w:color w:val="222222"/>
          <w:highlight w:val="white"/>
          <w:lang w:val="en-GB"/>
        </w:rPr>
        <w:t>(4), pp.122-122.</w:t>
      </w:r>
    </w:p>
    <w:p w14:paraId="5C9D25C3" w14:textId="77777777" w:rsidR="009839FD" w:rsidRPr="000D0CDF" w:rsidRDefault="009839FD">
      <w:pPr>
        <w:spacing w:before="240"/>
        <w:rPr>
          <w:color w:val="222222"/>
          <w:highlight w:val="white"/>
          <w:lang w:val="en-GB"/>
        </w:rPr>
      </w:pPr>
      <w:r w:rsidRPr="000D0CDF">
        <w:rPr>
          <w:color w:val="222222"/>
          <w:highlight w:val="white"/>
          <w:lang w:val="en-GB"/>
        </w:rPr>
        <w:t xml:space="preserve">Glasson, J., Durning, B., Broderick, M. and Welch, K., 2021. Monitoring and auditing the local socio-economic and environmental impacts of the early stage construction of Hinkley Point C Nuclear Power Station, UK. </w:t>
      </w:r>
      <w:r w:rsidRPr="000D0CDF">
        <w:rPr>
          <w:i/>
          <w:color w:val="222222"/>
          <w:highlight w:val="white"/>
          <w:lang w:val="en-GB"/>
        </w:rPr>
        <w:t>Impact Assessment and Project Appraisal</w:t>
      </w:r>
      <w:r w:rsidRPr="000D0CDF">
        <w:rPr>
          <w:color w:val="222222"/>
          <w:highlight w:val="white"/>
          <w:lang w:val="en-GB"/>
        </w:rPr>
        <w:t xml:space="preserve">, </w:t>
      </w:r>
      <w:r w:rsidRPr="000D0CDF">
        <w:rPr>
          <w:i/>
          <w:color w:val="222222"/>
          <w:highlight w:val="white"/>
          <w:lang w:val="en-GB"/>
        </w:rPr>
        <w:t>39</w:t>
      </w:r>
      <w:r w:rsidRPr="000D0CDF">
        <w:rPr>
          <w:color w:val="222222"/>
          <w:highlight w:val="white"/>
          <w:lang w:val="en-GB"/>
        </w:rPr>
        <w:t>(2), pp.84-95.</w:t>
      </w:r>
    </w:p>
    <w:p w14:paraId="13BE7E96" w14:textId="77777777" w:rsidR="009839FD" w:rsidRPr="000D0CDF" w:rsidRDefault="009839FD">
      <w:pPr>
        <w:spacing w:before="240"/>
        <w:rPr>
          <w:lang w:val="en-GB"/>
        </w:rPr>
      </w:pPr>
      <w:r w:rsidRPr="000D0CDF">
        <w:rPr>
          <w:lang w:val="en-GB"/>
        </w:rPr>
        <w:t xml:space="preserve">Hinkley Point Reference Group, 2023. </w:t>
      </w:r>
      <w:r w:rsidRPr="000D0CDF">
        <w:rPr>
          <w:i/>
          <w:lang w:val="en-GB"/>
        </w:rPr>
        <w:t>Hinkley Point C Stakeholder Reference Group The implications of Hinkley Point C for Wales’ environment and its people Annex 1</w:t>
      </w:r>
      <w:r w:rsidRPr="000D0CDF">
        <w:rPr>
          <w:lang w:val="en-GB"/>
        </w:rPr>
        <w:t>. [online] Available at: https://www.gov.wales/sites/default/files/publications/2021-03/annex-1-the-implications-of-hinkley-point-c-for-wales-environment-and-its-people_0.pdf [Accessed 12 Jul. 2023].</w:t>
      </w:r>
    </w:p>
    <w:p w14:paraId="0E0B04AE" w14:textId="77777777" w:rsidR="009839FD" w:rsidRPr="000D0CDF" w:rsidRDefault="009839FD">
      <w:pPr>
        <w:spacing w:before="240"/>
        <w:rPr>
          <w:color w:val="222222"/>
          <w:highlight w:val="white"/>
          <w:lang w:val="en-GB"/>
        </w:rPr>
      </w:pPr>
      <w:r w:rsidRPr="000D0CDF">
        <w:rPr>
          <w:color w:val="222222"/>
          <w:highlight w:val="white"/>
          <w:lang w:val="en-GB"/>
        </w:rPr>
        <w:t>Jaegle, V., Paillusseau, C. and Plagne, G., 2022. An innovative non-intrusive fastener to streamline Nuclear Power Plant construction.</w:t>
      </w:r>
    </w:p>
    <w:p w14:paraId="57BF45ED" w14:textId="77777777" w:rsidR="009839FD" w:rsidRPr="000D0CDF" w:rsidRDefault="009839FD">
      <w:pPr>
        <w:spacing w:before="240"/>
        <w:rPr>
          <w:color w:val="222222"/>
          <w:highlight w:val="white"/>
          <w:lang w:val="en-GB"/>
        </w:rPr>
      </w:pPr>
      <w:r w:rsidRPr="000D0CDF">
        <w:rPr>
          <w:color w:val="222222"/>
          <w:highlight w:val="white"/>
          <w:lang w:val="en-GB"/>
        </w:rPr>
        <w:t xml:space="preserve">Parkinson, D., Kukla, K. and Clear, S., 2021. Designing Resilience: Seismic Analysis and Civil Design of Hinkley Point C Offshore Heat Sink. </w:t>
      </w:r>
      <w:r w:rsidRPr="000D0CDF">
        <w:rPr>
          <w:i/>
          <w:color w:val="222222"/>
          <w:highlight w:val="white"/>
          <w:lang w:val="en-GB"/>
        </w:rPr>
        <w:t>Journal of Nuclear Engineering and Radiation Science</w:t>
      </w:r>
      <w:r w:rsidRPr="000D0CDF">
        <w:rPr>
          <w:color w:val="222222"/>
          <w:highlight w:val="white"/>
          <w:lang w:val="en-GB"/>
        </w:rPr>
        <w:t xml:space="preserve">, </w:t>
      </w:r>
      <w:r w:rsidRPr="000D0CDF">
        <w:rPr>
          <w:i/>
          <w:color w:val="222222"/>
          <w:highlight w:val="white"/>
          <w:lang w:val="en-GB"/>
        </w:rPr>
        <w:t>7</w:t>
      </w:r>
      <w:r w:rsidRPr="000D0CDF">
        <w:rPr>
          <w:color w:val="222222"/>
          <w:highlight w:val="white"/>
          <w:lang w:val="en-GB"/>
        </w:rPr>
        <w:t>(4), p.045001.</w:t>
      </w:r>
    </w:p>
    <w:p w14:paraId="5FEA7035" w14:textId="77777777" w:rsidR="009839FD" w:rsidRPr="000D0CDF" w:rsidRDefault="009839FD">
      <w:pPr>
        <w:spacing w:before="240"/>
        <w:rPr>
          <w:color w:val="222222"/>
          <w:highlight w:val="white"/>
          <w:lang w:val="en-GB"/>
        </w:rPr>
      </w:pPr>
      <w:r w:rsidRPr="000D0CDF">
        <w:rPr>
          <w:color w:val="222222"/>
          <w:highlight w:val="white"/>
          <w:lang w:val="en-GB"/>
        </w:rPr>
        <w:t xml:space="preserve">Pieterse, B., Agyekum, K., Manu, P., Mohandes, S.R., Cheung, C. and Yunusa-Kaltungo, A., 2022. Examining critical project management skills for successful delivery of major maintenance projects: Insights from the United Kingdom energy sector. </w:t>
      </w:r>
      <w:r w:rsidRPr="000D0CDF">
        <w:rPr>
          <w:i/>
          <w:color w:val="222222"/>
          <w:highlight w:val="white"/>
          <w:lang w:val="en-GB"/>
        </w:rPr>
        <w:t>Engineering, Construction and Architectural Management</w:t>
      </w:r>
      <w:r w:rsidRPr="000D0CDF">
        <w:rPr>
          <w:color w:val="222222"/>
          <w:highlight w:val="white"/>
          <w:lang w:val="en-GB"/>
        </w:rPr>
        <w:t>.</w:t>
      </w:r>
    </w:p>
    <w:p w14:paraId="3FDF9CA9" w14:textId="77777777" w:rsidR="009839FD" w:rsidRPr="000D0CDF" w:rsidRDefault="009839FD">
      <w:pPr>
        <w:spacing w:before="240"/>
        <w:rPr>
          <w:color w:val="222222"/>
          <w:highlight w:val="white"/>
          <w:lang w:val="en-GB"/>
        </w:rPr>
      </w:pPr>
      <w:r w:rsidRPr="000D0CDF">
        <w:rPr>
          <w:color w:val="222222"/>
          <w:highlight w:val="white"/>
          <w:lang w:val="en-GB"/>
        </w:rPr>
        <w:t xml:space="preserve">Sankaran, S., Killen, C.P. and Pitsis, A., 2023. How do project-oriented organizations enhance innovation? An institutional theory perspective. </w:t>
      </w:r>
      <w:r w:rsidRPr="000D0CDF">
        <w:rPr>
          <w:i/>
          <w:color w:val="222222"/>
          <w:highlight w:val="white"/>
          <w:lang w:val="en-GB"/>
        </w:rPr>
        <w:t>Frontiers of Engineering Management</w:t>
      </w:r>
      <w:r w:rsidRPr="000D0CDF">
        <w:rPr>
          <w:color w:val="222222"/>
          <w:highlight w:val="white"/>
          <w:lang w:val="en-GB"/>
        </w:rPr>
        <w:t>, pp.1-12.</w:t>
      </w:r>
    </w:p>
    <w:p w14:paraId="0089DF75" w14:textId="77777777" w:rsidR="009839FD" w:rsidRPr="000D0CDF" w:rsidRDefault="009839FD">
      <w:pPr>
        <w:spacing w:before="240"/>
        <w:rPr>
          <w:color w:val="222222"/>
          <w:highlight w:val="white"/>
          <w:lang w:val="en-GB"/>
        </w:rPr>
      </w:pPr>
      <w:r w:rsidRPr="000D0CDF">
        <w:rPr>
          <w:color w:val="222222"/>
          <w:highlight w:val="white"/>
          <w:lang w:val="en-GB"/>
        </w:rPr>
        <w:t xml:space="preserve">Sepasgozar, S.M., Karimi, R., Shirowzhan, S., Mojtahedi, M., Ebrahimzadeh, S. and McCarthy, D., 2019. Delay causes and emerging digital tools: A novel model of delay analysis, including integrated project delivery and PMBOK. </w:t>
      </w:r>
      <w:r w:rsidRPr="000D0CDF">
        <w:rPr>
          <w:i/>
          <w:color w:val="222222"/>
          <w:highlight w:val="white"/>
          <w:lang w:val="en-GB"/>
        </w:rPr>
        <w:t>Buildings</w:t>
      </w:r>
      <w:r w:rsidRPr="000D0CDF">
        <w:rPr>
          <w:color w:val="222222"/>
          <w:highlight w:val="white"/>
          <w:lang w:val="en-GB"/>
        </w:rPr>
        <w:t xml:space="preserve">, </w:t>
      </w:r>
      <w:r w:rsidRPr="000D0CDF">
        <w:rPr>
          <w:i/>
          <w:color w:val="222222"/>
          <w:highlight w:val="white"/>
          <w:lang w:val="en-GB"/>
        </w:rPr>
        <w:t>9</w:t>
      </w:r>
      <w:r w:rsidRPr="000D0CDF">
        <w:rPr>
          <w:color w:val="222222"/>
          <w:highlight w:val="white"/>
          <w:lang w:val="en-GB"/>
        </w:rPr>
        <w:t>(9), p.191.</w:t>
      </w:r>
    </w:p>
    <w:p w14:paraId="444E39BC" w14:textId="77777777" w:rsidR="009839FD" w:rsidRPr="000D0CDF" w:rsidRDefault="009839FD">
      <w:pPr>
        <w:spacing w:before="240"/>
        <w:rPr>
          <w:color w:val="222222"/>
          <w:highlight w:val="white"/>
          <w:lang w:val="en-GB"/>
        </w:rPr>
      </w:pPr>
      <w:r w:rsidRPr="000D0CDF">
        <w:rPr>
          <w:color w:val="222222"/>
          <w:highlight w:val="white"/>
          <w:lang w:val="en-GB"/>
        </w:rPr>
        <w:t xml:space="preserve">Sithambaram, J., Nasir, M.H.N.B.M. and Ahmad, R., 2021. Issues and challenges impacting the successful management of agile-hybrid projects: A grounded theory approach. </w:t>
      </w:r>
      <w:r w:rsidRPr="000D0CDF">
        <w:rPr>
          <w:i/>
          <w:color w:val="222222"/>
          <w:highlight w:val="white"/>
          <w:lang w:val="en-GB"/>
        </w:rPr>
        <w:t>International journal of project management</w:t>
      </w:r>
      <w:r w:rsidRPr="000D0CDF">
        <w:rPr>
          <w:color w:val="222222"/>
          <w:highlight w:val="white"/>
          <w:lang w:val="en-GB"/>
        </w:rPr>
        <w:t xml:space="preserve">, </w:t>
      </w:r>
      <w:r w:rsidRPr="000D0CDF">
        <w:rPr>
          <w:i/>
          <w:color w:val="222222"/>
          <w:highlight w:val="white"/>
          <w:lang w:val="en-GB"/>
        </w:rPr>
        <w:t>39</w:t>
      </w:r>
      <w:r w:rsidRPr="000D0CDF">
        <w:rPr>
          <w:color w:val="222222"/>
          <w:highlight w:val="white"/>
          <w:lang w:val="en-GB"/>
        </w:rPr>
        <w:t>(5), pp.474-495.</w:t>
      </w:r>
    </w:p>
    <w:p w14:paraId="0809BDEA" w14:textId="77777777" w:rsidR="009839FD" w:rsidRPr="000D0CDF" w:rsidRDefault="009839FD">
      <w:pPr>
        <w:spacing w:before="240"/>
        <w:rPr>
          <w:lang w:val="en-GB"/>
        </w:rPr>
      </w:pPr>
      <w:r w:rsidRPr="000D0CDF">
        <w:rPr>
          <w:lang w:val="en-GB"/>
        </w:rPr>
        <w:t xml:space="preserve">Somerset, 2023. </w:t>
      </w:r>
      <w:r w:rsidRPr="000D0CDF">
        <w:rPr>
          <w:i/>
          <w:lang w:val="en-GB"/>
        </w:rPr>
        <w:t>Hinkley Point C</w:t>
      </w:r>
      <w:r w:rsidRPr="000D0CDF">
        <w:rPr>
          <w:lang w:val="en-GB"/>
        </w:rPr>
        <w:t>. [online] Available at: https://www.somerset.gov.uk/business-economy-and-licences/major-developments/hinkley-point-c/#:~:text=EDF%20Energy%20are%20building%20two [Accessed 12 Jul. 2023].</w:t>
      </w:r>
    </w:p>
    <w:p w14:paraId="78C76610" w14:textId="77777777" w:rsidR="009839FD" w:rsidRPr="000D0CDF" w:rsidRDefault="009839FD">
      <w:pPr>
        <w:spacing w:before="240"/>
        <w:rPr>
          <w:color w:val="222222"/>
          <w:highlight w:val="white"/>
          <w:lang w:val="en-GB"/>
        </w:rPr>
      </w:pPr>
      <w:r w:rsidRPr="000D0CDF">
        <w:rPr>
          <w:color w:val="222222"/>
          <w:highlight w:val="white"/>
          <w:lang w:val="en-GB"/>
        </w:rPr>
        <w:t xml:space="preserve">van de Ven, D.J., Nikas, A., Koasidis, K., Forouli, A., Cassetti, G., Chiodi, A., Gargiulo, M., Giarola, S., Köberle, A.C., Koutsellis, T. and Mittal, S., 2022. COVID-19 recovery packages can benefit climate targets and clean energy jobs, but scale of impacts and optimal investment portfolios differ among major economies. </w:t>
      </w:r>
      <w:r w:rsidRPr="000D0CDF">
        <w:rPr>
          <w:i/>
          <w:color w:val="222222"/>
          <w:highlight w:val="white"/>
          <w:lang w:val="en-GB"/>
        </w:rPr>
        <w:t>One earth</w:t>
      </w:r>
      <w:r w:rsidRPr="000D0CDF">
        <w:rPr>
          <w:color w:val="222222"/>
          <w:highlight w:val="white"/>
          <w:lang w:val="en-GB"/>
        </w:rPr>
        <w:t xml:space="preserve">, </w:t>
      </w:r>
      <w:r w:rsidRPr="000D0CDF">
        <w:rPr>
          <w:i/>
          <w:color w:val="222222"/>
          <w:highlight w:val="white"/>
          <w:lang w:val="en-GB"/>
        </w:rPr>
        <w:t>5</w:t>
      </w:r>
      <w:r w:rsidRPr="000D0CDF">
        <w:rPr>
          <w:color w:val="222222"/>
          <w:highlight w:val="white"/>
          <w:lang w:val="en-GB"/>
        </w:rPr>
        <w:t>(9), pp.1042-1054.</w:t>
      </w:r>
    </w:p>
    <w:p w14:paraId="14A36C86" w14:textId="77777777" w:rsidR="009839FD" w:rsidRPr="000D0CDF" w:rsidRDefault="009839FD">
      <w:pPr>
        <w:spacing w:before="240"/>
        <w:rPr>
          <w:color w:val="222222"/>
          <w:highlight w:val="white"/>
          <w:lang w:val="en-GB"/>
        </w:rPr>
      </w:pPr>
      <w:r w:rsidRPr="000D0CDF">
        <w:rPr>
          <w:color w:val="222222"/>
          <w:highlight w:val="white"/>
          <w:lang w:val="en-GB"/>
        </w:rPr>
        <w:t xml:space="preserve">Zarghami, S.A. and Dumrak, J., 2021. Reimaging stakeholder analysis in project management: network theory and fuzzy logic applications. </w:t>
      </w:r>
      <w:r w:rsidRPr="000D0CDF">
        <w:rPr>
          <w:i/>
          <w:color w:val="222222"/>
          <w:highlight w:val="white"/>
          <w:lang w:val="en-GB"/>
        </w:rPr>
        <w:t>Engineering, Construction and Architectural Management</w:t>
      </w:r>
      <w:r w:rsidRPr="000D0CDF">
        <w:rPr>
          <w:color w:val="222222"/>
          <w:highlight w:val="white"/>
          <w:lang w:val="en-GB"/>
        </w:rPr>
        <w:t xml:space="preserve">, </w:t>
      </w:r>
      <w:r w:rsidRPr="000D0CDF">
        <w:rPr>
          <w:i/>
          <w:color w:val="222222"/>
          <w:highlight w:val="white"/>
          <w:lang w:val="en-GB"/>
        </w:rPr>
        <w:t>28</w:t>
      </w:r>
      <w:r w:rsidRPr="000D0CDF">
        <w:rPr>
          <w:color w:val="222222"/>
          <w:highlight w:val="white"/>
          <w:lang w:val="en-GB"/>
        </w:rPr>
        <w:t>(9), pp.2426-2447.</w:t>
      </w:r>
    </w:p>
    <w:p w14:paraId="00000034" w14:textId="77777777" w:rsidR="005757E1" w:rsidRPr="000D0CDF" w:rsidRDefault="005757E1">
      <w:pPr>
        <w:rPr>
          <w:lang w:val="en-GB"/>
        </w:rPr>
      </w:pPr>
    </w:p>
    <w:sectPr w:rsidR="005757E1" w:rsidRPr="000D0CDF">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7CCB49" w14:textId="77777777" w:rsidR="00BE1E3A" w:rsidRDefault="00BE1E3A" w:rsidP="00C31B16">
      <w:pPr>
        <w:spacing w:line="240" w:lineRule="auto"/>
      </w:pPr>
      <w:r>
        <w:separator/>
      </w:r>
    </w:p>
  </w:endnote>
  <w:endnote w:type="continuationSeparator" w:id="0">
    <w:p w14:paraId="227E6121" w14:textId="77777777" w:rsidR="00BE1E3A" w:rsidRDefault="00BE1E3A" w:rsidP="00C31B1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9834034"/>
      <w:docPartObj>
        <w:docPartGallery w:val="Page Numbers (Bottom of Page)"/>
        <w:docPartUnique/>
      </w:docPartObj>
    </w:sdtPr>
    <w:sdtEndPr>
      <w:rPr>
        <w:noProof/>
      </w:rPr>
    </w:sdtEndPr>
    <w:sdtContent>
      <w:p w14:paraId="7586D2E6" w14:textId="2A193CDE" w:rsidR="00C31B16" w:rsidRDefault="00C31B16">
        <w:pPr>
          <w:pStyle w:val="Footer"/>
          <w:jc w:val="right"/>
        </w:pPr>
        <w:r>
          <w:fldChar w:fldCharType="begin"/>
        </w:r>
        <w:r>
          <w:instrText xml:space="preserve"> PAGE   \* MERGEFORMAT </w:instrText>
        </w:r>
        <w:r>
          <w:fldChar w:fldCharType="separate"/>
        </w:r>
        <w:r w:rsidR="00EF5B69">
          <w:rPr>
            <w:noProof/>
          </w:rPr>
          <w:t>11</w:t>
        </w:r>
        <w:r>
          <w:rPr>
            <w:noProof/>
          </w:rPr>
          <w:fldChar w:fldCharType="end"/>
        </w:r>
      </w:p>
    </w:sdtContent>
  </w:sdt>
  <w:p w14:paraId="7CA98F8F" w14:textId="77777777" w:rsidR="00C31B16" w:rsidRDefault="00C31B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C6F447" w14:textId="77777777" w:rsidR="00BE1E3A" w:rsidRDefault="00BE1E3A" w:rsidP="00C31B16">
      <w:pPr>
        <w:spacing w:line="240" w:lineRule="auto"/>
      </w:pPr>
      <w:r>
        <w:separator/>
      </w:r>
    </w:p>
  </w:footnote>
  <w:footnote w:type="continuationSeparator" w:id="0">
    <w:p w14:paraId="38E28686" w14:textId="77777777" w:rsidR="00BE1E3A" w:rsidRDefault="00BE1E3A" w:rsidP="00C31B1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57E1"/>
    <w:rsid w:val="00036C68"/>
    <w:rsid w:val="000D0CDF"/>
    <w:rsid w:val="003B4A2C"/>
    <w:rsid w:val="005757E1"/>
    <w:rsid w:val="00680BA9"/>
    <w:rsid w:val="007A6EB8"/>
    <w:rsid w:val="008C7B02"/>
    <w:rsid w:val="008D2D80"/>
    <w:rsid w:val="00933671"/>
    <w:rsid w:val="009839FD"/>
    <w:rsid w:val="00B131A0"/>
    <w:rsid w:val="00B5237F"/>
    <w:rsid w:val="00BE1E3A"/>
    <w:rsid w:val="00BE4363"/>
    <w:rsid w:val="00C31B16"/>
    <w:rsid w:val="00EF5B6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871D4F"/>
  <w15:docId w15:val="{4C35C167-2082-4391-BF88-CC6D31C592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32"/>
      <w:szCs w:val="32"/>
    </w:rPr>
  </w:style>
  <w:style w:type="paragraph" w:styleId="Heading2">
    <w:name w:val="heading 2"/>
    <w:basedOn w:val="Normal"/>
    <w:next w:val="Normal"/>
    <w:pPr>
      <w:keepNext/>
      <w:keepLines/>
      <w:outlineLvl w:val="1"/>
    </w:pPr>
    <w:rPr>
      <w:b/>
      <w:sz w:val="28"/>
      <w:szCs w:val="28"/>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C31B16"/>
    <w:pPr>
      <w:tabs>
        <w:tab w:val="center" w:pos="4513"/>
        <w:tab w:val="right" w:pos="9026"/>
      </w:tabs>
      <w:spacing w:line="240" w:lineRule="auto"/>
    </w:pPr>
  </w:style>
  <w:style w:type="character" w:customStyle="1" w:styleId="HeaderChar">
    <w:name w:val="Header Char"/>
    <w:basedOn w:val="DefaultParagraphFont"/>
    <w:link w:val="Header"/>
    <w:uiPriority w:val="99"/>
    <w:rsid w:val="00C31B16"/>
  </w:style>
  <w:style w:type="paragraph" w:styleId="Footer">
    <w:name w:val="footer"/>
    <w:basedOn w:val="Normal"/>
    <w:link w:val="FooterChar"/>
    <w:uiPriority w:val="99"/>
    <w:unhideWhenUsed/>
    <w:rsid w:val="00C31B16"/>
    <w:pPr>
      <w:tabs>
        <w:tab w:val="center" w:pos="4513"/>
        <w:tab w:val="right" w:pos="9026"/>
      </w:tabs>
      <w:spacing w:line="240" w:lineRule="auto"/>
    </w:pPr>
  </w:style>
  <w:style w:type="character" w:customStyle="1" w:styleId="FooterChar">
    <w:name w:val="Footer Char"/>
    <w:basedOn w:val="DefaultParagraphFont"/>
    <w:link w:val="Footer"/>
    <w:uiPriority w:val="99"/>
    <w:rsid w:val="00C31B16"/>
  </w:style>
  <w:style w:type="paragraph" w:styleId="TOCHeading">
    <w:name w:val="TOC Heading"/>
    <w:basedOn w:val="Heading1"/>
    <w:next w:val="Normal"/>
    <w:uiPriority w:val="39"/>
    <w:unhideWhenUsed/>
    <w:qFormat/>
    <w:rsid w:val="00C31B16"/>
    <w:pPr>
      <w:spacing w:before="240" w:line="259" w:lineRule="auto"/>
      <w:jc w:val="left"/>
      <w:outlineLvl w:val="9"/>
    </w:pPr>
    <w:rPr>
      <w:rFonts w:asciiTheme="majorHAnsi" w:eastAsiaTheme="majorEastAsia" w:hAnsiTheme="majorHAnsi" w:cstheme="majorBidi"/>
      <w:b w:val="0"/>
      <w:color w:val="365F91" w:themeColor="accent1" w:themeShade="BF"/>
      <w:lang w:val="en-US" w:eastAsia="en-US"/>
    </w:rPr>
  </w:style>
  <w:style w:type="paragraph" w:styleId="TOC1">
    <w:name w:val="toc 1"/>
    <w:basedOn w:val="Normal"/>
    <w:next w:val="Normal"/>
    <w:autoRedefine/>
    <w:uiPriority w:val="39"/>
    <w:unhideWhenUsed/>
    <w:rsid w:val="00C31B16"/>
    <w:pPr>
      <w:spacing w:after="100"/>
    </w:pPr>
  </w:style>
  <w:style w:type="character" w:styleId="Hyperlink">
    <w:name w:val="Hyperlink"/>
    <w:basedOn w:val="DefaultParagraphFont"/>
    <w:uiPriority w:val="99"/>
    <w:unhideWhenUsed/>
    <w:rsid w:val="00C31B1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0D57E2-0692-41A8-8341-829A68DEBEC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2959</Words>
  <Characters>16870</Characters>
  <Application>Microsoft Office Word</Application>
  <DocSecurity>0</DocSecurity>
  <Lines>140</Lines>
  <Paragraphs>39</Paragraphs>
  <ScaleCrop>false</ScaleCrop>
  <Company/>
  <LinksUpToDate>false</LinksUpToDate>
  <CharactersWithSpaces>19790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michael.velikov95@gmail.com</cp:lastModifiedBy>
  <cp:revision>2</cp:revision>
  <dcterms:created xsi:type="dcterms:W3CDTF">2023-08-11T11:41:00Z</dcterms:created>
  <dcterms:modified xsi:type="dcterms:W3CDTF">2023-08-11T11:41:00Z</dcterms:modified>
</cp:coreProperties>
</file>