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sdt>
      <w:sdtPr>
        <w:rPr>
          <w:rFonts w:ascii="Times New Roman" w:hAnsi="Times New Roman" w:cs="Times New Roman"/>
        </w:rPr>
        <w:id w:val="-1157839071"/>
        <w:docPartObj>
          <w:docPartGallery w:val="Cover Pages"/>
          <w:docPartUnique/>
        </w:docPartObj>
      </w:sdtPr>
      <w:sdtEndPr>
        <w:rPr>
          <w:b/>
          <w:bCs/>
          <w:sz w:val="28"/>
          <w:szCs w:val="28"/>
        </w:rPr>
      </w:sdtEndPr>
      <w:sdtContent>
        <w:p w14:paraId="3403F199" w14:textId="161EBA41" w:rsidR="006578D4" w:rsidRPr="000C4D4C" w:rsidRDefault="003E60D0" w:rsidP="006578D4">
          <w:pPr>
            <w:rPr>
              <w:rFonts w:ascii="Times New Roman" w:hAnsi="Times New Roman" w:cs="Times New Roman"/>
            </w:rPr>
          </w:pPr>
          <w:r w:rsidRPr="000C4D4C">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60E04362" wp14:editId="60AAEE61">
                    <wp:simplePos x="0" y="0"/>
                    <wp:positionH relativeFrom="column">
                      <wp:posOffset>4368165</wp:posOffset>
                    </wp:positionH>
                    <wp:positionV relativeFrom="paragraph">
                      <wp:posOffset>-231140</wp:posOffset>
                    </wp:positionV>
                    <wp:extent cx="1917700" cy="279400"/>
                    <wp:effectExtent l="0" t="0" r="0" b="0"/>
                    <wp:wrapNone/>
                    <wp:docPr id="2079585087" name="Rectangle 3"/>
                    <wp:cNvGraphicFramePr/>
                    <a:graphic xmlns:a="http://schemas.openxmlformats.org/drawingml/2006/main">
                      <a:graphicData uri="http://schemas.microsoft.com/office/word/2010/wordprocessingShape">
                        <wps:wsp>
                          <wps:cNvSpPr/>
                          <wps:spPr>
                            <a:xfrm>
                              <a:off x="0" y="0"/>
                              <a:ext cx="1917700" cy="279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5341A9A" w14:textId="44378A7F" w:rsidR="006578D4" w:rsidRPr="006578D4" w:rsidRDefault="006578D4" w:rsidP="006578D4">
                                <w:pPr>
                                  <w:jc w:val="center"/>
                                  <w:rPr>
                                    <w:b/>
                                    <w:bCs/>
                                    <w:color w:val="833C0B" w:themeColor="accent2" w:themeShade="80"/>
                                  </w:rPr>
                                </w:pPr>
                                <w:r w:rsidRPr="006578D4">
                                  <w:rPr>
                                    <w:b/>
                                    <w:bCs/>
                                    <w:color w:val="833C0B" w:themeColor="accent2" w:themeShade="80"/>
                                  </w:rPr>
                                  <w:t>APPENDIX GA36b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E04362" id="Rectangle 3" o:spid="_x0000_s1026" style="position:absolute;margin-left:343.95pt;margin-top:-18.2pt;width:151pt;height:2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" filled="f" stroked="f" strokeweight="1pt">
                    <v:textbox>
                      <w:txbxContent>
                        <w:p w14:paraId="65341A9A" w14:textId="44378A7F" w:rsidR="006578D4" w:rsidRPr="006578D4" w:rsidRDefault="006578D4" w:rsidP="006578D4">
                          <w:pPr>
                            <w:jc w:val="center"/>
                            <w:rPr>
                              <w:b/>
                              <w:bCs/>
                              <w:color w:val="833C0B" w:themeColor="accent2" w:themeShade="80"/>
                            </w:rPr>
                          </w:pPr>
                          <w:r w:rsidRPr="006578D4">
                            <w:rPr>
                              <w:b/>
                              <w:bCs/>
                              <w:color w:val="833C0B" w:themeColor="accent2" w:themeShade="80"/>
                            </w:rPr>
                            <w:t>APPENDIX GA36b</w:t>
                          </w:r>
                        </w:p>
                      </w:txbxContent>
                    </v:textbox>
                  </v:rect>
                </w:pict>
              </mc:Fallback>
            </mc:AlternateContent>
          </w:r>
          <w:r w:rsidR="00E05C15" w:rsidRPr="000C4D4C">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4270EE43" wp14:editId="2F8FB1A7">
                    <wp:simplePos x="0" y="0"/>
                    <wp:positionH relativeFrom="column">
                      <wp:posOffset>-573080</wp:posOffset>
                    </wp:positionH>
                    <wp:positionV relativeFrom="paragraph">
                      <wp:posOffset>152400</wp:posOffset>
                    </wp:positionV>
                    <wp:extent cx="6857993" cy="9342120"/>
                    <wp:effectExtent l="38100" t="38100" r="57785" b="30480"/>
                    <wp:wrapNone/>
                    <wp:docPr id="49" name="Group 5"/>
                    <wp:cNvGraphicFramePr/>
                    <a:graphic xmlns:a="http://schemas.openxmlformats.org/drawingml/2006/main">
                      <a:graphicData uri="http://schemas.microsoft.com/office/word/2010/wordprocessingGroup">
                        <wpg:wgp>
                          <wpg:cNvGrpSpPr/>
                          <wpg:grpSpPr>
                            <a:xfrm>
                              <a:off x="0" y="0"/>
                              <a:ext cx="6857993" cy="9342120"/>
                              <a:chOff x="-4762" y="-130522"/>
                              <a:chExt cx="6858000" cy="9144000"/>
                            </a:xfrm>
                          </wpg:grpSpPr>
                          <wps:wsp>
                            <wps:cNvPr id="54" name="Rectangle 54"/>
                            <wps:cNvSpPr/>
                            <wps:spPr>
                              <a:xfrm>
                                <a:off x="-4762" y="-130522"/>
                                <a:ext cx="6858000" cy="9144000"/>
                              </a:xfrm>
                              <a:prstGeom prst="rect">
                                <a:avLst/>
                              </a:prstGeom>
                              <a:noFill/>
                              <a:ln w="76200">
                                <a:solidFill>
                                  <a:schemeClr val="accent2">
                                    <a:lumMod val="75000"/>
                                  </a:schemeClr>
                                </a:solidFill>
                              </a:ln>
                            </wps:spPr>
                            <wps:style>
                              <a:lnRef idx="0">
                                <a:scrgbClr r="0" g="0" b="0"/>
                              </a:lnRef>
                              <a:fillRef idx="0">
                                <a:scrgbClr r="0" g="0" b="0"/>
                              </a:fillRef>
                              <a:effectRef idx="0">
                                <a:scrgbClr r="0" g="0" b="0"/>
                              </a:effectRef>
                              <a:fontRef idx="minor">
                                <a:schemeClr val="accent1"/>
                              </a:fontRef>
                            </wps:style>
                            <wps:txbx>
                              <w:txbxContent>
                                <w:tbl>
                                  <w:tblPr>
                                    <w:tblStyle w:val="TableGrid"/>
                                    <w:tblW w:w="10065" w:type="dxa"/>
                                    <w:tblInd w:w="-714" w:type="dxa"/>
                                    <w:shd w:val="clear" w:color="auto" w:fill="FFE599" w:themeFill="accent4" w:themeFillTint="66"/>
                                    <w:tblLook w:val="04A0" w:firstRow="1" w:lastRow="0" w:firstColumn="1" w:lastColumn="0" w:noHBand="0" w:noVBand="1"/>
                                  </w:tblPr>
                                  <w:tblGrid>
                                    <w:gridCol w:w="10065"/>
                                  </w:tblGrid>
                                  <w:tr w:rsidR="00E05C15" w14:paraId="5ADD0C38" w14:textId="77777777" w:rsidTr="007C7890">
                                    <w:trPr>
                                      <w:trHeight w:val="891"/>
                                    </w:trPr>
                                    <w:tc>
                                      <w:tcPr>
                                        <w:tcW w:w="10065" w:type="dxa"/>
                                        <w:shd w:val="clear" w:color="auto" w:fill="C45911" w:themeFill="accent2" w:themeFillShade="BF"/>
                                      </w:tcPr>
                                      <w:p w14:paraId="7291B516" w14:textId="78924875" w:rsidR="00E05C15" w:rsidRPr="00E05C15" w:rsidRDefault="00C54B86" w:rsidP="00E05C15">
                                        <w:pPr>
                                          <w:pStyle w:val="NoSpacing"/>
                                          <w:jc w:val="center"/>
                                          <w:rPr>
                                            <w:b/>
                                            <w:bCs/>
                                            <w:color w:val="FFFFFF" w:themeColor="background1"/>
                                            <w:sz w:val="48"/>
                                            <w:szCs w:val="48"/>
                                          </w:rPr>
                                        </w:pPr>
                                        <w:r w:rsidRPr="00D0462C">
                                          <w:rPr>
                                            <w:b/>
                                            <w:bCs/>
                                            <w:color w:val="FFFFFF" w:themeColor="background1"/>
                                            <w:sz w:val="52"/>
                                            <w:szCs w:val="52"/>
                                          </w:rPr>
                                          <w:t>LEVEL 5 ASSESSMENT</w:t>
                                        </w:r>
                                      </w:p>
                                    </w:tc>
                                  </w:tr>
                                </w:tbl>
                                <w:p w14:paraId="0D26699D" w14:textId="023BFD4D" w:rsidR="006578D4" w:rsidRDefault="006E074F">
                                  <w:pPr>
                                    <w:pStyle w:val="NoSpacing"/>
                                    <w:rPr>
                                      <w:color w:val="FFFFFF" w:themeColor="background1"/>
                                      <w:sz w:val="48"/>
                                      <w:szCs w:val="48"/>
                                    </w:rPr>
                                  </w:pPr>
                                  <w:r>
                                    <w:rPr>
                                      <w:color w:val="FFFFFF" w:themeColor="background1"/>
                                      <w:sz w:val="48"/>
                                      <w:szCs w:val="48"/>
                                    </w:rPr>
                                    <w:t xml:space="preserve"> </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ln w="76200">
                                  <a:solidFill>
                                    <a:schemeClr val="accent2">
                                      <a:lumMod val="75000"/>
                                    </a:schemeClr>
                                  </a:solidFill>
                                </a:ln>
                              </wps:spPr>
                              <wps:style>
                                <a:lnRef idx="2">
                                  <a:schemeClr val="accent2"/>
                                </a:lnRef>
                                <a:fillRef idx="1">
                                  <a:schemeClr val="lt1"/>
                                </a:fillRef>
                                <a:effectRef idx="0">
                                  <a:schemeClr val="accent2"/>
                                </a:effectRef>
                                <a:fontRef idx="minor">
                                  <a:schemeClr val="dk1"/>
                                </a:fontRef>
                              </wps:style>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ln w="76200">
                                  <a:solidFill>
                                    <a:schemeClr val="accent2">
                                      <a:lumMod val="75000"/>
                                    </a:schemeClr>
                                  </a:solidFill>
                                </a:ln>
                              </wps:spPr>
                              <wps:style>
                                <a:lnRef idx="2">
                                  <a:schemeClr val="accent2"/>
                                </a:lnRef>
                                <a:fillRef idx="1">
                                  <a:schemeClr val="lt1"/>
                                </a:fillRef>
                                <a:effectRef idx="0">
                                  <a:schemeClr val="accent2"/>
                                </a:effectRef>
                                <a:fontRef idx="minor">
                                  <a:schemeClr val="dk1"/>
                                </a:fontRef>
                              </wps:style>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ln w="76200">
                                  <a:solidFill>
                                    <a:schemeClr val="accent2">
                                      <a:lumMod val="75000"/>
                                    </a:schemeClr>
                                  </a:solidFill>
                                </a:ln>
                              </wps:spPr>
                              <wps:style>
                                <a:lnRef idx="2">
                                  <a:schemeClr val="accent2"/>
                                </a:lnRef>
                                <a:fillRef idx="1">
                                  <a:schemeClr val="lt1"/>
                                </a:fillRef>
                                <a:effectRef idx="0">
                                  <a:schemeClr val="accent2"/>
                                </a:effectRef>
                                <a:fontRef idx="minor">
                                  <a:schemeClr val="dk1"/>
                                </a:fontRef>
                              </wps:style>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ln w="76200">
                                  <a:solidFill>
                                    <a:schemeClr val="accent2">
                                      <a:lumMod val="75000"/>
                                    </a:schemeClr>
                                  </a:solidFill>
                                </a:ln>
                              </wps:spPr>
                              <wps:style>
                                <a:lnRef idx="2">
                                  <a:schemeClr val="accent2"/>
                                </a:lnRef>
                                <a:fillRef idx="1">
                                  <a:schemeClr val="lt1"/>
                                </a:fillRef>
                                <a:effectRef idx="0">
                                  <a:schemeClr val="accent2"/>
                                </a:effectRef>
                                <a:fontRef idx="minor">
                                  <a:schemeClr val="dk1"/>
                                </a:fontRef>
                              </wps:style>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ln w="76200">
                                  <a:solidFill>
                                    <a:schemeClr val="accent2">
                                      <a:lumMod val="40000"/>
                                      <a:lumOff val="60000"/>
                                    </a:schemeClr>
                                  </a:solidFill>
                                </a:ln>
                              </wps:spPr>
                              <wps:style>
                                <a:lnRef idx="2">
                                  <a:schemeClr val="accent2"/>
                                </a:lnRef>
                                <a:fillRef idx="1">
                                  <a:schemeClr val="lt1"/>
                                </a:fillRef>
                                <a:effectRef idx="0">
                                  <a:schemeClr val="accent2"/>
                                </a:effectRef>
                                <a:fontRef idx="minor">
                                  <a:schemeClr val="dk1"/>
                                </a:fontRef>
                              </wps:style>
                              <wps:bodyPr vert="horz" wrap="square" lIns="91440" tIns="45720" rIns="91440" bIns="45720" numCol="1" anchor="t" anchorCtr="0" compatLnSpc="1">
                                <a:prstTxWarp prst="textNoShape">
                                  <a:avLst/>
                                </a:prstTxWarp>
                              </wps:bodyPr>
                            </wps:wsp>
                          </wpg:grpSp>
                        </wpg:wgp>
                      </a:graphicData>
                    </a:graphic>
                  </wp:anchor>
                </w:drawing>
              </mc:Choice>
              <mc:Fallback>
                <w:pict>
                  <v:group w14:anchorId="4270EE43" id="Group 5" o:spid="_x0000_s1027" style="position:absolute;margin-left:-45.1pt;margin-top:12pt;width:540pt;height:735.6pt;z-index:-251657216" coordorigin="-47,-1305"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">
                    <v:rect id="Rectangle 54" o:spid="_x0000_s1028" style="position:absolute;left:-47;top:-1305;width:68579;height:9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" filled="f" strokecolor="#c45911 [2405]" strokeweight="6pt">
                      <v:textbox inset="54pt,54pt,1in,5in">
                        <w:txbxContent>
                          <w:tbl>
                            <w:tblPr>
                              <w:tblStyle w:val="TableGrid"/>
                              <w:tblW w:w="10065" w:type="dxa"/>
                              <w:tblInd w:w="-714" w:type="dxa"/>
                              <w:shd w:val="clear" w:color="auto" w:fill="FFE599" w:themeFill="accent4" w:themeFillTint="66"/>
                              <w:tblLook w:val="04A0" w:firstRow="1" w:lastRow="0" w:firstColumn="1" w:lastColumn="0" w:noHBand="0" w:noVBand="1"/>
                            </w:tblPr>
                            <w:tblGrid>
                              <w:gridCol w:w="10065"/>
                            </w:tblGrid>
                            <w:tr w:rsidR="00E05C15" w14:paraId="5ADD0C38" w14:textId="77777777" w:rsidTr="007C7890">
                              <w:trPr>
                                <w:trHeight w:val="891"/>
                              </w:trPr>
                              <w:tc>
                                <w:tcPr>
                                  <w:tcW w:w="10065" w:type="dxa"/>
                                  <w:shd w:val="clear" w:color="auto" w:fill="C45911" w:themeFill="accent2" w:themeFillShade="BF"/>
                                </w:tcPr>
                                <w:p w14:paraId="7291B516" w14:textId="78924875" w:rsidR="00E05C15" w:rsidRPr="00E05C15" w:rsidRDefault="00C54B86" w:rsidP="00E05C15">
                                  <w:pPr>
                                    <w:pStyle w:val="NoSpacing"/>
                                    <w:jc w:val="center"/>
                                    <w:rPr>
                                      <w:b/>
                                      <w:bCs/>
                                      <w:color w:val="FFFFFF" w:themeColor="background1"/>
                                      <w:sz w:val="48"/>
                                      <w:szCs w:val="48"/>
                                    </w:rPr>
                                  </w:pPr>
                                  <w:r w:rsidRPr="00D0462C">
                                    <w:rPr>
                                      <w:b/>
                                      <w:bCs/>
                                      <w:color w:val="FFFFFF" w:themeColor="background1"/>
                                      <w:sz w:val="52"/>
                                      <w:szCs w:val="52"/>
                                    </w:rPr>
                                    <w:t>LEVEL 5 ASSESSMENT</w:t>
                                  </w:r>
                                </w:p>
                              </w:tc>
                            </w:tr>
                          </w:tbl>
                          <w:p w14:paraId="0D26699D" w14:textId="023BFD4D" w:rsidR="006578D4" w:rsidRDefault="006E074F">
                            <w:pPr>
                              <w:pStyle w:val="NoSpacing"/>
                              <w:rPr>
                                <w:color w:val="FFFFFF" w:themeColor="background1"/>
                                <w:sz w:val="48"/>
                                <w:szCs w:val="48"/>
                              </w:rPr>
                            </w:pPr>
                            <w:r>
                              <w:rPr>
                                <w:color w:val="FFFFFF" w:themeColor="background1"/>
                                <w:sz w:val="48"/>
                                <w:szCs w:val="48"/>
                              </w:rPr>
                              <w:t xml:space="preserve"> </w:t>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" path="m4,1786l,1782,1776,r5,5l4,1786xe" fillcolor="white [3201]" strokecolor="#c45911 [2405]" strokeweight="6pt">
                        <v:stroke joinstyle="miter"/>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" path="m5,2234l,2229,2229,r5,5l5,2234xe" fillcolor="white [3201]" strokecolor="#c45911 [2405]" strokeweight="6pt">
                        <v:stroke joinstyle="miter"/>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" path="m9,2197l,2193,2188,r9,10l9,2197xe" fillcolor="white [3201]" strokecolor="#c45911 [2405]" strokeweight="6pt">
                        <v:stroke joinstyle="miter"/>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" path="m9,1966l,1957,1952,r9,9l9,1966xe" fillcolor="white [3201]" strokecolor="#c45911 [2405]" strokeweight="6pt">
                        <v:stroke joinstyle="miter"/>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" path="m,2732r,-4l2722,r5,5l,2732xe" fillcolor="white [3201]" strokecolor="#f7caac [1301]" strokeweight="6pt">
                        <v:stroke joinstyle="miter"/>
                        <v:path arrowok="t" o:connecttype="custom" o:connectlocs="0,4337050;0,4330700;4321175,0;4329113,7938;0,4337050" o:connectangles="0,0,0,0,0"/>
                      </v:shape>
                    </v:group>
                  </v:group>
                </w:pict>
              </mc:Fallback>
            </mc:AlternateContent>
          </w:r>
        </w:p>
        <w:p w14:paraId="62981416" w14:textId="3E7C7558" w:rsidR="006578D4" w:rsidRPr="000C4D4C" w:rsidRDefault="006578D4" w:rsidP="00CE7110">
          <w:pPr>
            <w:tabs>
              <w:tab w:val="left" w:pos="5870"/>
            </w:tabs>
            <w:jc w:val="right"/>
            <w:rPr>
              <w:rFonts w:ascii="Times New Roman" w:hAnsi="Times New Roman" w:cs="Times New Roman"/>
            </w:rPr>
          </w:pPr>
        </w:p>
        <w:p w14:paraId="1004225F" w14:textId="77777777" w:rsidR="00E05C15" w:rsidRPr="000C4D4C" w:rsidRDefault="00E05C15" w:rsidP="00CE7110">
          <w:pPr>
            <w:tabs>
              <w:tab w:val="left" w:pos="5870"/>
            </w:tabs>
            <w:jc w:val="right"/>
            <w:rPr>
              <w:rFonts w:ascii="Times New Roman" w:hAnsi="Times New Roman" w:cs="Times New Roman"/>
            </w:rPr>
          </w:pPr>
        </w:p>
        <w:p w14:paraId="73832CEC" w14:textId="77777777" w:rsidR="00E05C15" w:rsidRPr="000C4D4C" w:rsidRDefault="00E05C15" w:rsidP="00E05C15">
          <w:pPr>
            <w:tabs>
              <w:tab w:val="left" w:pos="5870"/>
            </w:tabs>
            <w:rPr>
              <w:rFonts w:ascii="Times New Roman" w:hAnsi="Times New Roman" w:cs="Times New Roman"/>
              <w:b/>
              <w:bCs/>
              <w:sz w:val="28"/>
              <w:szCs w:val="28"/>
            </w:rPr>
          </w:pPr>
        </w:p>
        <w:p w14:paraId="5BDA3006" w14:textId="264B9587" w:rsidR="00E05C15" w:rsidRPr="000C4D4C" w:rsidRDefault="00E05C15" w:rsidP="007C7890">
          <w:pPr>
            <w:shd w:val="clear" w:color="auto" w:fill="C45911" w:themeFill="accent2" w:themeFillShade="BF"/>
            <w:jc w:val="center"/>
            <w:rPr>
              <w:rFonts w:ascii="Times New Roman" w:hAnsi="Times New Roman" w:cs="Times New Roman"/>
              <w:b/>
              <w:bCs/>
              <w:sz w:val="28"/>
              <w:szCs w:val="28"/>
            </w:rPr>
          </w:pPr>
        </w:p>
        <w:tbl>
          <w:tblPr>
            <w:tblStyle w:val="TableGrid"/>
            <w:tblW w:w="9986" w:type="dxa"/>
            <w:tblInd w:w="-431" w:type="dxa"/>
            <w:tblLook w:val="04A0" w:firstRow="1" w:lastRow="0" w:firstColumn="1" w:lastColumn="0" w:noHBand="0" w:noVBand="1"/>
          </w:tblPr>
          <w:tblGrid>
            <w:gridCol w:w="2127"/>
            <w:gridCol w:w="426"/>
            <w:gridCol w:w="990"/>
            <w:gridCol w:w="1135"/>
            <w:gridCol w:w="284"/>
            <w:gridCol w:w="539"/>
            <w:gridCol w:w="2242"/>
            <w:gridCol w:w="2243"/>
          </w:tblGrid>
          <w:tr w:rsidR="00CE7110" w:rsidRPr="000C4D4C" w14:paraId="71FCA6AB" w14:textId="77777777" w:rsidTr="006E074F">
            <w:trPr>
              <w:trHeight w:val="1120"/>
            </w:trPr>
            <w:tc>
              <w:tcPr>
                <w:tcW w:w="4678" w:type="dxa"/>
                <w:gridSpan w:val="4"/>
              </w:tcPr>
              <w:p w14:paraId="2916547A" w14:textId="77777777" w:rsidR="00E05C15" w:rsidRPr="000C4D4C" w:rsidRDefault="00E05C15" w:rsidP="006578D4">
                <w:pPr>
                  <w:rPr>
                    <w:rFonts w:ascii="Times New Roman" w:hAnsi="Times New Roman" w:cs="Times New Roman"/>
                    <w:b/>
                    <w:bCs/>
                    <w:color w:val="833C0B" w:themeColor="accent2" w:themeShade="80"/>
                    <w:sz w:val="28"/>
                    <w:szCs w:val="28"/>
                  </w:rPr>
                </w:pPr>
                <w:r w:rsidRPr="000C4D4C">
                  <w:rPr>
                    <w:rFonts w:ascii="Times New Roman" w:hAnsi="Times New Roman" w:cs="Times New Roman"/>
                    <w:b/>
                    <w:bCs/>
                    <w:color w:val="833C0B" w:themeColor="accent2" w:themeShade="80"/>
                    <w:sz w:val="28"/>
                    <w:szCs w:val="28"/>
                  </w:rPr>
                  <w:t>Student Name:</w:t>
                </w:r>
                <w:r w:rsidR="00C54B86" w:rsidRPr="000C4D4C">
                  <w:rPr>
                    <w:rFonts w:ascii="Times New Roman" w:hAnsi="Times New Roman" w:cs="Times New Roman"/>
                    <w:b/>
                    <w:bCs/>
                    <w:color w:val="833C0B" w:themeColor="accent2" w:themeShade="80"/>
                    <w:sz w:val="28"/>
                    <w:szCs w:val="28"/>
                  </w:rPr>
                  <w:t xml:space="preserve"> JENNATH FLORES</w:t>
                </w:r>
              </w:p>
              <w:p w14:paraId="4FB900DB" w14:textId="7ABCEFFB" w:rsidR="00C54B86" w:rsidRPr="000C4D4C" w:rsidRDefault="00C54B86" w:rsidP="006578D4">
                <w:pPr>
                  <w:rPr>
                    <w:rFonts w:ascii="Times New Roman" w:hAnsi="Times New Roman" w:cs="Times New Roman"/>
                    <w:b/>
                    <w:bCs/>
                    <w:color w:val="833C0B" w:themeColor="accent2" w:themeShade="80"/>
                    <w:sz w:val="28"/>
                    <w:szCs w:val="28"/>
                  </w:rPr>
                </w:pPr>
              </w:p>
            </w:tc>
            <w:tc>
              <w:tcPr>
                <w:tcW w:w="5308" w:type="dxa"/>
                <w:gridSpan w:val="4"/>
              </w:tcPr>
              <w:p w14:paraId="0762BD16" w14:textId="4623719B" w:rsidR="00E05C15" w:rsidRPr="000C4D4C" w:rsidRDefault="00E05C15" w:rsidP="006578D4">
                <w:pPr>
                  <w:rPr>
                    <w:rFonts w:ascii="Times New Roman" w:hAnsi="Times New Roman" w:cs="Times New Roman"/>
                    <w:b/>
                    <w:bCs/>
                    <w:color w:val="833C0B" w:themeColor="accent2" w:themeShade="80"/>
                    <w:sz w:val="28"/>
                    <w:szCs w:val="28"/>
                  </w:rPr>
                </w:pPr>
                <w:r w:rsidRPr="000C4D4C">
                  <w:rPr>
                    <w:rFonts w:ascii="Times New Roman" w:hAnsi="Times New Roman" w:cs="Times New Roman"/>
                    <w:b/>
                    <w:bCs/>
                    <w:color w:val="833C0B" w:themeColor="accent2" w:themeShade="80"/>
                    <w:sz w:val="28"/>
                    <w:szCs w:val="28"/>
                  </w:rPr>
                  <w:t>Student ID number:</w:t>
                </w:r>
                <w:r w:rsidR="006E074F" w:rsidRPr="000C4D4C">
                  <w:rPr>
                    <w:rFonts w:ascii="Times New Roman" w:hAnsi="Times New Roman" w:cs="Times New Roman"/>
                    <w:b/>
                    <w:bCs/>
                    <w:color w:val="833C0B" w:themeColor="accent2" w:themeShade="80"/>
                    <w:sz w:val="28"/>
                    <w:szCs w:val="28"/>
                  </w:rPr>
                  <w:t xml:space="preserve"> 2324516</w:t>
                </w:r>
              </w:p>
            </w:tc>
          </w:tr>
          <w:tr w:rsidR="00CE7110" w:rsidRPr="000C4D4C" w14:paraId="0913B9D2" w14:textId="77777777" w:rsidTr="00CE7110">
            <w:trPr>
              <w:trHeight w:val="1137"/>
            </w:trPr>
            <w:tc>
              <w:tcPr>
                <w:tcW w:w="2127" w:type="dxa"/>
              </w:tcPr>
              <w:p w14:paraId="74BBC8F9" w14:textId="21437FE7" w:rsidR="00CE7110" w:rsidRPr="000C4D4C" w:rsidRDefault="00CE7110" w:rsidP="00E05C15">
                <w:pPr>
                  <w:rPr>
                    <w:rFonts w:ascii="Times New Roman" w:hAnsi="Times New Roman" w:cs="Times New Roman"/>
                    <w:b/>
                    <w:bCs/>
                    <w:color w:val="833C0B" w:themeColor="accent2" w:themeShade="80"/>
                    <w:sz w:val="28"/>
                    <w:szCs w:val="28"/>
                  </w:rPr>
                </w:pPr>
                <w:r w:rsidRPr="000C4D4C">
                  <w:rPr>
                    <w:rFonts w:ascii="Times New Roman" w:hAnsi="Times New Roman" w:cs="Times New Roman"/>
                    <w:b/>
                    <w:bCs/>
                    <w:color w:val="833C0B" w:themeColor="accent2" w:themeShade="80"/>
                    <w:sz w:val="28"/>
                    <w:szCs w:val="28"/>
                  </w:rPr>
                  <w:t xml:space="preserve">Programme: </w:t>
                </w:r>
              </w:p>
            </w:tc>
            <w:tc>
              <w:tcPr>
                <w:tcW w:w="7859" w:type="dxa"/>
                <w:gridSpan w:val="7"/>
              </w:tcPr>
              <w:p w14:paraId="4BFB7712" w14:textId="178AC1CC" w:rsidR="00CE7110" w:rsidRPr="000C4D4C" w:rsidRDefault="00CE7110" w:rsidP="006578D4">
                <w:pPr>
                  <w:rPr>
                    <w:rFonts w:ascii="Times New Roman" w:hAnsi="Times New Roman" w:cs="Times New Roman"/>
                    <w:b/>
                    <w:bCs/>
                    <w:color w:val="833C0B" w:themeColor="accent2" w:themeShade="80"/>
                    <w:sz w:val="28"/>
                    <w:szCs w:val="28"/>
                  </w:rPr>
                </w:pPr>
                <w:r w:rsidRPr="000C4D4C">
                  <w:rPr>
                    <w:rFonts w:ascii="Times New Roman" w:hAnsi="Times New Roman" w:cs="Times New Roman"/>
                    <w:b/>
                    <w:bCs/>
                    <w:color w:val="833C0B" w:themeColor="accent2" w:themeShade="80"/>
                    <w:sz w:val="28"/>
                    <w:szCs w:val="28"/>
                  </w:rPr>
                  <w:t>BA (Hons) Leadership and Management Skills for the Workplace</w:t>
                </w:r>
              </w:p>
            </w:tc>
          </w:tr>
          <w:tr w:rsidR="00CE7110" w:rsidRPr="000C4D4C" w14:paraId="1C407208" w14:textId="77777777" w:rsidTr="00CE7110">
            <w:trPr>
              <w:trHeight w:val="950"/>
            </w:trPr>
            <w:tc>
              <w:tcPr>
                <w:tcW w:w="4962" w:type="dxa"/>
                <w:gridSpan w:val="5"/>
              </w:tcPr>
              <w:p w14:paraId="72F128A1" w14:textId="77777777" w:rsidR="003E60D0" w:rsidRPr="000C4D4C" w:rsidRDefault="003E60D0" w:rsidP="00E05C15">
                <w:pPr>
                  <w:rPr>
                    <w:rFonts w:ascii="Times New Roman" w:hAnsi="Times New Roman" w:cs="Times New Roman"/>
                    <w:b/>
                    <w:bCs/>
                    <w:color w:val="833C0B" w:themeColor="accent2" w:themeShade="80"/>
                    <w:sz w:val="28"/>
                    <w:szCs w:val="28"/>
                  </w:rPr>
                </w:pPr>
                <w:r w:rsidRPr="000C4D4C">
                  <w:rPr>
                    <w:rFonts w:ascii="Times New Roman" w:hAnsi="Times New Roman" w:cs="Times New Roman"/>
                    <w:b/>
                    <w:bCs/>
                    <w:color w:val="833C0B" w:themeColor="accent2" w:themeShade="80"/>
                    <w:sz w:val="28"/>
                    <w:szCs w:val="28"/>
                  </w:rPr>
                  <w:t xml:space="preserve">Module: </w:t>
                </w:r>
              </w:p>
            </w:tc>
            <w:tc>
              <w:tcPr>
                <w:tcW w:w="5024" w:type="dxa"/>
                <w:gridSpan w:val="3"/>
              </w:tcPr>
              <w:p w14:paraId="4842AC40" w14:textId="1784C481" w:rsidR="003E60D0" w:rsidRPr="000C4D4C" w:rsidRDefault="003E60D0" w:rsidP="00CE7110">
                <w:pPr>
                  <w:tabs>
                    <w:tab w:val="center" w:pos="3644"/>
                  </w:tabs>
                  <w:rPr>
                    <w:rFonts w:ascii="Times New Roman" w:hAnsi="Times New Roman" w:cs="Times New Roman"/>
                    <w:b/>
                    <w:bCs/>
                    <w:color w:val="833C0B" w:themeColor="accent2" w:themeShade="80"/>
                    <w:sz w:val="28"/>
                    <w:szCs w:val="28"/>
                  </w:rPr>
                </w:pPr>
                <w:r w:rsidRPr="000C4D4C">
                  <w:rPr>
                    <w:rFonts w:ascii="Times New Roman" w:hAnsi="Times New Roman" w:cs="Times New Roman"/>
                    <w:b/>
                    <w:bCs/>
                    <w:color w:val="833C0B" w:themeColor="accent2" w:themeShade="80"/>
                    <w:sz w:val="28"/>
                    <w:szCs w:val="28"/>
                  </w:rPr>
                  <w:t>Organisational Culture</w:t>
                </w:r>
                <w:r w:rsidR="00CE7110" w:rsidRPr="000C4D4C">
                  <w:rPr>
                    <w:rFonts w:ascii="Times New Roman" w:hAnsi="Times New Roman" w:cs="Times New Roman"/>
                    <w:b/>
                    <w:bCs/>
                    <w:color w:val="833C0B" w:themeColor="accent2" w:themeShade="80"/>
                    <w:sz w:val="28"/>
                    <w:szCs w:val="28"/>
                  </w:rPr>
                  <w:tab/>
                </w:r>
              </w:p>
              <w:p w14:paraId="7195D605" w14:textId="1781356E" w:rsidR="003E60D0" w:rsidRPr="000C4D4C" w:rsidRDefault="003E60D0" w:rsidP="00E05C15">
                <w:pPr>
                  <w:rPr>
                    <w:rFonts w:ascii="Times New Roman" w:hAnsi="Times New Roman" w:cs="Times New Roman"/>
                    <w:b/>
                    <w:bCs/>
                    <w:color w:val="833C0B" w:themeColor="accent2" w:themeShade="80"/>
                    <w:sz w:val="28"/>
                    <w:szCs w:val="28"/>
                  </w:rPr>
                </w:pPr>
              </w:p>
            </w:tc>
          </w:tr>
          <w:tr w:rsidR="00CE7110" w:rsidRPr="000C4D4C" w14:paraId="6A3D7703" w14:textId="77777777" w:rsidTr="006E074F">
            <w:trPr>
              <w:trHeight w:val="992"/>
            </w:trPr>
            <w:tc>
              <w:tcPr>
                <w:tcW w:w="3543" w:type="dxa"/>
                <w:gridSpan w:val="3"/>
              </w:tcPr>
              <w:p w14:paraId="13DE9823" w14:textId="0827E592" w:rsidR="003E60D0" w:rsidRPr="000C4D4C" w:rsidRDefault="003E60D0" w:rsidP="003E60D0">
                <w:pPr>
                  <w:rPr>
                    <w:rFonts w:ascii="Times New Roman" w:hAnsi="Times New Roman" w:cs="Times New Roman"/>
                    <w:b/>
                    <w:bCs/>
                    <w:color w:val="833C0B" w:themeColor="accent2" w:themeShade="80"/>
                    <w:sz w:val="28"/>
                    <w:szCs w:val="28"/>
                  </w:rPr>
                </w:pPr>
                <w:r w:rsidRPr="000C4D4C">
                  <w:rPr>
                    <w:rFonts w:ascii="Times New Roman" w:hAnsi="Times New Roman" w:cs="Times New Roman"/>
                    <w:b/>
                    <w:bCs/>
                    <w:color w:val="833C0B" w:themeColor="accent2" w:themeShade="80"/>
                    <w:sz w:val="28"/>
                    <w:szCs w:val="28"/>
                  </w:rPr>
                  <w:t xml:space="preserve">Module code: </w:t>
                </w:r>
              </w:p>
            </w:tc>
            <w:tc>
              <w:tcPr>
                <w:tcW w:w="6443" w:type="dxa"/>
                <w:gridSpan w:val="5"/>
              </w:tcPr>
              <w:p w14:paraId="7D9EC6C9" w14:textId="18893447" w:rsidR="003E60D0" w:rsidRPr="000C4D4C" w:rsidRDefault="003E60D0" w:rsidP="003E60D0">
                <w:pPr>
                  <w:rPr>
                    <w:rFonts w:ascii="Times New Roman" w:hAnsi="Times New Roman" w:cs="Times New Roman"/>
                    <w:b/>
                    <w:bCs/>
                    <w:color w:val="833C0B" w:themeColor="accent2" w:themeShade="80"/>
                    <w:sz w:val="28"/>
                    <w:szCs w:val="28"/>
                  </w:rPr>
                </w:pPr>
                <w:r w:rsidRPr="000C4D4C">
                  <w:rPr>
                    <w:rFonts w:ascii="Times New Roman" w:hAnsi="Times New Roman" w:cs="Times New Roman"/>
                    <w:b/>
                    <w:bCs/>
                    <w:color w:val="833C0B" w:themeColor="accent2" w:themeShade="80"/>
                    <w:sz w:val="28"/>
                    <w:szCs w:val="28"/>
                  </w:rPr>
                  <w:t>LCLM 500</w:t>
                </w:r>
                <w:r w:rsidR="007A7ADD">
                  <w:rPr>
                    <w:rFonts w:ascii="Times New Roman" w:hAnsi="Times New Roman" w:cs="Times New Roman"/>
                    <w:b/>
                    <w:bCs/>
                    <w:color w:val="833C0B" w:themeColor="accent2" w:themeShade="80"/>
                    <w:sz w:val="28"/>
                    <w:szCs w:val="28"/>
                  </w:rPr>
                  <w:t>6</w:t>
                </w:r>
              </w:p>
              <w:p w14:paraId="5B3A64E4" w14:textId="77777777" w:rsidR="003E60D0" w:rsidRPr="000C4D4C" w:rsidRDefault="003E60D0" w:rsidP="00E05C15">
                <w:pPr>
                  <w:rPr>
                    <w:rFonts w:ascii="Times New Roman" w:hAnsi="Times New Roman" w:cs="Times New Roman"/>
                    <w:b/>
                    <w:bCs/>
                    <w:color w:val="833C0B" w:themeColor="accent2" w:themeShade="80"/>
                    <w:sz w:val="28"/>
                    <w:szCs w:val="28"/>
                  </w:rPr>
                </w:pPr>
              </w:p>
            </w:tc>
          </w:tr>
          <w:tr w:rsidR="00CE7110" w:rsidRPr="000C4D4C" w14:paraId="2333CAA2" w14:textId="77777777" w:rsidTr="00CE7110">
            <w:trPr>
              <w:trHeight w:val="1137"/>
            </w:trPr>
            <w:tc>
              <w:tcPr>
                <w:tcW w:w="2553" w:type="dxa"/>
                <w:gridSpan w:val="2"/>
              </w:tcPr>
              <w:p w14:paraId="30D337B6" w14:textId="1A50EAE5" w:rsidR="003E60D0" w:rsidRPr="000C4D4C" w:rsidRDefault="003E60D0" w:rsidP="003E60D0">
                <w:pPr>
                  <w:rPr>
                    <w:rFonts w:ascii="Times New Roman" w:hAnsi="Times New Roman" w:cs="Times New Roman"/>
                    <w:b/>
                    <w:bCs/>
                    <w:color w:val="833C0B" w:themeColor="accent2" w:themeShade="80"/>
                    <w:sz w:val="28"/>
                    <w:szCs w:val="28"/>
                  </w:rPr>
                </w:pPr>
                <w:r w:rsidRPr="000C4D4C">
                  <w:rPr>
                    <w:rFonts w:ascii="Times New Roman" w:hAnsi="Times New Roman" w:cs="Times New Roman"/>
                    <w:b/>
                    <w:bCs/>
                    <w:color w:val="833C0B" w:themeColor="accent2" w:themeShade="80"/>
                    <w:sz w:val="28"/>
                    <w:szCs w:val="28"/>
                  </w:rPr>
                  <w:t xml:space="preserve">Assignment Title: </w:t>
                </w:r>
              </w:p>
            </w:tc>
            <w:tc>
              <w:tcPr>
                <w:tcW w:w="7433" w:type="dxa"/>
                <w:gridSpan w:val="6"/>
              </w:tcPr>
              <w:p w14:paraId="2D5009AA" w14:textId="77777777" w:rsidR="003E60D0" w:rsidRPr="000C4D4C" w:rsidRDefault="003E60D0" w:rsidP="003E60D0">
                <w:pPr>
                  <w:rPr>
                    <w:rFonts w:ascii="Times New Roman" w:hAnsi="Times New Roman" w:cs="Times New Roman"/>
                    <w:b/>
                    <w:bCs/>
                    <w:color w:val="833C0B" w:themeColor="accent2" w:themeShade="80"/>
                    <w:sz w:val="28"/>
                    <w:szCs w:val="28"/>
                  </w:rPr>
                </w:pPr>
                <w:r w:rsidRPr="000C4D4C">
                  <w:rPr>
                    <w:rFonts w:ascii="Times New Roman" w:hAnsi="Times New Roman" w:cs="Times New Roman"/>
                    <w:b/>
                    <w:bCs/>
                    <w:color w:val="833C0B" w:themeColor="accent2" w:themeShade="80"/>
                    <w:sz w:val="28"/>
                    <w:szCs w:val="28"/>
                  </w:rPr>
                  <w:t>Developing Emotional Intelligence Skills in Leadership</w:t>
                </w:r>
              </w:p>
              <w:p w14:paraId="3075686C" w14:textId="70984A79" w:rsidR="003E60D0" w:rsidRPr="000C4D4C" w:rsidRDefault="003E60D0" w:rsidP="00E05C15">
                <w:pPr>
                  <w:rPr>
                    <w:rFonts w:ascii="Times New Roman" w:hAnsi="Times New Roman" w:cs="Times New Roman"/>
                    <w:b/>
                    <w:bCs/>
                    <w:color w:val="833C0B" w:themeColor="accent2" w:themeShade="80"/>
                    <w:sz w:val="28"/>
                    <w:szCs w:val="28"/>
                  </w:rPr>
                </w:pPr>
              </w:p>
            </w:tc>
          </w:tr>
          <w:tr w:rsidR="00CE7110" w:rsidRPr="000C4D4C" w14:paraId="120830AD" w14:textId="77777777" w:rsidTr="00CE7110">
            <w:trPr>
              <w:trHeight w:val="599"/>
            </w:trPr>
            <w:tc>
              <w:tcPr>
                <w:tcW w:w="2553" w:type="dxa"/>
                <w:gridSpan w:val="2"/>
                <w:vMerge w:val="restart"/>
              </w:tcPr>
              <w:p w14:paraId="6CF369A9" w14:textId="77777777" w:rsidR="00CE7110" w:rsidRPr="000C4D4C" w:rsidRDefault="00CE7110" w:rsidP="006E074F">
                <w:pPr>
                  <w:rPr>
                    <w:rFonts w:ascii="Times New Roman" w:hAnsi="Times New Roman" w:cs="Times New Roman"/>
                    <w:b/>
                    <w:bCs/>
                    <w:color w:val="833C0B" w:themeColor="accent2" w:themeShade="80"/>
                    <w:sz w:val="28"/>
                    <w:szCs w:val="28"/>
                  </w:rPr>
                </w:pPr>
              </w:p>
              <w:p w14:paraId="23751A45" w14:textId="6E9F364F" w:rsidR="00563CEC" w:rsidRPr="000C4D4C" w:rsidRDefault="00563CEC" w:rsidP="006E074F">
                <w:pPr>
                  <w:rPr>
                    <w:rFonts w:ascii="Times New Roman" w:hAnsi="Times New Roman" w:cs="Times New Roman"/>
                    <w:b/>
                    <w:bCs/>
                    <w:color w:val="833C0B" w:themeColor="accent2" w:themeShade="80"/>
                    <w:sz w:val="28"/>
                    <w:szCs w:val="28"/>
                  </w:rPr>
                </w:pPr>
                <w:r w:rsidRPr="000C4D4C">
                  <w:rPr>
                    <w:rFonts w:ascii="Times New Roman" w:hAnsi="Times New Roman" w:cs="Times New Roman"/>
                    <w:b/>
                    <w:bCs/>
                    <w:color w:val="833C0B" w:themeColor="accent2" w:themeShade="80"/>
                    <w:sz w:val="28"/>
                    <w:szCs w:val="28"/>
                  </w:rPr>
                  <w:t xml:space="preserve">Module Leader: </w:t>
                </w:r>
              </w:p>
            </w:tc>
            <w:tc>
              <w:tcPr>
                <w:tcW w:w="2948" w:type="dxa"/>
                <w:gridSpan w:val="4"/>
              </w:tcPr>
              <w:p w14:paraId="1183ED05" w14:textId="3BC6D2ED" w:rsidR="00563CEC" w:rsidRPr="000C4D4C" w:rsidRDefault="00B83690" w:rsidP="006E074F">
                <w:pPr>
                  <w:rPr>
                    <w:rFonts w:ascii="Times New Roman" w:hAnsi="Times New Roman" w:cs="Times New Roman"/>
                    <w:b/>
                    <w:bCs/>
                    <w:color w:val="833C0B" w:themeColor="accent2" w:themeShade="80"/>
                    <w:sz w:val="28"/>
                    <w:szCs w:val="28"/>
                  </w:rPr>
                </w:pPr>
                <w:r>
                  <w:rPr>
                    <w:rFonts w:ascii="Times New Roman" w:hAnsi="Times New Roman" w:cs="Times New Roman"/>
                    <w:b/>
                    <w:bCs/>
                    <w:color w:val="833C0B" w:themeColor="accent2" w:themeShade="80"/>
                    <w:sz w:val="28"/>
                    <w:szCs w:val="28"/>
                  </w:rPr>
                  <w:t>Nishi Ramsurrun</w:t>
                </w:r>
              </w:p>
              <w:p w14:paraId="727B1A5D" w14:textId="0CE20F98" w:rsidR="00563CEC" w:rsidRPr="000C4D4C" w:rsidRDefault="00563CEC" w:rsidP="006E074F">
                <w:pPr>
                  <w:rPr>
                    <w:rFonts w:ascii="Times New Roman" w:hAnsi="Times New Roman" w:cs="Times New Roman"/>
                    <w:b/>
                    <w:bCs/>
                    <w:color w:val="833C0B" w:themeColor="accent2" w:themeShade="80"/>
                    <w:sz w:val="28"/>
                    <w:szCs w:val="28"/>
                  </w:rPr>
                </w:pPr>
              </w:p>
            </w:tc>
            <w:tc>
              <w:tcPr>
                <w:tcW w:w="2242" w:type="dxa"/>
                <w:vMerge w:val="restart"/>
              </w:tcPr>
              <w:p w14:paraId="495E4447" w14:textId="77777777" w:rsidR="00CE7110" w:rsidRPr="000C4D4C" w:rsidRDefault="00CE7110" w:rsidP="006E074F">
                <w:pPr>
                  <w:rPr>
                    <w:rFonts w:ascii="Times New Roman" w:hAnsi="Times New Roman" w:cs="Times New Roman"/>
                    <w:b/>
                    <w:bCs/>
                    <w:color w:val="833C0B" w:themeColor="accent2" w:themeShade="80"/>
                    <w:sz w:val="28"/>
                    <w:szCs w:val="28"/>
                  </w:rPr>
                </w:pPr>
              </w:p>
              <w:p w14:paraId="77AF4FED" w14:textId="238BE85F" w:rsidR="00563CEC" w:rsidRPr="000C4D4C" w:rsidRDefault="00563CEC" w:rsidP="006E074F">
                <w:pPr>
                  <w:rPr>
                    <w:rFonts w:ascii="Times New Roman" w:hAnsi="Times New Roman" w:cs="Times New Roman"/>
                    <w:b/>
                    <w:bCs/>
                    <w:color w:val="833C0B" w:themeColor="accent2" w:themeShade="80"/>
                    <w:sz w:val="28"/>
                    <w:szCs w:val="28"/>
                  </w:rPr>
                </w:pPr>
                <w:r w:rsidRPr="000C4D4C">
                  <w:rPr>
                    <w:rFonts w:ascii="Times New Roman" w:hAnsi="Times New Roman" w:cs="Times New Roman"/>
                    <w:b/>
                    <w:bCs/>
                    <w:color w:val="833C0B" w:themeColor="accent2" w:themeShade="80"/>
                    <w:sz w:val="28"/>
                    <w:szCs w:val="28"/>
                  </w:rPr>
                  <w:t xml:space="preserve">Internal Verifier: </w:t>
                </w:r>
              </w:p>
            </w:tc>
            <w:tc>
              <w:tcPr>
                <w:tcW w:w="2243" w:type="dxa"/>
              </w:tcPr>
              <w:p w14:paraId="7105883C" w14:textId="77777777" w:rsidR="00563CEC" w:rsidRPr="000C4D4C" w:rsidRDefault="00563CEC" w:rsidP="006E074F">
                <w:pPr>
                  <w:rPr>
                    <w:rFonts w:ascii="Times New Roman" w:hAnsi="Times New Roman" w:cs="Times New Roman"/>
                    <w:b/>
                    <w:bCs/>
                    <w:color w:val="833C0B" w:themeColor="accent2" w:themeShade="80"/>
                    <w:sz w:val="28"/>
                    <w:szCs w:val="28"/>
                  </w:rPr>
                </w:pPr>
                <w:r w:rsidRPr="000C4D4C">
                  <w:rPr>
                    <w:rFonts w:ascii="Times New Roman" w:hAnsi="Times New Roman" w:cs="Times New Roman"/>
                    <w:b/>
                    <w:bCs/>
                    <w:color w:val="833C0B" w:themeColor="accent2" w:themeShade="80"/>
                    <w:sz w:val="28"/>
                    <w:szCs w:val="28"/>
                  </w:rPr>
                  <w:t xml:space="preserve">MD Kalam </w:t>
                </w:r>
              </w:p>
              <w:p w14:paraId="5E7D8FF2" w14:textId="46F0A1B0" w:rsidR="00563CEC" w:rsidRPr="000C4D4C" w:rsidRDefault="00563CEC" w:rsidP="006E074F">
                <w:pPr>
                  <w:rPr>
                    <w:rFonts w:ascii="Times New Roman" w:hAnsi="Times New Roman" w:cs="Times New Roman"/>
                    <w:b/>
                    <w:bCs/>
                    <w:color w:val="833C0B" w:themeColor="accent2" w:themeShade="80"/>
                    <w:sz w:val="28"/>
                    <w:szCs w:val="28"/>
                  </w:rPr>
                </w:pPr>
              </w:p>
            </w:tc>
          </w:tr>
          <w:tr w:rsidR="00CE7110" w:rsidRPr="000C4D4C" w14:paraId="000CBAE9" w14:textId="77777777" w:rsidTr="00CE7110">
            <w:trPr>
              <w:trHeight w:val="599"/>
            </w:trPr>
            <w:tc>
              <w:tcPr>
                <w:tcW w:w="2553" w:type="dxa"/>
                <w:gridSpan w:val="2"/>
                <w:vMerge/>
              </w:tcPr>
              <w:p w14:paraId="3F9DD850" w14:textId="77777777" w:rsidR="00563CEC" w:rsidRPr="000C4D4C" w:rsidRDefault="00563CEC" w:rsidP="006E074F">
                <w:pPr>
                  <w:rPr>
                    <w:rFonts w:ascii="Times New Roman" w:hAnsi="Times New Roman" w:cs="Times New Roman"/>
                    <w:b/>
                    <w:bCs/>
                    <w:color w:val="833C0B" w:themeColor="accent2" w:themeShade="80"/>
                    <w:sz w:val="28"/>
                    <w:szCs w:val="28"/>
                  </w:rPr>
                </w:pPr>
              </w:p>
            </w:tc>
            <w:tc>
              <w:tcPr>
                <w:tcW w:w="2948" w:type="dxa"/>
                <w:gridSpan w:val="4"/>
              </w:tcPr>
              <w:p w14:paraId="2580598B" w14:textId="51613AD1" w:rsidR="00563CEC" w:rsidRPr="000C4D4C" w:rsidRDefault="00563CEC" w:rsidP="006E074F">
                <w:pPr>
                  <w:rPr>
                    <w:rFonts w:ascii="Times New Roman" w:hAnsi="Times New Roman" w:cs="Times New Roman"/>
                    <w:b/>
                    <w:bCs/>
                    <w:color w:val="833C0B" w:themeColor="accent2" w:themeShade="80"/>
                    <w:sz w:val="28"/>
                    <w:szCs w:val="28"/>
                  </w:rPr>
                </w:pPr>
              </w:p>
            </w:tc>
            <w:tc>
              <w:tcPr>
                <w:tcW w:w="2242" w:type="dxa"/>
                <w:vMerge/>
              </w:tcPr>
              <w:p w14:paraId="47F7F33A" w14:textId="77777777" w:rsidR="00563CEC" w:rsidRPr="000C4D4C" w:rsidRDefault="00563CEC" w:rsidP="006E074F">
                <w:pPr>
                  <w:rPr>
                    <w:rFonts w:ascii="Times New Roman" w:hAnsi="Times New Roman" w:cs="Times New Roman"/>
                    <w:b/>
                    <w:bCs/>
                    <w:color w:val="833C0B" w:themeColor="accent2" w:themeShade="80"/>
                    <w:sz w:val="28"/>
                    <w:szCs w:val="28"/>
                  </w:rPr>
                </w:pPr>
              </w:p>
            </w:tc>
            <w:tc>
              <w:tcPr>
                <w:tcW w:w="2243" w:type="dxa"/>
              </w:tcPr>
              <w:p w14:paraId="0E3AC7B9" w14:textId="1877B7AE" w:rsidR="00563CEC" w:rsidRPr="000C4D4C" w:rsidRDefault="00563CEC" w:rsidP="006E074F">
                <w:pPr>
                  <w:rPr>
                    <w:rFonts w:ascii="Times New Roman" w:hAnsi="Times New Roman" w:cs="Times New Roman"/>
                    <w:b/>
                    <w:bCs/>
                    <w:color w:val="833C0B" w:themeColor="accent2" w:themeShade="80"/>
                    <w:sz w:val="28"/>
                    <w:szCs w:val="28"/>
                  </w:rPr>
                </w:pPr>
                <w:r w:rsidRPr="000C4D4C">
                  <w:rPr>
                    <w:rFonts w:ascii="Times New Roman" w:hAnsi="Times New Roman" w:cs="Times New Roman"/>
                    <w:b/>
                    <w:bCs/>
                    <w:color w:val="833C0B" w:themeColor="accent2" w:themeShade="80"/>
                    <w:sz w:val="28"/>
                    <w:szCs w:val="28"/>
                  </w:rPr>
                  <w:t xml:space="preserve">Samuel Ofori </w:t>
                </w:r>
              </w:p>
            </w:tc>
          </w:tr>
        </w:tbl>
        <w:p w14:paraId="3A80AA2D" w14:textId="2B33A366" w:rsidR="006578D4" w:rsidRPr="000C4D4C" w:rsidRDefault="00AC7098" w:rsidP="006578D4">
          <w:pPr>
            <w:rPr>
              <w:rFonts w:ascii="Times New Roman" w:hAnsi="Times New Roman" w:cs="Times New Roman"/>
              <w:b/>
              <w:bCs/>
              <w:sz w:val="28"/>
              <w:szCs w:val="28"/>
            </w:rPr>
          </w:pPr>
          <w:r w:rsidRPr="000C4D4C">
            <w:rPr>
              <w:rFonts w:ascii="Times New Roman" w:hAnsi="Times New Roman" w:cs="Times New Roman"/>
              <w:b/>
              <w:bCs/>
              <w:noProof/>
              <w:sz w:val="28"/>
              <w:szCs w:val="28"/>
            </w:rPr>
            <mc:AlternateContent>
              <mc:Choice Requires="wps">
                <w:drawing>
                  <wp:anchor distT="0" distB="0" distL="114300" distR="114300" simplePos="0" relativeHeight="251661312" behindDoc="0" locked="0" layoutInCell="1" allowOverlap="1" wp14:anchorId="77105A91" wp14:editId="15997BCA">
                    <wp:simplePos x="0" y="0"/>
                    <wp:positionH relativeFrom="column">
                      <wp:posOffset>-440514</wp:posOffset>
                    </wp:positionH>
                    <wp:positionV relativeFrom="paragraph">
                      <wp:posOffset>134982</wp:posOffset>
                    </wp:positionV>
                    <wp:extent cx="6594359" cy="3510762"/>
                    <wp:effectExtent l="0" t="0" r="0" b="0"/>
                    <wp:wrapNone/>
                    <wp:docPr id="890433427" name="Rectangle 7"/>
                    <wp:cNvGraphicFramePr/>
                    <a:graphic xmlns:a="http://schemas.openxmlformats.org/drawingml/2006/main">
                      <a:graphicData uri="http://schemas.microsoft.com/office/word/2010/wordprocessingShape">
                        <wps:wsp>
                          <wps:cNvSpPr/>
                          <wps:spPr>
                            <a:xfrm>
                              <a:off x="0" y="0"/>
                              <a:ext cx="6594359" cy="351076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70E045E" w14:textId="1777A087" w:rsidR="00AC7098" w:rsidRDefault="00AC7098" w:rsidP="00AC7098">
                                <w:pPr>
                                  <w:jc w:val="center"/>
                                </w:pPr>
                                <w:r>
                                  <w:rPr>
                                    <w:noProof/>
                                  </w:rPr>
                                  <w:drawing>
                                    <wp:inline distT="0" distB="0" distL="0" distR="0" wp14:anchorId="6356066D" wp14:editId="40946A16">
                                      <wp:extent cx="6320155" cy="3249268"/>
                                      <wp:effectExtent l="19050" t="19050" r="42545" b="46990"/>
                                      <wp:docPr id="2061621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621328" name=""/>
                                              <pic:cNvPicPr/>
                                            </pic:nvPicPr>
                                            <pic:blipFill>
                                              <a:blip r:embed="rId8">
                                                <a:alphaModFix amt="70000"/>
                                              </a:blip>
                                              <a:stretch>
                                                <a:fillRect/>
                                              </a:stretch>
                                            </pic:blipFill>
                                            <pic:spPr>
                                              <a:xfrm>
                                                <a:off x="0" y="0"/>
                                                <a:ext cx="6338213" cy="3258552"/>
                                              </a:xfrm>
                                              <a:prstGeom prst="ellipse">
                                                <a:avLst/>
                                              </a:prstGeom>
                                              <a:ln>
                                                <a:noFill/>
                                              </a:ln>
                                              <a:effectLst>
                                                <a:outerShdw blurRad="50800" dist="38100" dir="2700000" algn="tl" rotWithShape="0">
                                                  <a:prstClr val="black">
                                                    <a:alpha val="40000"/>
                                                  </a:prstClr>
                                                </a:outerShdw>
                                                <a:softEdge rad="112500"/>
                                              </a:effectLst>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105A91" id="Rectangle 7" o:spid="_x0000_s1035" style="position:absolute;margin-left:-34.7pt;margin-top:10.65pt;width:519.25pt;height:276.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" filled="f" stroked="f">
                    <v:textbox>
                      <w:txbxContent>
                        <w:p w14:paraId="670E045E" w14:textId="1777A087" w:rsidR="00AC7098" w:rsidRDefault="00AC7098" w:rsidP="00AC7098">
                          <w:pPr>
                            <w:jc w:val="center"/>
                          </w:pPr>
                          <w:r>
                            <w:rPr>
                              <w:noProof/>
                            </w:rPr>
                            <w:drawing>
                              <wp:inline distT="0" distB="0" distL="0" distR="0" wp14:anchorId="6356066D" wp14:editId="40946A16">
                                <wp:extent cx="6320155" cy="3249268"/>
                                <wp:effectExtent l="19050" t="19050" r="42545" b="46990"/>
                                <wp:docPr id="2061621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621328" name=""/>
                                        <pic:cNvPicPr/>
                                      </pic:nvPicPr>
                                      <pic:blipFill>
                                        <a:blip r:embed="rId8">
                                          <a:alphaModFix amt="70000"/>
                                        </a:blip>
                                        <a:stretch>
                                          <a:fillRect/>
                                        </a:stretch>
                                      </pic:blipFill>
                                      <pic:spPr>
                                        <a:xfrm>
                                          <a:off x="0" y="0"/>
                                          <a:ext cx="6338213" cy="3258552"/>
                                        </a:xfrm>
                                        <a:prstGeom prst="ellipse">
                                          <a:avLst/>
                                        </a:prstGeom>
                                        <a:ln>
                                          <a:noFill/>
                                        </a:ln>
                                        <a:effectLst>
                                          <a:outerShdw blurRad="50800" dist="38100" dir="2700000" algn="tl" rotWithShape="0">
                                            <a:prstClr val="black">
                                              <a:alpha val="40000"/>
                                            </a:prstClr>
                                          </a:outerShdw>
                                          <a:softEdge rad="112500"/>
                                        </a:effectLst>
                                      </pic:spPr>
                                    </pic:pic>
                                  </a:graphicData>
                                </a:graphic>
                              </wp:inline>
                            </w:drawing>
                          </w:r>
                        </w:p>
                      </w:txbxContent>
                    </v:textbox>
                  </v:rect>
                </w:pict>
              </mc:Fallback>
            </mc:AlternateContent>
          </w:r>
        </w:p>
        <w:p w14:paraId="23372BF2" w14:textId="3E8F5279" w:rsidR="006578D4" w:rsidRPr="000C4D4C" w:rsidRDefault="006578D4" w:rsidP="006578D4">
          <w:pPr>
            <w:rPr>
              <w:rFonts w:ascii="Times New Roman" w:hAnsi="Times New Roman" w:cs="Times New Roman"/>
              <w:b/>
              <w:bCs/>
              <w:sz w:val="28"/>
              <w:szCs w:val="28"/>
            </w:rPr>
          </w:pPr>
          <w:r w:rsidRPr="000C4D4C">
            <w:rPr>
              <w:rFonts w:ascii="Times New Roman" w:hAnsi="Times New Roman" w:cs="Times New Roman"/>
              <w:b/>
              <w:bCs/>
              <w:sz w:val="28"/>
              <w:szCs w:val="28"/>
            </w:rPr>
            <w:br w:type="page"/>
          </w:r>
        </w:p>
      </w:sdtContent>
    </w:sdt>
    <w:p w14:paraId="5A490215" w14:textId="77777777" w:rsidR="00952F7E" w:rsidRPr="00816F3A" w:rsidRDefault="00952F7E" w:rsidP="00816F3A">
      <w:pPr>
        <w:rPr>
          <w:rFonts w:ascii="Times New Roman" w:hAnsi="Times New Roman" w:cs="Times New Roman"/>
          <w:sz w:val="28"/>
          <w:szCs w:val="28"/>
        </w:rPr>
      </w:pPr>
    </w:p>
    <w:p w14:paraId="169DAB39" w14:textId="77777777" w:rsidR="00816F3A" w:rsidRPr="000C4D4C" w:rsidRDefault="00816F3A" w:rsidP="00816F3A">
      <w:pPr>
        <w:rPr>
          <w:rFonts w:ascii="Times New Roman" w:hAnsi="Times New Roman" w:cs="Times New Roman"/>
          <w:b/>
          <w:bCs/>
          <w:i/>
          <w:iCs/>
          <w:sz w:val="28"/>
          <w:szCs w:val="28"/>
        </w:rPr>
      </w:pPr>
      <w:r w:rsidRPr="00816F3A">
        <w:rPr>
          <w:rFonts w:ascii="Times New Roman" w:hAnsi="Times New Roman" w:cs="Times New Roman"/>
          <w:b/>
          <w:bCs/>
          <w:i/>
          <w:iCs/>
          <w:sz w:val="28"/>
          <w:szCs w:val="28"/>
        </w:rPr>
        <w:t>Executive Summary</w:t>
      </w:r>
    </w:p>
    <w:p w14:paraId="1B1B99A9" w14:textId="77777777" w:rsidR="00952F7E" w:rsidRPr="00816F3A" w:rsidRDefault="00952F7E" w:rsidP="00816F3A">
      <w:pPr>
        <w:rPr>
          <w:rFonts w:ascii="Times New Roman" w:hAnsi="Times New Roman" w:cs="Times New Roman"/>
          <w:b/>
          <w:bCs/>
          <w:sz w:val="28"/>
          <w:szCs w:val="28"/>
        </w:rPr>
      </w:pPr>
    </w:p>
    <w:p w14:paraId="39BE680C" w14:textId="75FFEF4A" w:rsidR="00816F3A" w:rsidRPr="000C4D4C" w:rsidRDefault="00816F3A" w:rsidP="00816F3A">
      <w:pPr>
        <w:rPr>
          <w:rFonts w:ascii="Times New Roman" w:hAnsi="Times New Roman" w:cs="Times New Roman"/>
          <w:i/>
          <w:iCs/>
          <w:sz w:val="28"/>
          <w:szCs w:val="28"/>
        </w:rPr>
      </w:pPr>
      <w:r w:rsidRPr="00816F3A">
        <w:rPr>
          <w:rFonts w:ascii="Times New Roman" w:hAnsi="Times New Roman" w:cs="Times New Roman"/>
          <w:i/>
          <w:iCs/>
          <w:sz w:val="28"/>
          <w:szCs w:val="28"/>
        </w:rPr>
        <w:t xml:space="preserve">This report </w:t>
      </w:r>
      <w:r w:rsidR="007C7890" w:rsidRPr="000C4D4C">
        <w:rPr>
          <w:rFonts w:ascii="Times New Roman" w:hAnsi="Times New Roman" w:cs="Times New Roman"/>
          <w:i/>
          <w:iCs/>
          <w:sz w:val="28"/>
          <w:szCs w:val="28"/>
        </w:rPr>
        <w:t>examines the importance of Emotional Intelligence (EI) in leadership and caregiving within sheltered housing and other types of housing, particularly for caregivers</w:t>
      </w:r>
      <w:r w:rsidRPr="00816F3A">
        <w:rPr>
          <w:rFonts w:ascii="Times New Roman" w:hAnsi="Times New Roman" w:cs="Times New Roman"/>
          <w:i/>
          <w:iCs/>
          <w:sz w:val="28"/>
          <w:szCs w:val="28"/>
        </w:rPr>
        <w:t xml:space="preserve"> managing multiple housing </w:t>
      </w:r>
      <w:r w:rsidR="00D90DE8" w:rsidRPr="000C4D4C">
        <w:rPr>
          <w:rFonts w:ascii="Times New Roman" w:hAnsi="Times New Roman" w:cs="Times New Roman"/>
          <w:i/>
          <w:iCs/>
          <w:sz w:val="28"/>
          <w:szCs w:val="28"/>
        </w:rPr>
        <w:t xml:space="preserve">scheme </w:t>
      </w:r>
      <w:r w:rsidR="00D90DE8" w:rsidRPr="00816F3A">
        <w:rPr>
          <w:rFonts w:ascii="Times New Roman" w:hAnsi="Times New Roman" w:cs="Times New Roman"/>
          <w:i/>
          <w:iCs/>
          <w:sz w:val="28"/>
          <w:szCs w:val="28"/>
        </w:rPr>
        <w:t>environments</w:t>
      </w:r>
      <w:r w:rsidRPr="00816F3A">
        <w:rPr>
          <w:rFonts w:ascii="Times New Roman" w:hAnsi="Times New Roman" w:cs="Times New Roman"/>
          <w:i/>
          <w:iCs/>
          <w:sz w:val="28"/>
          <w:szCs w:val="28"/>
        </w:rPr>
        <w:t>. The capacity to understand and manage emotions</w:t>
      </w:r>
      <w:r w:rsidR="003E60D0" w:rsidRPr="000C4D4C">
        <w:rPr>
          <w:rFonts w:ascii="Times New Roman" w:hAnsi="Times New Roman" w:cs="Times New Roman"/>
          <w:i/>
          <w:iCs/>
          <w:sz w:val="28"/>
          <w:szCs w:val="28"/>
        </w:rPr>
        <w:t xml:space="preserve">, </w:t>
      </w:r>
      <w:r w:rsidRPr="00816F3A">
        <w:rPr>
          <w:rFonts w:ascii="Times New Roman" w:hAnsi="Times New Roman" w:cs="Times New Roman"/>
          <w:i/>
          <w:iCs/>
          <w:sz w:val="28"/>
          <w:szCs w:val="28"/>
        </w:rPr>
        <w:t>both one’s own and those of others</w:t>
      </w:r>
      <w:r w:rsidR="003E60D0" w:rsidRPr="000C4D4C">
        <w:rPr>
          <w:rFonts w:ascii="Times New Roman" w:hAnsi="Times New Roman" w:cs="Times New Roman"/>
          <w:i/>
          <w:iCs/>
          <w:sz w:val="28"/>
          <w:szCs w:val="28"/>
        </w:rPr>
        <w:t xml:space="preserve">, </w:t>
      </w:r>
      <w:r w:rsidRPr="00816F3A">
        <w:rPr>
          <w:rFonts w:ascii="Times New Roman" w:hAnsi="Times New Roman" w:cs="Times New Roman"/>
          <w:i/>
          <w:iCs/>
          <w:sz w:val="28"/>
          <w:szCs w:val="28"/>
        </w:rPr>
        <w:t>is a critical determinant of effective leadership, compassionate care, and team cohesion. Drawing upon theoretical frameworks by Goleman (1998) and Salovey &amp; Mayer (1990), this report applies these models to real-world caregiving scenarios.</w:t>
      </w:r>
    </w:p>
    <w:p w14:paraId="7FF757F9" w14:textId="77777777" w:rsidR="005F5BFF" w:rsidRPr="00816F3A" w:rsidRDefault="005F5BFF" w:rsidP="00816F3A">
      <w:pPr>
        <w:rPr>
          <w:rFonts w:ascii="Times New Roman" w:hAnsi="Times New Roman" w:cs="Times New Roman"/>
          <w:i/>
          <w:iCs/>
          <w:sz w:val="28"/>
          <w:szCs w:val="28"/>
        </w:rPr>
      </w:pPr>
    </w:p>
    <w:p w14:paraId="58AA72FE" w14:textId="240ACEB6" w:rsidR="00816F3A" w:rsidRPr="000C4D4C" w:rsidRDefault="00816F3A" w:rsidP="00816F3A">
      <w:pPr>
        <w:rPr>
          <w:rFonts w:ascii="Times New Roman" w:hAnsi="Times New Roman" w:cs="Times New Roman"/>
          <w:i/>
          <w:iCs/>
          <w:sz w:val="28"/>
          <w:szCs w:val="28"/>
        </w:rPr>
      </w:pPr>
      <w:r w:rsidRPr="00816F3A">
        <w:rPr>
          <w:rFonts w:ascii="Times New Roman" w:hAnsi="Times New Roman" w:cs="Times New Roman"/>
          <w:i/>
          <w:iCs/>
          <w:sz w:val="28"/>
          <w:szCs w:val="28"/>
        </w:rPr>
        <w:t>The report begins by defining Emotional Intelligence and examining leading theoretical models before analysing its relevance to leadership across different homes. It discusses practical approaches to developing EI in the workplace and provides a self-reflective analysis of personal EI competencies. Finally, an action plan is proposed to strengthen emotional awareness, empathy, and leadership across diverse care environments.</w:t>
      </w:r>
    </w:p>
    <w:p w14:paraId="6F73FE51" w14:textId="77777777" w:rsidR="005F5BFF" w:rsidRPr="00816F3A" w:rsidRDefault="005F5BFF" w:rsidP="00816F3A">
      <w:pPr>
        <w:rPr>
          <w:rFonts w:ascii="Times New Roman" w:hAnsi="Times New Roman" w:cs="Times New Roman"/>
          <w:i/>
          <w:iCs/>
          <w:sz w:val="28"/>
          <w:szCs w:val="28"/>
        </w:rPr>
      </w:pPr>
    </w:p>
    <w:p w14:paraId="1E0A63ED" w14:textId="77777777" w:rsidR="00816F3A" w:rsidRPr="000C4D4C" w:rsidRDefault="00816F3A" w:rsidP="00816F3A">
      <w:pPr>
        <w:rPr>
          <w:rFonts w:ascii="Times New Roman" w:hAnsi="Times New Roman" w:cs="Times New Roman"/>
          <w:i/>
          <w:iCs/>
          <w:sz w:val="28"/>
          <w:szCs w:val="28"/>
        </w:rPr>
      </w:pPr>
      <w:r w:rsidRPr="00816F3A">
        <w:rPr>
          <w:rFonts w:ascii="Times New Roman" w:hAnsi="Times New Roman" w:cs="Times New Roman"/>
          <w:i/>
          <w:iCs/>
          <w:sz w:val="28"/>
          <w:szCs w:val="28"/>
        </w:rPr>
        <w:t>Developing EI among carers enhances residents’ wellbeing, supports cohesive teamwork, and nurtures a culture of respect, empathy, and professionalism. These skills are essential not only for managing daily challenges but also for maintaining high standards of resident care and safeguarding in an emotionally demanding sector.</w:t>
      </w:r>
    </w:p>
    <w:p w14:paraId="45A32C16" w14:textId="77777777" w:rsidR="005F5BFF" w:rsidRPr="00816F3A" w:rsidRDefault="005F5BFF" w:rsidP="00816F3A">
      <w:pPr>
        <w:rPr>
          <w:rFonts w:ascii="Times New Roman" w:hAnsi="Times New Roman" w:cs="Times New Roman"/>
          <w:i/>
          <w:iCs/>
          <w:sz w:val="28"/>
          <w:szCs w:val="28"/>
        </w:rPr>
      </w:pPr>
    </w:p>
    <w:p w14:paraId="0FA832EC" w14:textId="77777777" w:rsidR="00816F3A" w:rsidRPr="00816F3A" w:rsidRDefault="00000000" w:rsidP="00816F3A">
      <w:pPr>
        <w:rPr>
          <w:rFonts w:ascii="Times New Roman" w:hAnsi="Times New Roman" w:cs="Times New Roman"/>
          <w:sz w:val="28"/>
          <w:szCs w:val="28"/>
        </w:rPr>
      </w:pPr>
      <w:r>
        <w:rPr>
          <w:rFonts w:ascii="Times New Roman" w:hAnsi="Times New Roman" w:cs="Times New Roman"/>
          <w:color w:val="C45911" w:themeColor="accent2" w:themeShade="BF"/>
          <w:sz w:val="28"/>
          <w:szCs w:val="28"/>
          <w:shd w:val="clear" w:color="auto" w:fill="C45911" w:themeFill="accent2" w:themeFillShade="BF"/>
        </w:rPr>
        <w:pict w14:anchorId="69B0DDED">
          <v:rect id="_x0000_i1025" style="width:0;height:1.5pt" o:hralign="center" o:hrstd="t" o:hr="t" fillcolor="#a0a0a0" stroked="f"/>
        </w:pict>
      </w:r>
    </w:p>
    <w:p w14:paraId="6DFDFA9C" w14:textId="77777777" w:rsidR="00952F7E" w:rsidRPr="000C4D4C" w:rsidRDefault="00952F7E" w:rsidP="00816F3A">
      <w:pPr>
        <w:rPr>
          <w:rFonts w:ascii="Times New Roman" w:hAnsi="Times New Roman" w:cs="Times New Roman"/>
          <w:sz w:val="28"/>
          <w:szCs w:val="28"/>
        </w:rPr>
      </w:pPr>
    </w:p>
    <w:p w14:paraId="4086D9CC" w14:textId="77777777" w:rsidR="00952F7E" w:rsidRPr="000C4D4C" w:rsidRDefault="00952F7E" w:rsidP="00816F3A">
      <w:pPr>
        <w:rPr>
          <w:rFonts w:ascii="Times New Roman" w:hAnsi="Times New Roman" w:cs="Times New Roman"/>
          <w:sz w:val="28"/>
          <w:szCs w:val="28"/>
        </w:rPr>
      </w:pPr>
    </w:p>
    <w:p w14:paraId="0930F000" w14:textId="77777777" w:rsidR="00952F7E" w:rsidRPr="000C4D4C" w:rsidRDefault="00952F7E" w:rsidP="00816F3A">
      <w:pPr>
        <w:rPr>
          <w:rFonts w:ascii="Times New Roman" w:hAnsi="Times New Roman" w:cs="Times New Roman"/>
          <w:sz w:val="28"/>
          <w:szCs w:val="28"/>
        </w:rPr>
      </w:pPr>
    </w:p>
    <w:p w14:paraId="37D6C8EB" w14:textId="77777777" w:rsidR="00952F7E" w:rsidRPr="000C4D4C" w:rsidRDefault="00952F7E" w:rsidP="00816F3A">
      <w:pPr>
        <w:rPr>
          <w:rFonts w:ascii="Times New Roman" w:hAnsi="Times New Roman" w:cs="Times New Roman"/>
          <w:sz w:val="28"/>
          <w:szCs w:val="28"/>
        </w:rPr>
      </w:pPr>
    </w:p>
    <w:p w14:paraId="08BBF9A6" w14:textId="77777777" w:rsidR="005F5BFF" w:rsidRPr="000C4D4C" w:rsidRDefault="005F5BFF" w:rsidP="00952F7E">
      <w:pPr>
        <w:spacing w:line="600" w:lineRule="auto"/>
        <w:rPr>
          <w:rFonts w:ascii="Times New Roman" w:hAnsi="Times New Roman" w:cs="Times New Roman"/>
          <w:sz w:val="28"/>
          <w:szCs w:val="28"/>
        </w:rPr>
      </w:pPr>
    </w:p>
    <w:p w14:paraId="4D6139B8" w14:textId="77777777" w:rsidR="005F5BFF" w:rsidRPr="000C4D4C" w:rsidRDefault="005F5BFF" w:rsidP="00952F7E">
      <w:pPr>
        <w:spacing w:line="600" w:lineRule="auto"/>
        <w:rPr>
          <w:rFonts w:ascii="Times New Roman" w:hAnsi="Times New Roman" w:cs="Times New Roman"/>
          <w:b/>
          <w:bCs/>
          <w:sz w:val="28"/>
          <w:szCs w:val="28"/>
        </w:rPr>
      </w:pPr>
    </w:p>
    <w:p w14:paraId="04F2C013" w14:textId="77777777" w:rsidR="00406716" w:rsidRDefault="00406716" w:rsidP="00952F7E">
      <w:pPr>
        <w:spacing w:line="600" w:lineRule="auto"/>
        <w:rPr>
          <w:rFonts w:ascii="Times New Roman" w:hAnsi="Times New Roman" w:cs="Times New Roman"/>
          <w:b/>
          <w:bCs/>
          <w:sz w:val="28"/>
          <w:szCs w:val="28"/>
        </w:rPr>
      </w:pPr>
    </w:p>
    <w:p w14:paraId="42B64793" w14:textId="4B728F5D" w:rsidR="00816F3A" w:rsidRPr="00406716" w:rsidRDefault="00816F3A" w:rsidP="00952F7E">
      <w:pPr>
        <w:spacing w:line="600" w:lineRule="auto"/>
        <w:rPr>
          <w:rFonts w:ascii="Times New Roman" w:hAnsi="Times New Roman" w:cs="Times New Roman"/>
          <w:b/>
          <w:bCs/>
          <w:sz w:val="28"/>
          <w:szCs w:val="28"/>
          <w:u w:val="single"/>
        </w:rPr>
      </w:pPr>
      <w:r w:rsidRPr="00406716">
        <w:rPr>
          <w:rFonts w:ascii="Times New Roman" w:hAnsi="Times New Roman" w:cs="Times New Roman"/>
          <w:b/>
          <w:bCs/>
          <w:sz w:val="28"/>
          <w:szCs w:val="28"/>
          <w:u w:val="single"/>
        </w:rPr>
        <w:t>Table of Contents</w:t>
      </w:r>
    </w:p>
    <w:p w14:paraId="65E4A2F3" w14:textId="2C3E0A42" w:rsidR="00816F3A" w:rsidRPr="00816F3A" w:rsidRDefault="00816F3A" w:rsidP="00952F7E">
      <w:pPr>
        <w:numPr>
          <w:ilvl w:val="0"/>
          <w:numId w:val="7"/>
        </w:numPr>
        <w:spacing w:line="600" w:lineRule="auto"/>
        <w:rPr>
          <w:rFonts w:ascii="Times New Roman" w:hAnsi="Times New Roman" w:cs="Times New Roman"/>
          <w:b/>
          <w:bCs/>
          <w:sz w:val="28"/>
          <w:szCs w:val="28"/>
        </w:rPr>
      </w:pPr>
      <w:r w:rsidRPr="00816F3A">
        <w:rPr>
          <w:rFonts w:ascii="Times New Roman" w:hAnsi="Times New Roman" w:cs="Times New Roman"/>
          <w:b/>
          <w:bCs/>
          <w:sz w:val="28"/>
          <w:szCs w:val="28"/>
        </w:rPr>
        <w:t>Executive Summary</w:t>
      </w:r>
      <w:r w:rsidR="00406716">
        <w:rPr>
          <w:rFonts w:ascii="Times New Roman" w:hAnsi="Times New Roman" w:cs="Times New Roman"/>
          <w:b/>
          <w:bCs/>
          <w:sz w:val="28"/>
          <w:szCs w:val="28"/>
        </w:rPr>
        <w:t>……………………………………01</w:t>
      </w:r>
    </w:p>
    <w:p w14:paraId="0F4C283C" w14:textId="6B019C66" w:rsidR="00816F3A" w:rsidRPr="00816F3A" w:rsidRDefault="00816F3A" w:rsidP="00952F7E">
      <w:pPr>
        <w:numPr>
          <w:ilvl w:val="0"/>
          <w:numId w:val="7"/>
        </w:numPr>
        <w:spacing w:line="600" w:lineRule="auto"/>
        <w:rPr>
          <w:rFonts w:ascii="Times New Roman" w:hAnsi="Times New Roman" w:cs="Times New Roman"/>
          <w:b/>
          <w:bCs/>
          <w:sz w:val="28"/>
          <w:szCs w:val="28"/>
        </w:rPr>
      </w:pPr>
      <w:r w:rsidRPr="00816F3A">
        <w:rPr>
          <w:rFonts w:ascii="Times New Roman" w:hAnsi="Times New Roman" w:cs="Times New Roman"/>
          <w:b/>
          <w:bCs/>
          <w:sz w:val="28"/>
          <w:szCs w:val="28"/>
        </w:rPr>
        <w:t>Introduction</w:t>
      </w:r>
      <w:r w:rsidR="00AC366F">
        <w:rPr>
          <w:rFonts w:ascii="Times New Roman" w:hAnsi="Times New Roman" w:cs="Times New Roman"/>
          <w:b/>
          <w:bCs/>
          <w:sz w:val="28"/>
          <w:szCs w:val="28"/>
        </w:rPr>
        <w:t>…………………………………………</w:t>
      </w:r>
      <w:proofErr w:type="gramStart"/>
      <w:r w:rsidR="00AC366F">
        <w:rPr>
          <w:rFonts w:ascii="Times New Roman" w:hAnsi="Times New Roman" w:cs="Times New Roman"/>
          <w:b/>
          <w:bCs/>
          <w:sz w:val="28"/>
          <w:szCs w:val="28"/>
        </w:rPr>
        <w:t>….</w:t>
      </w:r>
      <w:r w:rsidR="00406716">
        <w:rPr>
          <w:rFonts w:ascii="Times New Roman" w:hAnsi="Times New Roman" w:cs="Times New Roman"/>
          <w:b/>
          <w:bCs/>
          <w:sz w:val="28"/>
          <w:szCs w:val="28"/>
        </w:rPr>
        <w:t>.</w:t>
      </w:r>
      <w:proofErr w:type="gramEnd"/>
      <w:r w:rsidR="00406716">
        <w:rPr>
          <w:rFonts w:ascii="Times New Roman" w:hAnsi="Times New Roman" w:cs="Times New Roman"/>
          <w:b/>
          <w:bCs/>
          <w:sz w:val="28"/>
          <w:szCs w:val="28"/>
        </w:rPr>
        <w:t>02</w:t>
      </w:r>
    </w:p>
    <w:p w14:paraId="77B0451C" w14:textId="5E82A59C" w:rsidR="00816F3A" w:rsidRPr="00816F3A" w:rsidRDefault="00816F3A" w:rsidP="00952F7E">
      <w:pPr>
        <w:numPr>
          <w:ilvl w:val="0"/>
          <w:numId w:val="7"/>
        </w:numPr>
        <w:spacing w:line="600" w:lineRule="auto"/>
        <w:rPr>
          <w:rFonts w:ascii="Times New Roman" w:hAnsi="Times New Roman" w:cs="Times New Roman"/>
          <w:b/>
          <w:bCs/>
          <w:sz w:val="28"/>
          <w:szCs w:val="28"/>
        </w:rPr>
      </w:pPr>
      <w:r w:rsidRPr="00816F3A">
        <w:rPr>
          <w:rFonts w:ascii="Times New Roman" w:hAnsi="Times New Roman" w:cs="Times New Roman"/>
          <w:b/>
          <w:bCs/>
          <w:sz w:val="28"/>
          <w:szCs w:val="28"/>
        </w:rPr>
        <w:t>Defining Emotional Intelligence</w:t>
      </w:r>
      <w:r w:rsidR="00AC366F">
        <w:rPr>
          <w:rFonts w:ascii="Times New Roman" w:hAnsi="Times New Roman" w:cs="Times New Roman"/>
          <w:b/>
          <w:bCs/>
          <w:sz w:val="28"/>
          <w:szCs w:val="28"/>
        </w:rPr>
        <w:t>……………………</w:t>
      </w:r>
      <w:proofErr w:type="gramStart"/>
      <w:r w:rsidR="00AC366F">
        <w:rPr>
          <w:rFonts w:ascii="Times New Roman" w:hAnsi="Times New Roman" w:cs="Times New Roman"/>
          <w:b/>
          <w:bCs/>
          <w:sz w:val="28"/>
          <w:szCs w:val="28"/>
        </w:rPr>
        <w:t>…..</w:t>
      </w:r>
      <w:proofErr w:type="gramEnd"/>
      <w:r w:rsidR="00AC366F">
        <w:rPr>
          <w:rFonts w:ascii="Times New Roman" w:hAnsi="Times New Roman" w:cs="Times New Roman"/>
          <w:b/>
          <w:bCs/>
          <w:sz w:val="28"/>
          <w:szCs w:val="28"/>
        </w:rPr>
        <w:t>04</w:t>
      </w:r>
    </w:p>
    <w:p w14:paraId="40582FAB" w14:textId="1E2BA3B8" w:rsidR="00816F3A" w:rsidRPr="00816F3A" w:rsidRDefault="00816F3A" w:rsidP="00952F7E">
      <w:pPr>
        <w:numPr>
          <w:ilvl w:val="0"/>
          <w:numId w:val="7"/>
        </w:numPr>
        <w:spacing w:line="600" w:lineRule="auto"/>
        <w:rPr>
          <w:rFonts w:ascii="Times New Roman" w:hAnsi="Times New Roman" w:cs="Times New Roman"/>
          <w:b/>
          <w:bCs/>
          <w:sz w:val="28"/>
          <w:szCs w:val="28"/>
        </w:rPr>
      </w:pPr>
      <w:r w:rsidRPr="00816F3A">
        <w:rPr>
          <w:rFonts w:ascii="Times New Roman" w:hAnsi="Times New Roman" w:cs="Times New Roman"/>
          <w:b/>
          <w:bCs/>
          <w:sz w:val="28"/>
          <w:szCs w:val="28"/>
        </w:rPr>
        <w:t>Theoretical Models of Emotional Intelligence</w:t>
      </w:r>
      <w:r w:rsidR="008D4ECB">
        <w:rPr>
          <w:rFonts w:ascii="Times New Roman" w:hAnsi="Times New Roman" w:cs="Times New Roman"/>
          <w:b/>
          <w:bCs/>
          <w:sz w:val="28"/>
          <w:szCs w:val="28"/>
        </w:rPr>
        <w:t>…………</w:t>
      </w:r>
      <w:r w:rsidR="00C95C8C">
        <w:rPr>
          <w:rFonts w:ascii="Times New Roman" w:hAnsi="Times New Roman" w:cs="Times New Roman"/>
          <w:b/>
          <w:bCs/>
          <w:sz w:val="28"/>
          <w:szCs w:val="28"/>
        </w:rPr>
        <w:t>06</w:t>
      </w:r>
    </w:p>
    <w:p w14:paraId="12298D90" w14:textId="450EAA12" w:rsidR="00816F3A" w:rsidRPr="00816F3A" w:rsidRDefault="00816F3A" w:rsidP="00952F7E">
      <w:pPr>
        <w:numPr>
          <w:ilvl w:val="0"/>
          <w:numId w:val="7"/>
        </w:numPr>
        <w:spacing w:line="600" w:lineRule="auto"/>
        <w:rPr>
          <w:rFonts w:ascii="Times New Roman" w:hAnsi="Times New Roman" w:cs="Times New Roman"/>
          <w:b/>
          <w:bCs/>
          <w:sz w:val="28"/>
          <w:szCs w:val="28"/>
        </w:rPr>
      </w:pPr>
      <w:r w:rsidRPr="00816F3A">
        <w:rPr>
          <w:rFonts w:ascii="Times New Roman" w:hAnsi="Times New Roman" w:cs="Times New Roman"/>
          <w:b/>
          <w:bCs/>
          <w:sz w:val="28"/>
          <w:szCs w:val="28"/>
        </w:rPr>
        <w:t>Emotional Intelligence and Leadership Across Different Sheltered Homes</w:t>
      </w:r>
      <w:r w:rsidR="005D334C">
        <w:rPr>
          <w:rFonts w:ascii="Times New Roman" w:hAnsi="Times New Roman" w:cs="Times New Roman"/>
          <w:b/>
          <w:bCs/>
          <w:sz w:val="28"/>
          <w:szCs w:val="28"/>
        </w:rPr>
        <w:t>…………………………………………………</w:t>
      </w:r>
      <w:proofErr w:type="gramStart"/>
      <w:r w:rsidR="005D334C">
        <w:rPr>
          <w:rFonts w:ascii="Times New Roman" w:hAnsi="Times New Roman" w:cs="Times New Roman"/>
          <w:b/>
          <w:bCs/>
          <w:sz w:val="28"/>
          <w:szCs w:val="28"/>
        </w:rPr>
        <w:t>….</w:t>
      </w:r>
      <w:r w:rsidR="008D4ECB">
        <w:rPr>
          <w:rFonts w:ascii="Times New Roman" w:hAnsi="Times New Roman" w:cs="Times New Roman"/>
          <w:b/>
          <w:bCs/>
          <w:sz w:val="28"/>
          <w:szCs w:val="28"/>
        </w:rPr>
        <w:t>.</w:t>
      </w:r>
      <w:proofErr w:type="gramEnd"/>
      <w:r w:rsidR="008D4ECB">
        <w:rPr>
          <w:rFonts w:ascii="Times New Roman" w:hAnsi="Times New Roman" w:cs="Times New Roman"/>
          <w:b/>
          <w:bCs/>
          <w:sz w:val="28"/>
          <w:szCs w:val="28"/>
        </w:rPr>
        <w:t>07</w:t>
      </w:r>
    </w:p>
    <w:p w14:paraId="5F288A01" w14:textId="2063A01F" w:rsidR="00816F3A" w:rsidRPr="00816F3A" w:rsidRDefault="00816F3A" w:rsidP="00952F7E">
      <w:pPr>
        <w:numPr>
          <w:ilvl w:val="0"/>
          <w:numId w:val="7"/>
        </w:numPr>
        <w:spacing w:line="600" w:lineRule="auto"/>
        <w:rPr>
          <w:rFonts w:ascii="Times New Roman" w:hAnsi="Times New Roman" w:cs="Times New Roman"/>
          <w:b/>
          <w:bCs/>
          <w:sz w:val="28"/>
          <w:szCs w:val="28"/>
        </w:rPr>
      </w:pPr>
      <w:r w:rsidRPr="00816F3A">
        <w:rPr>
          <w:rFonts w:ascii="Times New Roman" w:hAnsi="Times New Roman" w:cs="Times New Roman"/>
          <w:b/>
          <w:bCs/>
          <w:sz w:val="28"/>
          <w:szCs w:val="28"/>
        </w:rPr>
        <w:t>Developing Emotional Intelligence in the Workplace</w:t>
      </w:r>
      <w:r w:rsidR="005D334C">
        <w:rPr>
          <w:rFonts w:ascii="Times New Roman" w:hAnsi="Times New Roman" w:cs="Times New Roman"/>
          <w:b/>
          <w:bCs/>
          <w:sz w:val="28"/>
          <w:szCs w:val="28"/>
        </w:rPr>
        <w:t>….08</w:t>
      </w:r>
    </w:p>
    <w:p w14:paraId="31432726" w14:textId="0D921022" w:rsidR="00816F3A" w:rsidRPr="00816F3A" w:rsidRDefault="00816F3A" w:rsidP="00952F7E">
      <w:pPr>
        <w:numPr>
          <w:ilvl w:val="0"/>
          <w:numId w:val="7"/>
        </w:numPr>
        <w:spacing w:line="600" w:lineRule="auto"/>
        <w:rPr>
          <w:rFonts w:ascii="Times New Roman" w:hAnsi="Times New Roman" w:cs="Times New Roman"/>
          <w:b/>
          <w:bCs/>
          <w:sz w:val="28"/>
          <w:szCs w:val="28"/>
        </w:rPr>
      </w:pPr>
      <w:r w:rsidRPr="00816F3A">
        <w:rPr>
          <w:rFonts w:ascii="Times New Roman" w:hAnsi="Times New Roman" w:cs="Times New Roman"/>
          <w:b/>
          <w:bCs/>
          <w:sz w:val="28"/>
          <w:szCs w:val="28"/>
        </w:rPr>
        <w:t>Self-Reflection on Emotional Intelligence</w:t>
      </w:r>
      <w:r w:rsidR="005D334C">
        <w:rPr>
          <w:rFonts w:ascii="Times New Roman" w:hAnsi="Times New Roman" w:cs="Times New Roman"/>
          <w:b/>
          <w:bCs/>
          <w:sz w:val="28"/>
          <w:szCs w:val="28"/>
        </w:rPr>
        <w:t>……………….09</w:t>
      </w:r>
    </w:p>
    <w:p w14:paraId="7841AE06" w14:textId="049A3A59" w:rsidR="00816F3A" w:rsidRPr="00816F3A" w:rsidRDefault="00816F3A" w:rsidP="00952F7E">
      <w:pPr>
        <w:numPr>
          <w:ilvl w:val="0"/>
          <w:numId w:val="7"/>
        </w:numPr>
        <w:spacing w:line="600" w:lineRule="auto"/>
        <w:rPr>
          <w:rFonts w:ascii="Times New Roman" w:hAnsi="Times New Roman" w:cs="Times New Roman"/>
          <w:b/>
          <w:bCs/>
          <w:sz w:val="28"/>
          <w:szCs w:val="28"/>
        </w:rPr>
      </w:pPr>
      <w:r w:rsidRPr="00816F3A">
        <w:rPr>
          <w:rFonts w:ascii="Times New Roman" w:hAnsi="Times New Roman" w:cs="Times New Roman"/>
          <w:b/>
          <w:bCs/>
          <w:sz w:val="28"/>
          <w:szCs w:val="28"/>
        </w:rPr>
        <w:t>Action Plan for EI Development</w:t>
      </w:r>
      <w:r w:rsidR="005D334C">
        <w:rPr>
          <w:rFonts w:ascii="Times New Roman" w:hAnsi="Times New Roman" w:cs="Times New Roman"/>
          <w:b/>
          <w:bCs/>
          <w:sz w:val="28"/>
          <w:szCs w:val="28"/>
        </w:rPr>
        <w:t>…………………………10</w:t>
      </w:r>
    </w:p>
    <w:p w14:paraId="0ABE187D" w14:textId="37123DBC" w:rsidR="00816F3A" w:rsidRPr="00816F3A" w:rsidRDefault="00816F3A" w:rsidP="00952F7E">
      <w:pPr>
        <w:numPr>
          <w:ilvl w:val="0"/>
          <w:numId w:val="7"/>
        </w:numPr>
        <w:spacing w:line="600" w:lineRule="auto"/>
        <w:rPr>
          <w:rFonts w:ascii="Times New Roman" w:hAnsi="Times New Roman" w:cs="Times New Roman"/>
          <w:b/>
          <w:bCs/>
          <w:sz w:val="28"/>
          <w:szCs w:val="28"/>
        </w:rPr>
      </w:pPr>
      <w:r w:rsidRPr="00816F3A">
        <w:rPr>
          <w:rFonts w:ascii="Times New Roman" w:hAnsi="Times New Roman" w:cs="Times New Roman"/>
          <w:b/>
          <w:bCs/>
          <w:sz w:val="28"/>
          <w:szCs w:val="28"/>
        </w:rPr>
        <w:t>Conclusion</w:t>
      </w:r>
      <w:r w:rsidR="005D334C">
        <w:rPr>
          <w:rFonts w:ascii="Times New Roman" w:hAnsi="Times New Roman" w:cs="Times New Roman"/>
          <w:b/>
          <w:bCs/>
          <w:sz w:val="28"/>
          <w:szCs w:val="28"/>
        </w:rPr>
        <w:t>…………………………………………………11</w:t>
      </w:r>
    </w:p>
    <w:p w14:paraId="39BE3413" w14:textId="57FB80D7" w:rsidR="00816F3A" w:rsidRPr="00816F3A" w:rsidRDefault="00816F3A" w:rsidP="00952F7E">
      <w:pPr>
        <w:numPr>
          <w:ilvl w:val="0"/>
          <w:numId w:val="7"/>
        </w:numPr>
        <w:spacing w:line="600" w:lineRule="auto"/>
        <w:rPr>
          <w:rFonts w:ascii="Times New Roman" w:hAnsi="Times New Roman" w:cs="Times New Roman"/>
          <w:b/>
          <w:bCs/>
          <w:sz w:val="28"/>
          <w:szCs w:val="28"/>
        </w:rPr>
      </w:pPr>
      <w:r w:rsidRPr="00816F3A">
        <w:rPr>
          <w:rFonts w:ascii="Times New Roman" w:hAnsi="Times New Roman" w:cs="Times New Roman"/>
          <w:b/>
          <w:bCs/>
          <w:sz w:val="28"/>
          <w:szCs w:val="28"/>
        </w:rPr>
        <w:t>References</w:t>
      </w:r>
      <w:r w:rsidR="005D334C">
        <w:rPr>
          <w:rFonts w:ascii="Times New Roman" w:hAnsi="Times New Roman" w:cs="Times New Roman"/>
          <w:b/>
          <w:bCs/>
          <w:sz w:val="28"/>
          <w:szCs w:val="28"/>
        </w:rPr>
        <w:t>………………………………………………….11</w:t>
      </w:r>
    </w:p>
    <w:p w14:paraId="50E08D60" w14:textId="77777777" w:rsidR="00816F3A" w:rsidRPr="00816F3A" w:rsidRDefault="00000000" w:rsidP="00816F3A">
      <w:pPr>
        <w:rPr>
          <w:rFonts w:ascii="Times New Roman" w:hAnsi="Times New Roman" w:cs="Times New Roman"/>
          <w:sz w:val="28"/>
          <w:szCs w:val="28"/>
        </w:rPr>
      </w:pPr>
      <w:r>
        <w:rPr>
          <w:rFonts w:ascii="Times New Roman" w:hAnsi="Times New Roman" w:cs="Times New Roman"/>
          <w:sz w:val="28"/>
          <w:szCs w:val="28"/>
          <w:shd w:val="clear" w:color="auto" w:fill="C45911" w:themeFill="accent2" w:themeFillShade="BF"/>
        </w:rPr>
        <w:pict w14:anchorId="413EC103">
          <v:rect id="_x0000_i1026" style="width:0;height:1.5pt" o:hralign="center" o:hrstd="t" o:hr="t" fillcolor="#a0a0a0" stroked="f"/>
        </w:pict>
      </w:r>
    </w:p>
    <w:p w14:paraId="6AEB65E2" w14:textId="77777777" w:rsidR="00952F7E" w:rsidRPr="000C4D4C" w:rsidRDefault="00952F7E" w:rsidP="00816F3A">
      <w:pPr>
        <w:rPr>
          <w:rFonts w:ascii="Times New Roman" w:hAnsi="Times New Roman" w:cs="Times New Roman"/>
          <w:b/>
          <w:bCs/>
          <w:sz w:val="28"/>
          <w:szCs w:val="28"/>
        </w:rPr>
      </w:pPr>
    </w:p>
    <w:p w14:paraId="67559B00" w14:textId="77777777" w:rsidR="00AF06F3" w:rsidRDefault="00AF06F3" w:rsidP="00816F3A">
      <w:pPr>
        <w:rPr>
          <w:rFonts w:ascii="Times New Roman" w:hAnsi="Times New Roman" w:cs="Times New Roman"/>
          <w:b/>
          <w:bCs/>
          <w:sz w:val="28"/>
          <w:szCs w:val="28"/>
        </w:rPr>
      </w:pPr>
    </w:p>
    <w:p w14:paraId="47E22A3B" w14:textId="77777777" w:rsidR="00AF06F3" w:rsidRPr="000C4D4C" w:rsidRDefault="00AF06F3" w:rsidP="00816F3A">
      <w:pPr>
        <w:rPr>
          <w:rFonts w:ascii="Times New Roman" w:hAnsi="Times New Roman" w:cs="Times New Roman"/>
          <w:b/>
          <w:bCs/>
          <w:sz w:val="28"/>
          <w:szCs w:val="28"/>
        </w:rPr>
      </w:pPr>
    </w:p>
    <w:p w14:paraId="1E27AD9C" w14:textId="36C43C66" w:rsidR="00952F7E" w:rsidRPr="000C4D4C" w:rsidRDefault="00816F3A" w:rsidP="00952F7E">
      <w:pPr>
        <w:pStyle w:val="ListParagraph"/>
        <w:numPr>
          <w:ilvl w:val="0"/>
          <w:numId w:val="11"/>
        </w:numPr>
        <w:ind w:left="426"/>
        <w:rPr>
          <w:rFonts w:ascii="Times New Roman" w:hAnsi="Times New Roman" w:cs="Times New Roman"/>
          <w:b/>
          <w:bCs/>
          <w:sz w:val="28"/>
          <w:szCs w:val="28"/>
        </w:rPr>
      </w:pPr>
      <w:r w:rsidRPr="000C4D4C">
        <w:rPr>
          <w:rFonts w:ascii="Times New Roman" w:hAnsi="Times New Roman" w:cs="Times New Roman"/>
          <w:b/>
          <w:bCs/>
          <w:sz w:val="28"/>
          <w:szCs w:val="28"/>
        </w:rPr>
        <w:t>Introduction</w:t>
      </w:r>
    </w:p>
    <w:p w14:paraId="1C18C849" w14:textId="77777777" w:rsidR="006578D4" w:rsidRPr="000C4D4C" w:rsidRDefault="006578D4" w:rsidP="006578D4">
      <w:pPr>
        <w:pStyle w:val="ListParagraph"/>
        <w:ind w:left="426"/>
        <w:rPr>
          <w:rFonts w:ascii="Times New Roman" w:hAnsi="Times New Roman" w:cs="Times New Roman"/>
          <w:b/>
          <w:bCs/>
          <w:sz w:val="28"/>
          <w:szCs w:val="28"/>
        </w:rPr>
      </w:pPr>
    </w:p>
    <w:p w14:paraId="7AD579B8" w14:textId="77777777" w:rsidR="00816F3A" w:rsidRPr="000C4D4C" w:rsidRDefault="00816F3A" w:rsidP="00816F3A">
      <w:pPr>
        <w:rPr>
          <w:rFonts w:ascii="Times New Roman" w:hAnsi="Times New Roman" w:cs="Times New Roman"/>
          <w:color w:val="0D0D0D" w:themeColor="text1" w:themeTint="F2"/>
          <w:sz w:val="28"/>
          <w:szCs w:val="28"/>
        </w:rPr>
      </w:pPr>
      <w:r w:rsidRPr="00816F3A">
        <w:rPr>
          <w:rFonts w:ascii="Times New Roman" w:hAnsi="Times New Roman" w:cs="Times New Roman"/>
          <w:color w:val="0D0D0D" w:themeColor="text1" w:themeTint="F2"/>
          <w:sz w:val="28"/>
          <w:szCs w:val="28"/>
        </w:rPr>
        <w:t>The role of carers in sheltered housing extends far beyond providing practical assistance. It involves emotional labour, leadership, and constant adaptability to residents’ needs, often in high-pressure and emotionally charged situations. Emotional Intelligence (EI) has become a cornerstone of effective leadership and caregiving, enabling carers to navigate interpersonal challenges with empathy, composure, and professionalism (Goleman, 1998).</w:t>
      </w:r>
    </w:p>
    <w:p w14:paraId="7C1C6592" w14:textId="77777777" w:rsidR="00952F7E" w:rsidRPr="00816F3A" w:rsidRDefault="00952F7E" w:rsidP="00816F3A">
      <w:pPr>
        <w:rPr>
          <w:rFonts w:ascii="Times New Roman" w:hAnsi="Times New Roman" w:cs="Times New Roman"/>
          <w:color w:val="0D0D0D" w:themeColor="text1" w:themeTint="F2"/>
          <w:sz w:val="28"/>
          <w:szCs w:val="28"/>
        </w:rPr>
      </w:pPr>
    </w:p>
    <w:p w14:paraId="6AAB73F7" w14:textId="6F3EB718" w:rsidR="00816F3A" w:rsidRPr="000C4D4C" w:rsidRDefault="00816F3A" w:rsidP="00816F3A">
      <w:pPr>
        <w:rPr>
          <w:rFonts w:ascii="Times New Roman" w:hAnsi="Times New Roman" w:cs="Times New Roman"/>
          <w:color w:val="0D0D0D" w:themeColor="text1" w:themeTint="F2"/>
          <w:sz w:val="28"/>
          <w:szCs w:val="28"/>
        </w:rPr>
      </w:pPr>
      <w:r w:rsidRPr="00816F3A">
        <w:rPr>
          <w:rFonts w:ascii="Times New Roman" w:hAnsi="Times New Roman" w:cs="Times New Roman"/>
          <w:color w:val="0D0D0D" w:themeColor="text1" w:themeTint="F2"/>
          <w:sz w:val="28"/>
          <w:szCs w:val="28"/>
        </w:rPr>
        <w:t xml:space="preserve">Working across multiple sheltered housing schemes compounds these demands. Each home has its own culture, staff dynamics, and resident profiles, requiring carers to adjust their communication style and emotional responses accordingly. In one home, residents may </w:t>
      </w:r>
      <w:r w:rsidR="00DD519A" w:rsidRPr="000C4D4C">
        <w:rPr>
          <w:rFonts w:ascii="Times New Roman" w:hAnsi="Times New Roman" w:cs="Times New Roman"/>
          <w:color w:val="0D0D0D" w:themeColor="text1" w:themeTint="F2"/>
          <w:sz w:val="28"/>
          <w:szCs w:val="28"/>
        </w:rPr>
        <w:t>need</w:t>
      </w:r>
      <w:r w:rsidRPr="00816F3A">
        <w:rPr>
          <w:rFonts w:ascii="Times New Roman" w:hAnsi="Times New Roman" w:cs="Times New Roman"/>
          <w:color w:val="0D0D0D" w:themeColor="text1" w:themeTint="F2"/>
          <w:sz w:val="28"/>
          <w:szCs w:val="28"/>
        </w:rPr>
        <w:t xml:space="preserve"> more medical or dementia-related support, while in another, social inclusion and mental </w:t>
      </w:r>
      <w:r w:rsidR="00952F7E" w:rsidRPr="000C4D4C">
        <w:rPr>
          <w:rFonts w:ascii="Times New Roman" w:hAnsi="Times New Roman" w:cs="Times New Roman"/>
          <w:color w:val="0D0D0D" w:themeColor="text1" w:themeTint="F2"/>
          <w:sz w:val="28"/>
          <w:szCs w:val="28"/>
        </w:rPr>
        <w:t>well-being</w:t>
      </w:r>
      <w:r w:rsidRPr="00816F3A">
        <w:rPr>
          <w:rFonts w:ascii="Times New Roman" w:hAnsi="Times New Roman" w:cs="Times New Roman"/>
          <w:color w:val="0D0D0D" w:themeColor="text1" w:themeTint="F2"/>
          <w:sz w:val="28"/>
          <w:szCs w:val="28"/>
        </w:rPr>
        <w:t xml:space="preserve"> may be the main priorities. Leaders must therefore exercise high emotional awareness to adapt seamlessly between environments while ensuring consistency in care standards.</w:t>
      </w:r>
    </w:p>
    <w:p w14:paraId="463CF414" w14:textId="77777777" w:rsidR="00952F7E" w:rsidRPr="00816F3A" w:rsidRDefault="00952F7E" w:rsidP="00816F3A">
      <w:pPr>
        <w:rPr>
          <w:rFonts w:ascii="Times New Roman" w:hAnsi="Times New Roman" w:cs="Times New Roman"/>
          <w:color w:val="0D0D0D" w:themeColor="text1" w:themeTint="F2"/>
          <w:sz w:val="28"/>
          <w:szCs w:val="28"/>
        </w:rPr>
      </w:pPr>
    </w:p>
    <w:p w14:paraId="4E8CA8C4" w14:textId="77777777" w:rsidR="00816F3A" w:rsidRPr="000C4D4C" w:rsidRDefault="00816F3A" w:rsidP="00816F3A">
      <w:pPr>
        <w:rPr>
          <w:rFonts w:ascii="Times New Roman" w:hAnsi="Times New Roman" w:cs="Times New Roman"/>
          <w:color w:val="0D0D0D" w:themeColor="text1" w:themeTint="F2"/>
          <w:sz w:val="28"/>
          <w:szCs w:val="28"/>
        </w:rPr>
      </w:pPr>
      <w:r w:rsidRPr="00816F3A">
        <w:rPr>
          <w:rFonts w:ascii="Times New Roman" w:hAnsi="Times New Roman" w:cs="Times New Roman"/>
          <w:color w:val="0D0D0D" w:themeColor="text1" w:themeTint="F2"/>
          <w:sz w:val="28"/>
          <w:szCs w:val="28"/>
        </w:rPr>
        <w:t>EI not only influences individual performance but also shapes organisational culture. Leaders with high EI create psychologically safe spaces where staff feel valued and residents feel respected. Conversely, a lack of EI can lead to miscommunication, staff burnout, and lower resident satisfaction. This report explores how EI can be harnessed and developed by carers in leadership positions across sheltered housing services, linking theoretical frameworks to real-world practice and reflective learning.</w:t>
      </w:r>
    </w:p>
    <w:p w14:paraId="4A8F7BCA" w14:textId="77777777" w:rsidR="00563CEC" w:rsidRPr="000C4D4C" w:rsidRDefault="00563CEC" w:rsidP="00816F3A">
      <w:pPr>
        <w:rPr>
          <w:rFonts w:ascii="Times New Roman" w:hAnsi="Times New Roman" w:cs="Times New Roman"/>
          <w:color w:val="0D0D0D" w:themeColor="text1" w:themeTint="F2"/>
          <w:sz w:val="28"/>
          <w:szCs w:val="28"/>
        </w:rPr>
      </w:pPr>
    </w:p>
    <w:p w14:paraId="209ED20D" w14:textId="77777777" w:rsidR="00563CEC" w:rsidRPr="00816F3A" w:rsidRDefault="00563CEC" w:rsidP="00816F3A">
      <w:pPr>
        <w:rPr>
          <w:rFonts w:ascii="Times New Roman" w:hAnsi="Times New Roman" w:cs="Times New Roman"/>
          <w:color w:val="0D0D0D" w:themeColor="text1" w:themeTint="F2"/>
          <w:sz w:val="28"/>
          <w:szCs w:val="28"/>
        </w:rPr>
      </w:pPr>
    </w:p>
    <w:p w14:paraId="05333F79" w14:textId="77777777" w:rsidR="00816F3A" w:rsidRPr="00816F3A" w:rsidRDefault="00000000" w:rsidP="00816F3A">
      <w:pPr>
        <w:rPr>
          <w:rFonts w:ascii="Times New Roman" w:hAnsi="Times New Roman" w:cs="Times New Roman"/>
          <w:sz w:val="28"/>
          <w:szCs w:val="28"/>
        </w:rPr>
      </w:pPr>
      <w:r>
        <w:rPr>
          <w:rFonts w:ascii="Times New Roman" w:hAnsi="Times New Roman" w:cs="Times New Roman"/>
          <w:sz w:val="28"/>
          <w:szCs w:val="28"/>
          <w:shd w:val="clear" w:color="auto" w:fill="C45911" w:themeFill="accent2" w:themeFillShade="BF"/>
        </w:rPr>
        <w:pict w14:anchorId="1F7F69DB">
          <v:rect id="_x0000_i1027" style="width:0;height:1.5pt" o:hralign="center" o:hrstd="t" o:hr="t" fillcolor="#a0a0a0" stroked="f"/>
        </w:pict>
      </w:r>
    </w:p>
    <w:p w14:paraId="525F8015" w14:textId="77777777" w:rsidR="00952F7E" w:rsidRPr="000C4D4C" w:rsidRDefault="00952F7E" w:rsidP="00816F3A">
      <w:pPr>
        <w:rPr>
          <w:rFonts w:ascii="Times New Roman" w:hAnsi="Times New Roman" w:cs="Times New Roman"/>
          <w:sz w:val="28"/>
          <w:szCs w:val="28"/>
        </w:rPr>
      </w:pPr>
    </w:p>
    <w:p w14:paraId="6827495E" w14:textId="77777777" w:rsidR="00AF06F3" w:rsidRPr="000C4D4C" w:rsidRDefault="00AF06F3" w:rsidP="00816F3A">
      <w:pPr>
        <w:rPr>
          <w:rFonts w:ascii="Times New Roman" w:hAnsi="Times New Roman" w:cs="Times New Roman"/>
          <w:sz w:val="28"/>
          <w:szCs w:val="28"/>
        </w:rPr>
      </w:pPr>
    </w:p>
    <w:p w14:paraId="37E9FDC2" w14:textId="77777777" w:rsidR="00AF06F3" w:rsidRDefault="00AF06F3" w:rsidP="00816F3A">
      <w:pPr>
        <w:rPr>
          <w:rFonts w:ascii="Times New Roman" w:hAnsi="Times New Roman" w:cs="Times New Roman"/>
          <w:sz w:val="28"/>
          <w:szCs w:val="28"/>
        </w:rPr>
      </w:pPr>
    </w:p>
    <w:p w14:paraId="0A00A155" w14:textId="77777777" w:rsidR="000C4D4C" w:rsidRDefault="000C4D4C" w:rsidP="00816F3A">
      <w:pPr>
        <w:rPr>
          <w:rFonts w:ascii="Times New Roman" w:hAnsi="Times New Roman" w:cs="Times New Roman"/>
          <w:sz w:val="28"/>
          <w:szCs w:val="28"/>
        </w:rPr>
      </w:pPr>
    </w:p>
    <w:p w14:paraId="2D41CBFA" w14:textId="77777777" w:rsidR="000C4D4C" w:rsidRPr="000C4D4C" w:rsidRDefault="000C4D4C" w:rsidP="00816F3A">
      <w:pPr>
        <w:rPr>
          <w:rFonts w:ascii="Times New Roman" w:hAnsi="Times New Roman" w:cs="Times New Roman"/>
          <w:sz w:val="28"/>
          <w:szCs w:val="28"/>
        </w:rPr>
      </w:pPr>
    </w:p>
    <w:p w14:paraId="57C182C0" w14:textId="77777777" w:rsidR="00952F7E" w:rsidRPr="000C4D4C" w:rsidRDefault="00952F7E" w:rsidP="00816F3A">
      <w:pPr>
        <w:rPr>
          <w:rFonts w:ascii="Times New Roman" w:hAnsi="Times New Roman" w:cs="Times New Roman"/>
          <w:sz w:val="28"/>
          <w:szCs w:val="28"/>
        </w:rPr>
      </w:pPr>
    </w:p>
    <w:p w14:paraId="1A16B763" w14:textId="3C9914D8"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2. Defining Emotional Intelligence</w:t>
      </w:r>
    </w:p>
    <w:p w14:paraId="30A1842E" w14:textId="543CB96D" w:rsidR="00816F3A" w:rsidRPr="000C4D4C"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 xml:space="preserve">Emotional Intelligence is broadly defined as the capacity to identify, understand, manage, and use emotions effectively (Salovey &amp; Mayer, </w:t>
      </w:r>
      <w:r w:rsidR="003E60D0" w:rsidRPr="000C4D4C">
        <w:rPr>
          <w:rFonts w:ascii="Times New Roman" w:hAnsi="Times New Roman" w:cs="Times New Roman"/>
          <w:sz w:val="28"/>
          <w:szCs w:val="28"/>
        </w:rPr>
        <w:t>1990.</w:t>
      </w:r>
      <w:r w:rsidRPr="00816F3A">
        <w:rPr>
          <w:rFonts w:ascii="Times New Roman" w:hAnsi="Times New Roman" w:cs="Times New Roman"/>
          <w:sz w:val="28"/>
          <w:szCs w:val="28"/>
        </w:rPr>
        <w:t xml:space="preserve"> </w:t>
      </w:r>
    </w:p>
    <w:p w14:paraId="6B1E0C7F" w14:textId="3A3C324C" w:rsidR="00952F7E" w:rsidRPr="00816F3A" w:rsidRDefault="00952F7E" w:rsidP="00816F3A">
      <w:pPr>
        <w:rPr>
          <w:rFonts w:ascii="Times New Roman" w:hAnsi="Times New Roman" w:cs="Times New Roman"/>
          <w:sz w:val="28"/>
          <w:szCs w:val="28"/>
        </w:rPr>
      </w:pPr>
      <w:r w:rsidRPr="000C4D4C">
        <w:rPr>
          <w:rFonts w:ascii="Times New Roman" w:hAnsi="Times New Roman" w:cs="Times New Roman"/>
          <w:sz w:val="28"/>
          <w:szCs w:val="28"/>
        </w:rPr>
        <w:t>(Goleman</w:t>
      </w:r>
      <w:r w:rsidR="00816F3A" w:rsidRPr="00816F3A">
        <w:rPr>
          <w:rFonts w:ascii="Times New Roman" w:hAnsi="Times New Roman" w:cs="Times New Roman"/>
          <w:sz w:val="28"/>
          <w:szCs w:val="28"/>
        </w:rPr>
        <w:t>, 1998). Unlike cognitive intelligence (IQ), which measures analytical abilities, EI reflects how individuals manage emotions to influence thinking and behaviour.</w:t>
      </w:r>
    </w:p>
    <w:p w14:paraId="55CC848E" w14:textId="77777777" w:rsidR="00816F3A" w:rsidRP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For carers, EI is integral to maintaining professionalism and empathy in emotionally complex environments. The five core components of EI, as identified by Goleman (1998), are particularly relevant to caregiving and leadership:</w:t>
      </w:r>
    </w:p>
    <w:p w14:paraId="22062B02" w14:textId="77777777" w:rsidR="00816F3A" w:rsidRPr="00816F3A" w:rsidRDefault="00816F3A" w:rsidP="00816F3A">
      <w:pPr>
        <w:numPr>
          <w:ilvl w:val="0"/>
          <w:numId w:val="8"/>
        </w:numPr>
        <w:rPr>
          <w:rFonts w:ascii="Times New Roman" w:hAnsi="Times New Roman" w:cs="Times New Roman"/>
          <w:sz w:val="28"/>
          <w:szCs w:val="28"/>
        </w:rPr>
      </w:pPr>
      <w:r w:rsidRPr="00816F3A">
        <w:rPr>
          <w:rFonts w:ascii="Times New Roman" w:hAnsi="Times New Roman" w:cs="Times New Roman"/>
          <w:b/>
          <w:bCs/>
          <w:sz w:val="28"/>
          <w:szCs w:val="28"/>
        </w:rPr>
        <w:t>Self-Awareness</w:t>
      </w:r>
      <w:r w:rsidRPr="00816F3A">
        <w:rPr>
          <w:rFonts w:ascii="Times New Roman" w:hAnsi="Times New Roman" w:cs="Times New Roman"/>
          <w:sz w:val="28"/>
          <w:szCs w:val="28"/>
        </w:rPr>
        <w:t xml:space="preserve"> – Recognising one’s emotions and their impact on behaviour and decision-making. For instance, a carer aware of their stress levels can take proactive steps to prevent emotional spill-over during resident interactions.</w:t>
      </w:r>
    </w:p>
    <w:p w14:paraId="61ACA306" w14:textId="77777777" w:rsidR="00816F3A" w:rsidRPr="00816F3A" w:rsidRDefault="00816F3A" w:rsidP="00816F3A">
      <w:pPr>
        <w:numPr>
          <w:ilvl w:val="0"/>
          <w:numId w:val="8"/>
        </w:numPr>
        <w:rPr>
          <w:rFonts w:ascii="Times New Roman" w:hAnsi="Times New Roman" w:cs="Times New Roman"/>
          <w:sz w:val="28"/>
          <w:szCs w:val="28"/>
        </w:rPr>
      </w:pPr>
      <w:r w:rsidRPr="00816F3A">
        <w:rPr>
          <w:rFonts w:ascii="Times New Roman" w:hAnsi="Times New Roman" w:cs="Times New Roman"/>
          <w:b/>
          <w:bCs/>
          <w:sz w:val="28"/>
          <w:szCs w:val="28"/>
        </w:rPr>
        <w:t>Self-Regulation</w:t>
      </w:r>
      <w:r w:rsidRPr="00816F3A">
        <w:rPr>
          <w:rFonts w:ascii="Times New Roman" w:hAnsi="Times New Roman" w:cs="Times New Roman"/>
          <w:sz w:val="28"/>
          <w:szCs w:val="28"/>
        </w:rPr>
        <w:t xml:space="preserve"> – Managing emotional impulses and maintaining composure under pressure. This helps carers respond calmly when residents become distressed or confrontational.</w:t>
      </w:r>
    </w:p>
    <w:p w14:paraId="36F6F8F8" w14:textId="77777777" w:rsidR="00816F3A" w:rsidRPr="00816F3A" w:rsidRDefault="00816F3A" w:rsidP="00816F3A">
      <w:pPr>
        <w:numPr>
          <w:ilvl w:val="0"/>
          <w:numId w:val="8"/>
        </w:numPr>
        <w:rPr>
          <w:rFonts w:ascii="Times New Roman" w:hAnsi="Times New Roman" w:cs="Times New Roman"/>
          <w:sz w:val="28"/>
          <w:szCs w:val="28"/>
        </w:rPr>
      </w:pPr>
      <w:r w:rsidRPr="00816F3A">
        <w:rPr>
          <w:rFonts w:ascii="Times New Roman" w:hAnsi="Times New Roman" w:cs="Times New Roman"/>
          <w:b/>
          <w:bCs/>
          <w:sz w:val="28"/>
          <w:szCs w:val="28"/>
        </w:rPr>
        <w:t>Motivation</w:t>
      </w:r>
      <w:r w:rsidRPr="00816F3A">
        <w:rPr>
          <w:rFonts w:ascii="Times New Roman" w:hAnsi="Times New Roman" w:cs="Times New Roman"/>
          <w:sz w:val="28"/>
          <w:szCs w:val="28"/>
        </w:rPr>
        <w:t xml:space="preserve"> – Maintaining a sense of purpose and commitment to quality care, even amid challenges such as staff shortages or emotionally draining situations.</w:t>
      </w:r>
    </w:p>
    <w:p w14:paraId="3BBA0920" w14:textId="77777777" w:rsidR="00816F3A" w:rsidRPr="00816F3A" w:rsidRDefault="00816F3A" w:rsidP="00816F3A">
      <w:pPr>
        <w:numPr>
          <w:ilvl w:val="0"/>
          <w:numId w:val="8"/>
        </w:numPr>
        <w:rPr>
          <w:rFonts w:ascii="Times New Roman" w:hAnsi="Times New Roman" w:cs="Times New Roman"/>
          <w:sz w:val="28"/>
          <w:szCs w:val="28"/>
        </w:rPr>
      </w:pPr>
      <w:r w:rsidRPr="00816F3A">
        <w:rPr>
          <w:rFonts w:ascii="Times New Roman" w:hAnsi="Times New Roman" w:cs="Times New Roman"/>
          <w:b/>
          <w:bCs/>
          <w:sz w:val="28"/>
          <w:szCs w:val="28"/>
        </w:rPr>
        <w:t xml:space="preserve">Empathy </w:t>
      </w:r>
      <w:r w:rsidRPr="00816F3A">
        <w:rPr>
          <w:rFonts w:ascii="Times New Roman" w:hAnsi="Times New Roman" w:cs="Times New Roman"/>
          <w:sz w:val="28"/>
          <w:szCs w:val="28"/>
        </w:rPr>
        <w:t>– Understanding and responding to the emotions of residents and colleagues. Empathy allows carers to perceive unspoken needs, such as loneliness or anxiety, particularly in vulnerable residents.</w:t>
      </w:r>
    </w:p>
    <w:p w14:paraId="6AFCF1F4" w14:textId="2D76B445" w:rsidR="00816F3A" w:rsidRPr="00816F3A" w:rsidRDefault="00816F3A" w:rsidP="00816F3A">
      <w:pPr>
        <w:numPr>
          <w:ilvl w:val="0"/>
          <w:numId w:val="8"/>
        </w:numPr>
        <w:rPr>
          <w:rFonts w:ascii="Times New Roman" w:hAnsi="Times New Roman" w:cs="Times New Roman"/>
          <w:sz w:val="28"/>
          <w:szCs w:val="28"/>
        </w:rPr>
      </w:pPr>
      <w:r w:rsidRPr="00816F3A">
        <w:rPr>
          <w:rFonts w:ascii="Times New Roman" w:hAnsi="Times New Roman" w:cs="Times New Roman"/>
          <w:b/>
          <w:bCs/>
          <w:sz w:val="28"/>
          <w:szCs w:val="28"/>
        </w:rPr>
        <w:t>Social Skills</w:t>
      </w:r>
      <w:r w:rsidRPr="00816F3A">
        <w:rPr>
          <w:rFonts w:ascii="Times New Roman" w:hAnsi="Times New Roman" w:cs="Times New Roman"/>
          <w:sz w:val="28"/>
          <w:szCs w:val="28"/>
        </w:rPr>
        <w:t xml:space="preserve"> – Building and maintaining positive relationships with residents, families, and multidisciplinary teams. Strong social skills enable effective collaboration and </w:t>
      </w:r>
      <w:r w:rsidR="00DD519A" w:rsidRPr="000C4D4C">
        <w:rPr>
          <w:rFonts w:ascii="Times New Roman" w:hAnsi="Times New Roman" w:cs="Times New Roman"/>
          <w:sz w:val="28"/>
          <w:szCs w:val="28"/>
        </w:rPr>
        <w:t>resolution of conflicts</w:t>
      </w:r>
      <w:r w:rsidRPr="00816F3A">
        <w:rPr>
          <w:rFonts w:ascii="Times New Roman" w:hAnsi="Times New Roman" w:cs="Times New Roman"/>
          <w:sz w:val="28"/>
          <w:szCs w:val="28"/>
        </w:rPr>
        <w:t>.</w:t>
      </w:r>
    </w:p>
    <w:p w14:paraId="41ABF4DC" w14:textId="77777777" w:rsidR="00AC5BB1" w:rsidRPr="000C4D4C"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These competencies form the emotional foundation for carers to deliver compassionate, person-centred care. When applied consistently, they enhance both resident satisfaction and staff morale.</w:t>
      </w:r>
    </w:p>
    <w:p w14:paraId="5D6FB6C9" w14:textId="77777777" w:rsidR="00AC5BB1" w:rsidRPr="000C4D4C" w:rsidRDefault="00AC5BB1" w:rsidP="00816F3A">
      <w:pPr>
        <w:rPr>
          <w:rFonts w:ascii="Times New Roman" w:hAnsi="Times New Roman" w:cs="Times New Roman"/>
          <w:sz w:val="28"/>
          <w:szCs w:val="28"/>
        </w:rPr>
      </w:pPr>
    </w:p>
    <w:p w14:paraId="64CCDC86" w14:textId="7F42D32A" w:rsidR="00816F3A" w:rsidRPr="000C4D4C" w:rsidRDefault="00000000" w:rsidP="00816F3A">
      <w:pPr>
        <w:rPr>
          <w:rFonts w:ascii="Times New Roman" w:hAnsi="Times New Roman" w:cs="Times New Roman"/>
          <w:sz w:val="28"/>
          <w:szCs w:val="28"/>
        </w:rPr>
      </w:pPr>
      <w:r>
        <w:rPr>
          <w:rFonts w:ascii="Times New Roman" w:hAnsi="Times New Roman" w:cs="Times New Roman"/>
          <w:sz w:val="28"/>
          <w:szCs w:val="28"/>
          <w:shd w:val="clear" w:color="auto" w:fill="C45911" w:themeFill="accent2" w:themeFillShade="BF"/>
        </w:rPr>
        <w:pict w14:anchorId="562C926F">
          <v:rect id="_x0000_i1028" style="width:0;height:1.5pt" o:hralign="center" o:hrstd="t" o:hr="t" fillcolor="#a0a0a0" stroked="f"/>
        </w:pict>
      </w:r>
    </w:p>
    <w:p w14:paraId="07FE4B9D" w14:textId="77777777" w:rsidR="005F5BFF" w:rsidRDefault="005F5BFF" w:rsidP="00816F3A">
      <w:pPr>
        <w:rPr>
          <w:rFonts w:ascii="Times New Roman" w:hAnsi="Times New Roman" w:cs="Times New Roman"/>
          <w:b/>
          <w:bCs/>
          <w:sz w:val="28"/>
          <w:szCs w:val="28"/>
        </w:rPr>
      </w:pPr>
    </w:p>
    <w:p w14:paraId="048CBB4E" w14:textId="77777777" w:rsidR="000C4D4C" w:rsidRDefault="000C4D4C" w:rsidP="00816F3A">
      <w:pPr>
        <w:rPr>
          <w:rFonts w:ascii="Times New Roman" w:hAnsi="Times New Roman" w:cs="Times New Roman"/>
          <w:b/>
          <w:bCs/>
          <w:sz w:val="28"/>
          <w:szCs w:val="28"/>
        </w:rPr>
      </w:pPr>
    </w:p>
    <w:p w14:paraId="0D67BCD6" w14:textId="77777777" w:rsidR="000C4D4C" w:rsidRPr="000C4D4C" w:rsidRDefault="000C4D4C" w:rsidP="00816F3A">
      <w:pPr>
        <w:rPr>
          <w:rFonts w:ascii="Times New Roman" w:hAnsi="Times New Roman" w:cs="Times New Roman"/>
          <w:b/>
          <w:bCs/>
          <w:sz w:val="28"/>
          <w:szCs w:val="28"/>
        </w:rPr>
      </w:pPr>
    </w:p>
    <w:p w14:paraId="1E47E61A" w14:textId="77777777" w:rsidR="000C4D4C" w:rsidRDefault="000C4D4C" w:rsidP="00816F3A">
      <w:pPr>
        <w:rPr>
          <w:rFonts w:ascii="Times New Roman" w:hAnsi="Times New Roman" w:cs="Times New Roman"/>
          <w:b/>
          <w:bCs/>
          <w:sz w:val="28"/>
          <w:szCs w:val="28"/>
        </w:rPr>
      </w:pPr>
    </w:p>
    <w:p w14:paraId="2234DBF2" w14:textId="05AECF00"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3. Theoretical Models of Emotional Intelligence</w:t>
      </w:r>
    </w:p>
    <w:p w14:paraId="60E68F88" w14:textId="77777777" w:rsidR="00816F3A" w:rsidRP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The concept of EI has evolved through several key theoretical models that inform modern leadership and caregiving practices.</w:t>
      </w:r>
    </w:p>
    <w:p w14:paraId="081D2C3A" w14:textId="77777777"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3.1 Salovey and Mayer’s Ability Model (1990)</w:t>
      </w:r>
    </w:p>
    <w:p w14:paraId="62365C0C" w14:textId="77777777" w:rsidR="00816F3A" w:rsidRP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Salovey and Mayer (1990) define EI as the ability to perceive, understand, and regulate emotions in oneself and others. Their four-branch model emphasises:</w:t>
      </w:r>
    </w:p>
    <w:p w14:paraId="5A76344A" w14:textId="77777777" w:rsidR="00816F3A" w:rsidRPr="00816F3A" w:rsidRDefault="00816F3A" w:rsidP="00816F3A">
      <w:pPr>
        <w:numPr>
          <w:ilvl w:val="0"/>
          <w:numId w:val="9"/>
        </w:numPr>
        <w:rPr>
          <w:rFonts w:ascii="Times New Roman" w:hAnsi="Times New Roman" w:cs="Times New Roman"/>
          <w:sz w:val="28"/>
          <w:szCs w:val="28"/>
        </w:rPr>
      </w:pPr>
      <w:r w:rsidRPr="00816F3A">
        <w:rPr>
          <w:rFonts w:ascii="Times New Roman" w:hAnsi="Times New Roman" w:cs="Times New Roman"/>
          <w:sz w:val="28"/>
          <w:szCs w:val="28"/>
        </w:rPr>
        <w:t>Perceiving emotions – Recognising emotional cues through facial expressions and tone of voice.</w:t>
      </w:r>
    </w:p>
    <w:p w14:paraId="03C0E55C" w14:textId="77777777" w:rsidR="00816F3A" w:rsidRPr="00816F3A" w:rsidRDefault="00816F3A" w:rsidP="00816F3A">
      <w:pPr>
        <w:numPr>
          <w:ilvl w:val="0"/>
          <w:numId w:val="9"/>
        </w:numPr>
        <w:rPr>
          <w:rFonts w:ascii="Times New Roman" w:hAnsi="Times New Roman" w:cs="Times New Roman"/>
          <w:sz w:val="28"/>
          <w:szCs w:val="28"/>
        </w:rPr>
      </w:pPr>
      <w:r w:rsidRPr="00816F3A">
        <w:rPr>
          <w:rFonts w:ascii="Times New Roman" w:hAnsi="Times New Roman" w:cs="Times New Roman"/>
          <w:sz w:val="28"/>
          <w:szCs w:val="28"/>
        </w:rPr>
        <w:t>Using emotions – Applying emotions to facilitate cognitive processes such as decision-making.</w:t>
      </w:r>
    </w:p>
    <w:p w14:paraId="1A2BB22C" w14:textId="77777777" w:rsidR="00816F3A" w:rsidRPr="00816F3A" w:rsidRDefault="00816F3A" w:rsidP="00816F3A">
      <w:pPr>
        <w:numPr>
          <w:ilvl w:val="0"/>
          <w:numId w:val="9"/>
        </w:numPr>
        <w:rPr>
          <w:rFonts w:ascii="Times New Roman" w:hAnsi="Times New Roman" w:cs="Times New Roman"/>
          <w:sz w:val="28"/>
          <w:szCs w:val="28"/>
        </w:rPr>
      </w:pPr>
      <w:r w:rsidRPr="00816F3A">
        <w:rPr>
          <w:rFonts w:ascii="Times New Roman" w:hAnsi="Times New Roman" w:cs="Times New Roman"/>
          <w:sz w:val="28"/>
          <w:szCs w:val="28"/>
        </w:rPr>
        <w:t>Understanding emotions – Interpreting emotional language and complex emotional transitions.</w:t>
      </w:r>
    </w:p>
    <w:p w14:paraId="195EFADC" w14:textId="6912CE43" w:rsidR="00816F3A" w:rsidRPr="00816F3A" w:rsidRDefault="00816F3A" w:rsidP="00816F3A">
      <w:pPr>
        <w:numPr>
          <w:ilvl w:val="0"/>
          <w:numId w:val="9"/>
        </w:numPr>
        <w:rPr>
          <w:rFonts w:ascii="Times New Roman" w:hAnsi="Times New Roman" w:cs="Times New Roman"/>
          <w:sz w:val="28"/>
          <w:szCs w:val="28"/>
        </w:rPr>
      </w:pPr>
      <w:r w:rsidRPr="00816F3A">
        <w:rPr>
          <w:rFonts w:ascii="Times New Roman" w:hAnsi="Times New Roman" w:cs="Times New Roman"/>
          <w:sz w:val="28"/>
          <w:szCs w:val="28"/>
        </w:rPr>
        <w:t xml:space="preserve">Managing emotions – Regulating emotions in oneself and others to promote </w:t>
      </w:r>
      <w:r w:rsidR="00952F7E" w:rsidRPr="000C4D4C">
        <w:rPr>
          <w:rFonts w:ascii="Times New Roman" w:hAnsi="Times New Roman" w:cs="Times New Roman"/>
          <w:sz w:val="28"/>
          <w:szCs w:val="28"/>
        </w:rPr>
        <w:t>well-being</w:t>
      </w:r>
      <w:r w:rsidRPr="00816F3A">
        <w:rPr>
          <w:rFonts w:ascii="Times New Roman" w:hAnsi="Times New Roman" w:cs="Times New Roman"/>
          <w:sz w:val="28"/>
          <w:szCs w:val="28"/>
        </w:rPr>
        <w:t>.</w:t>
      </w:r>
    </w:p>
    <w:p w14:paraId="6BCA783A" w14:textId="77777777" w:rsidR="00816F3A" w:rsidRP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In a sheltered housing context, this model aligns with carers’ daily interactions. For example, accurately perceiving subtle changes in a resident’s mood can help prevent escalation of distress, while managing one’s emotional response ensures calm and reassurance.</w:t>
      </w:r>
    </w:p>
    <w:p w14:paraId="51732CA6" w14:textId="77777777"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3.2 Goleman’s Mixed Model (1998)</w:t>
      </w:r>
    </w:p>
    <w:p w14:paraId="4A84C594" w14:textId="77777777" w:rsidR="00816F3A" w:rsidRP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Goleman expanded EI to include personal and social competencies. His framework is widely applied in organisational leadership, connecting emotional management to workplace success. In sheltered housing, this model emphasises:</w:t>
      </w:r>
    </w:p>
    <w:p w14:paraId="629CA078" w14:textId="77777777" w:rsidR="00816F3A" w:rsidRPr="00816F3A" w:rsidRDefault="00816F3A" w:rsidP="00816F3A">
      <w:pPr>
        <w:numPr>
          <w:ilvl w:val="0"/>
          <w:numId w:val="10"/>
        </w:numPr>
        <w:rPr>
          <w:rFonts w:ascii="Times New Roman" w:hAnsi="Times New Roman" w:cs="Times New Roman"/>
          <w:sz w:val="28"/>
          <w:szCs w:val="28"/>
        </w:rPr>
      </w:pPr>
      <w:r w:rsidRPr="00816F3A">
        <w:rPr>
          <w:rFonts w:ascii="Times New Roman" w:hAnsi="Times New Roman" w:cs="Times New Roman"/>
          <w:sz w:val="28"/>
          <w:szCs w:val="28"/>
        </w:rPr>
        <w:t>Personal competence – Self-awareness, self-regulation, and motivation that govern how carers manage themselves.</w:t>
      </w:r>
    </w:p>
    <w:p w14:paraId="7CF93C17" w14:textId="4AABA5BF" w:rsidR="00816F3A" w:rsidRPr="000C4D4C" w:rsidRDefault="00816F3A" w:rsidP="00816F3A">
      <w:pPr>
        <w:numPr>
          <w:ilvl w:val="0"/>
          <w:numId w:val="10"/>
        </w:numPr>
        <w:rPr>
          <w:rFonts w:ascii="Times New Roman" w:hAnsi="Times New Roman" w:cs="Times New Roman"/>
          <w:sz w:val="28"/>
          <w:szCs w:val="28"/>
        </w:rPr>
      </w:pPr>
      <w:r w:rsidRPr="00816F3A">
        <w:rPr>
          <w:rFonts w:ascii="Times New Roman" w:hAnsi="Times New Roman" w:cs="Times New Roman"/>
          <w:sz w:val="28"/>
          <w:szCs w:val="28"/>
        </w:rPr>
        <w:t>Social competence – Empathy and social skills that determine how carers manage relationships.</w:t>
      </w:r>
      <w:r w:rsidR="00DA2A41" w:rsidRPr="000C4D4C">
        <w:rPr>
          <w:rFonts w:ascii="Times New Roman" w:hAnsi="Times New Roman" w:cs="Times New Roman"/>
          <w:sz w:val="28"/>
          <w:szCs w:val="28"/>
        </w:rPr>
        <w:t xml:space="preserve"> </w:t>
      </w:r>
      <w:r w:rsidRPr="00816F3A">
        <w:rPr>
          <w:rFonts w:ascii="Times New Roman" w:hAnsi="Times New Roman" w:cs="Times New Roman"/>
          <w:sz w:val="28"/>
          <w:szCs w:val="28"/>
        </w:rPr>
        <w:t>Goleman’s model links directly to leadership behaviours such as empathy-driven communication, conflict mediation, and team motivation</w:t>
      </w:r>
      <w:r w:rsidR="003E60D0" w:rsidRPr="000C4D4C">
        <w:rPr>
          <w:rFonts w:ascii="Times New Roman" w:hAnsi="Times New Roman" w:cs="Times New Roman"/>
          <w:sz w:val="28"/>
          <w:szCs w:val="28"/>
        </w:rPr>
        <w:t xml:space="preserve">, </w:t>
      </w:r>
      <w:r w:rsidRPr="00816F3A">
        <w:rPr>
          <w:rFonts w:ascii="Times New Roman" w:hAnsi="Times New Roman" w:cs="Times New Roman"/>
          <w:sz w:val="28"/>
          <w:szCs w:val="28"/>
        </w:rPr>
        <w:t>all essential within multi-disciplinary care settings.</w:t>
      </w:r>
    </w:p>
    <w:p w14:paraId="2C2CAB05" w14:textId="6BD7AC51" w:rsidR="00AF06F3" w:rsidRDefault="00AF06F3" w:rsidP="00816F3A">
      <w:pPr>
        <w:rPr>
          <w:rFonts w:ascii="Times New Roman" w:hAnsi="Times New Roman" w:cs="Times New Roman"/>
          <w:sz w:val="28"/>
          <w:szCs w:val="28"/>
        </w:rPr>
      </w:pPr>
    </w:p>
    <w:p w14:paraId="61168335" w14:textId="77777777" w:rsidR="000C4D4C" w:rsidRDefault="000C4D4C" w:rsidP="00816F3A">
      <w:pPr>
        <w:rPr>
          <w:rFonts w:ascii="Times New Roman" w:hAnsi="Times New Roman" w:cs="Times New Roman"/>
          <w:sz w:val="28"/>
          <w:szCs w:val="28"/>
        </w:rPr>
      </w:pPr>
    </w:p>
    <w:p w14:paraId="21DE5975" w14:textId="77777777" w:rsidR="000C4D4C" w:rsidRPr="00816F3A" w:rsidRDefault="000C4D4C" w:rsidP="00816F3A">
      <w:pPr>
        <w:rPr>
          <w:rFonts w:ascii="Times New Roman" w:hAnsi="Times New Roman" w:cs="Times New Roman"/>
          <w:sz w:val="28"/>
          <w:szCs w:val="28"/>
        </w:rPr>
      </w:pPr>
    </w:p>
    <w:p w14:paraId="008333EC" w14:textId="77777777"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3.3 Bar-On’s Emotional-Social Intelligence Model (1997)</w:t>
      </w:r>
    </w:p>
    <w:p w14:paraId="446B980F" w14:textId="58998711" w:rsidR="00816F3A" w:rsidRP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Bar-On (1997) conceptualised EI as an interconnected set of emotional and social competencies influencing one’s ability to cope with environmental pressures. His Emotional Quotient Inventory (EQ-i) measures traits such as stress tolerance, interpersonal relationships, and impulse control</w:t>
      </w:r>
      <w:r w:rsidR="003E60D0" w:rsidRPr="000C4D4C">
        <w:rPr>
          <w:rFonts w:ascii="Times New Roman" w:hAnsi="Times New Roman" w:cs="Times New Roman"/>
          <w:sz w:val="28"/>
          <w:szCs w:val="28"/>
        </w:rPr>
        <w:t xml:space="preserve">, </w:t>
      </w:r>
      <w:r w:rsidRPr="00816F3A">
        <w:rPr>
          <w:rFonts w:ascii="Times New Roman" w:hAnsi="Times New Roman" w:cs="Times New Roman"/>
          <w:sz w:val="28"/>
          <w:szCs w:val="28"/>
        </w:rPr>
        <w:t>all crucial for carers working in emotionally taxing environments.</w:t>
      </w:r>
    </w:p>
    <w:p w14:paraId="6EB5618C" w14:textId="77777777" w:rsidR="00816F3A" w:rsidRP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Together, these models highlight that EI is both learnable and measurable. Carers can enhance their EI through training, reflection, and feedback, translating theory into everyday professional practice.</w:t>
      </w:r>
    </w:p>
    <w:p w14:paraId="3F6C24F5" w14:textId="77777777" w:rsidR="00816F3A" w:rsidRPr="00816F3A" w:rsidRDefault="00000000" w:rsidP="00816F3A">
      <w:pPr>
        <w:rPr>
          <w:rFonts w:ascii="Times New Roman" w:hAnsi="Times New Roman" w:cs="Times New Roman"/>
          <w:sz w:val="28"/>
          <w:szCs w:val="28"/>
        </w:rPr>
      </w:pPr>
      <w:r>
        <w:rPr>
          <w:rFonts w:ascii="Times New Roman" w:hAnsi="Times New Roman" w:cs="Times New Roman"/>
          <w:sz w:val="28"/>
          <w:szCs w:val="28"/>
          <w:shd w:val="clear" w:color="auto" w:fill="C45911" w:themeFill="accent2" w:themeFillShade="BF"/>
        </w:rPr>
        <w:pict w14:anchorId="625F04D9">
          <v:rect id="_x0000_i1029" style="width:0;height:1.5pt" o:hralign="center" o:hrstd="t" o:hr="t" fillcolor="#a0a0a0" stroked="f"/>
        </w:pict>
      </w:r>
    </w:p>
    <w:p w14:paraId="32D29077" w14:textId="05D2E7F3"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 xml:space="preserve">4. Emotional Intelligence and Leadership Across Different Sheltered </w:t>
      </w:r>
      <w:r w:rsidR="003B38B9">
        <w:rPr>
          <w:rFonts w:ascii="Times New Roman" w:hAnsi="Times New Roman" w:cs="Times New Roman"/>
          <w:b/>
          <w:bCs/>
          <w:sz w:val="28"/>
          <w:szCs w:val="28"/>
        </w:rPr>
        <w:t xml:space="preserve">&amp; </w:t>
      </w:r>
      <w:r w:rsidRPr="00816F3A">
        <w:rPr>
          <w:rFonts w:ascii="Times New Roman" w:hAnsi="Times New Roman" w:cs="Times New Roman"/>
          <w:b/>
          <w:bCs/>
          <w:sz w:val="28"/>
          <w:szCs w:val="28"/>
        </w:rPr>
        <w:t>Homes</w:t>
      </w:r>
    </w:p>
    <w:p w14:paraId="52FCE751" w14:textId="77777777" w:rsidR="00816F3A" w:rsidRP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Carers working across multiple housing schemes encounter diverse emotional landscapes and leadership demands. EI allows them to remain flexible and responsive while maintaining high care standards.</w:t>
      </w:r>
    </w:p>
    <w:p w14:paraId="4B42F035" w14:textId="77777777"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4.1 Adapting to Organisational Culture</w:t>
      </w:r>
    </w:p>
    <w:p w14:paraId="6205FCAA" w14:textId="77777777" w:rsidR="00816F3A" w:rsidRP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Each sheltered home operates with its own routines, management structures, and resident demographics. A carer with strong EI can quickly assess and adapt to these differences without compromising consistency. For example, in one scheme, teamwork may be collaborative and informal, while in another, communication may follow stricter hierarchies. Emotionally intelligent leaders read these dynamics and adjust their style to maintain cohesion.</w:t>
      </w:r>
    </w:p>
    <w:p w14:paraId="1ABAF6AD" w14:textId="77777777"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4.2 Understanding Resident Diversity</w:t>
      </w:r>
    </w:p>
    <w:p w14:paraId="05EEA3CD" w14:textId="2F0EB54F" w:rsidR="005F5BFF" w:rsidRP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Residents’ needs vary widely</w:t>
      </w:r>
      <w:r w:rsidR="003E60D0" w:rsidRPr="000C4D4C">
        <w:rPr>
          <w:rFonts w:ascii="Times New Roman" w:hAnsi="Times New Roman" w:cs="Times New Roman"/>
          <w:sz w:val="28"/>
          <w:szCs w:val="28"/>
        </w:rPr>
        <w:t xml:space="preserve">, </w:t>
      </w:r>
      <w:r w:rsidRPr="00816F3A">
        <w:rPr>
          <w:rFonts w:ascii="Times New Roman" w:hAnsi="Times New Roman" w:cs="Times New Roman"/>
          <w:sz w:val="28"/>
          <w:szCs w:val="28"/>
        </w:rPr>
        <w:t>from those with physical disabilities to those experiencing cognitive decline or mental health challenges. Carers with high empathy tailor their communication and support accordingly. For instance, some residents may respond best to calm reassurance, while others value direct, confidence-inspiring communication. Recognising these emotional preferences is a hallmark of emotionally intelligent leadership.</w:t>
      </w:r>
    </w:p>
    <w:p w14:paraId="46807754" w14:textId="77777777"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4.3 Team Dynamics and Motivation</w:t>
      </w:r>
    </w:p>
    <w:p w14:paraId="496EA00A" w14:textId="5C0C30C6" w:rsidR="00816F3A" w:rsidRP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Carers frequently lead or support small teams of colleagues, some of whom may be temporary or newly trained. EI enables leaders to understand individual strengths and anxieties, fostering motivation and teamwork. When conflicts arise</w:t>
      </w:r>
      <w:r w:rsidR="003E60D0" w:rsidRPr="000C4D4C">
        <w:rPr>
          <w:rFonts w:ascii="Times New Roman" w:hAnsi="Times New Roman" w:cs="Times New Roman"/>
          <w:sz w:val="28"/>
          <w:szCs w:val="28"/>
        </w:rPr>
        <w:t xml:space="preserve">, </w:t>
      </w:r>
      <w:r w:rsidRPr="00816F3A">
        <w:rPr>
          <w:rFonts w:ascii="Times New Roman" w:hAnsi="Times New Roman" w:cs="Times New Roman"/>
          <w:sz w:val="28"/>
          <w:szCs w:val="28"/>
        </w:rPr>
        <w:t xml:space="preserve">such as </w:t>
      </w:r>
      <w:r w:rsidRPr="00816F3A">
        <w:rPr>
          <w:rFonts w:ascii="Times New Roman" w:hAnsi="Times New Roman" w:cs="Times New Roman"/>
          <w:sz w:val="28"/>
          <w:szCs w:val="28"/>
        </w:rPr>
        <w:lastRenderedPageBreak/>
        <w:t>disagreements over workload distribution</w:t>
      </w:r>
      <w:r w:rsidR="003E60D0" w:rsidRPr="000C4D4C">
        <w:rPr>
          <w:rFonts w:ascii="Times New Roman" w:hAnsi="Times New Roman" w:cs="Times New Roman"/>
          <w:sz w:val="28"/>
          <w:szCs w:val="28"/>
        </w:rPr>
        <w:t xml:space="preserve">, </w:t>
      </w:r>
      <w:r w:rsidRPr="00816F3A">
        <w:rPr>
          <w:rFonts w:ascii="Times New Roman" w:hAnsi="Times New Roman" w:cs="Times New Roman"/>
          <w:sz w:val="28"/>
          <w:szCs w:val="28"/>
        </w:rPr>
        <w:t>leaders with strong self-regulation and empathy can mediate fairly and constructively.</w:t>
      </w:r>
    </w:p>
    <w:p w14:paraId="33FE8742" w14:textId="77777777"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4.4 Managing Emotional Labour and Crises</w:t>
      </w:r>
    </w:p>
    <w:p w14:paraId="4697D0D5" w14:textId="6670D7D7" w:rsidR="00816F3A" w:rsidRP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 xml:space="preserve">Sheltered housing often involves managing emotionally intense situations, such as resident deaths, health emergencies, or family disputes. Leaders with developed EI manage their emotional labour effectively, offering support to others while maintaining their own </w:t>
      </w:r>
      <w:r w:rsidRPr="000C4D4C">
        <w:rPr>
          <w:rFonts w:ascii="Times New Roman" w:hAnsi="Times New Roman" w:cs="Times New Roman"/>
          <w:sz w:val="28"/>
          <w:szCs w:val="28"/>
        </w:rPr>
        <w:t>well-being</w:t>
      </w:r>
      <w:r w:rsidRPr="00816F3A">
        <w:rPr>
          <w:rFonts w:ascii="Times New Roman" w:hAnsi="Times New Roman" w:cs="Times New Roman"/>
          <w:sz w:val="28"/>
          <w:szCs w:val="28"/>
        </w:rPr>
        <w:t>. For example, during an emergency, an emotionally intelligent carer remains composed, reassures staff, and communicates clearly with emergency services and families.</w:t>
      </w:r>
    </w:p>
    <w:p w14:paraId="49335DC2" w14:textId="77777777"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4.5 Applied Example</w:t>
      </w:r>
    </w:p>
    <w:p w14:paraId="52A0C846" w14:textId="39F64A55" w:rsidR="00816F3A" w:rsidRP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 xml:space="preserve">A carer working in Home A encounters a resident with dementia who becomes distressed when routines change. The </w:t>
      </w:r>
      <w:r w:rsidR="00045C5F" w:rsidRPr="000C4D4C">
        <w:rPr>
          <w:rFonts w:ascii="Times New Roman" w:hAnsi="Times New Roman" w:cs="Times New Roman"/>
          <w:sz w:val="28"/>
          <w:szCs w:val="28"/>
        </w:rPr>
        <w:t>caregiver uses gentle communication, maintains eye contact, and modulates tone</w:t>
      </w:r>
      <w:r w:rsidRPr="00816F3A">
        <w:rPr>
          <w:rFonts w:ascii="Times New Roman" w:hAnsi="Times New Roman" w:cs="Times New Roman"/>
          <w:sz w:val="28"/>
          <w:szCs w:val="28"/>
        </w:rPr>
        <w:t xml:space="preserve"> to calm the resident. In Home B, another resident may exhibit frustration over mobility loss. The same carer uses empathetic listening and </w:t>
      </w:r>
      <w:r w:rsidR="00952F7E" w:rsidRPr="000C4D4C">
        <w:rPr>
          <w:rFonts w:ascii="Times New Roman" w:hAnsi="Times New Roman" w:cs="Times New Roman"/>
          <w:sz w:val="28"/>
          <w:szCs w:val="28"/>
        </w:rPr>
        <w:t>goal setting</w:t>
      </w:r>
      <w:r w:rsidRPr="00816F3A">
        <w:rPr>
          <w:rFonts w:ascii="Times New Roman" w:hAnsi="Times New Roman" w:cs="Times New Roman"/>
          <w:sz w:val="28"/>
          <w:szCs w:val="28"/>
        </w:rPr>
        <w:t xml:space="preserve"> to empower them. Despite differing circumstances, EI allows consistency in compassion and professionalism.</w:t>
      </w:r>
    </w:p>
    <w:p w14:paraId="7D2FF560" w14:textId="77777777" w:rsidR="00816F3A" w:rsidRPr="00816F3A" w:rsidRDefault="00000000" w:rsidP="00816F3A">
      <w:pPr>
        <w:rPr>
          <w:rFonts w:ascii="Times New Roman" w:hAnsi="Times New Roman" w:cs="Times New Roman"/>
          <w:sz w:val="28"/>
          <w:szCs w:val="28"/>
        </w:rPr>
      </w:pPr>
      <w:r>
        <w:rPr>
          <w:rFonts w:ascii="Times New Roman" w:hAnsi="Times New Roman" w:cs="Times New Roman"/>
          <w:sz w:val="28"/>
          <w:szCs w:val="28"/>
          <w:shd w:val="clear" w:color="auto" w:fill="C45911" w:themeFill="accent2" w:themeFillShade="BF"/>
        </w:rPr>
        <w:pict w14:anchorId="7249ED0B">
          <v:rect id="_x0000_i1030" style="width:0;height:1.5pt" o:hralign="center" o:hrstd="t" o:hr="t" fillcolor="#a0a0a0" stroked="f"/>
        </w:pict>
      </w:r>
    </w:p>
    <w:p w14:paraId="33E55CCF" w14:textId="77777777"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5. Developing Emotional Intelligence in the Workplace</w:t>
      </w:r>
    </w:p>
    <w:p w14:paraId="5B6929C8" w14:textId="5AB80AF9" w:rsidR="00952F7E" w:rsidRP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Developing EI is an ongoing process involving self-reflection, training, and environmental support. Organisations that invest in emotional competence development benefit from improved morale, reduced turnover, and enhanced resident satisfaction.</w:t>
      </w:r>
    </w:p>
    <w:p w14:paraId="361684ED" w14:textId="77777777"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5.1 Reflective Practice</w:t>
      </w:r>
    </w:p>
    <w:p w14:paraId="18F6401C" w14:textId="77777777" w:rsidR="00816F3A" w:rsidRPr="000C4D4C"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Reflective practice is a cornerstone of EI development. By analysing emotional responses after each shift or interaction, carers can identify triggers, strengths, and growth areas. Reflective journals or supervision sessions help translate experiences into learning. For example, after a tense exchange with a colleague, a carer might reflect on whether frustration stemmed from external stress rather than the colleague’s behaviour.</w:t>
      </w:r>
    </w:p>
    <w:p w14:paraId="43A7A447" w14:textId="77777777" w:rsidR="005F5BFF" w:rsidRPr="00816F3A" w:rsidRDefault="005F5BFF" w:rsidP="00816F3A">
      <w:pPr>
        <w:rPr>
          <w:rFonts w:ascii="Times New Roman" w:hAnsi="Times New Roman" w:cs="Times New Roman"/>
          <w:sz w:val="28"/>
          <w:szCs w:val="28"/>
        </w:rPr>
      </w:pPr>
    </w:p>
    <w:p w14:paraId="7F89049B" w14:textId="468299D5" w:rsidR="003E60D0"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5.2 Training and Professional Development</w:t>
      </w:r>
    </w:p>
    <w:p w14:paraId="180A6C8D" w14:textId="64AE7FCB" w:rsid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Structured EI training</w:t>
      </w:r>
      <w:r w:rsidR="003E60D0" w:rsidRPr="000C4D4C">
        <w:rPr>
          <w:rFonts w:ascii="Times New Roman" w:hAnsi="Times New Roman" w:cs="Times New Roman"/>
          <w:sz w:val="28"/>
          <w:szCs w:val="28"/>
        </w:rPr>
        <w:t xml:space="preserve">, </w:t>
      </w:r>
      <w:r w:rsidRPr="00816F3A">
        <w:rPr>
          <w:rFonts w:ascii="Times New Roman" w:hAnsi="Times New Roman" w:cs="Times New Roman"/>
          <w:sz w:val="28"/>
          <w:szCs w:val="28"/>
        </w:rPr>
        <w:t>covering communication, conflict management, and stress regulation</w:t>
      </w:r>
      <w:r w:rsidR="003E60D0" w:rsidRPr="000C4D4C">
        <w:rPr>
          <w:rFonts w:ascii="Times New Roman" w:hAnsi="Times New Roman" w:cs="Times New Roman"/>
          <w:sz w:val="28"/>
          <w:szCs w:val="28"/>
        </w:rPr>
        <w:t xml:space="preserve">, </w:t>
      </w:r>
      <w:r w:rsidRPr="00816F3A">
        <w:rPr>
          <w:rFonts w:ascii="Times New Roman" w:hAnsi="Times New Roman" w:cs="Times New Roman"/>
          <w:sz w:val="28"/>
          <w:szCs w:val="28"/>
        </w:rPr>
        <w:t xml:space="preserve">can build emotional awareness and empathy. Training sessions can </w:t>
      </w:r>
      <w:r w:rsidRPr="00816F3A">
        <w:rPr>
          <w:rFonts w:ascii="Times New Roman" w:hAnsi="Times New Roman" w:cs="Times New Roman"/>
          <w:sz w:val="28"/>
          <w:szCs w:val="28"/>
        </w:rPr>
        <w:lastRenderedPageBreak/>
        <w:t>include role-play scenarios or mindfulness exercises to simulate emotionally charged environments.</w:t>
      </w:r>
    </w:p>
    <w:p w14:paraId="1CE25373" w14:textId="77777777" w:rsidR="000C4D4C" w:rsidRPr="00816F3A" w:rsidRDefault="000C4D4C" w:rsidP="00816F3A">
      <w:pPr>
        <w:rPr>
          <w:rFonts w:ascii="Times New Roman" w:hAnsi="Times New Roman" w:cs="Times New Roman"/>
          <w:sz w:val="28"/>
          <w:szCs w:val="28"/>
        </w:rPr>
      </w:pPr>
    </w:p>
    <w:p w14:paraId="62F30E4D" w14:textId="77777777"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5.3 Peer Mentoring and Coaching</w:t>
      </w:r>
    </w:p>
    <w:p w14:paraId="217878D7" w14:textId="77777777" w:rsidR="00816F3A" w:rsidRP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Pairing experienced carers with newer staff fosters mutual learning. Mentorship encourages emotional openness, resilience, and reflective dialogue. Senior carers can model empathy and composure, demonstrating EI in action.</w:t>
      </w:r>
    </w:p>
    <w:p w14:paraId="25C093EB" w14:textId="77777777"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5.4 Feedback Mechanisms</w:t>
      </w:r>
    </w:p>
    <w:p w14:paraId="67F7609B" w14:textId="77777777" w:rsidR="00816F3A" w:rsidRP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Receiving feedback from colleagues, supervisors, and residents provides insight into how one’s emotions and actions affect others. Regular 360-degree feedback can highlight blind spots in emotional awareness and promote behavioural adjustment.</w:t>
      </w:r>
    </w:p>
    <w:p w14:paraId="18420A08" w14:textId="77777777"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5.5 Mindfulness and Self-Care</w:t>
      </w:r>
    </w:p>
    <w:p w14:paraId="7E864C7A" w14:textId="1156045F" w:rsidR="00AF06F3" w:rsidRP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Mindfulness and stress management techniques</w:t>
      </w:r>
      <w:r w:rsidR="003E60D0" w:rsidRPr="000C4D4C">
        <w:rPr>
          <w:rFonts w:ascii="Times New Roman" w:hAnsi="Times New Roman" w:cs="Times New Roman"/>
          <w:sz w:val="28"/>
          <w:szCs w:val="28"/>
        </w:rPr>
        <w:t xml:space="preserve">, </w:t>
      </w:r>
      <w:r w:rsidRPr="00816F3A">
        <w:rPr>
          <w:rFonts w:ascii="Times New Roman" w:hAnsi="Times New Roman" w:cs="Times New Roman"/>
          <w:sz w:val="28"/>
          <w:szCs w:val="28"/>
        </w:rPr>
        <w:t>such as breathing exercises or brief reflective pauses</w:t>
      </w:r>
      <w:r w:rsidR="003E60D0" w:rsidRPr="000C4D4C">
        <w:rPr>
          <w:rFonts w:ascii="Times New Roman" w:hAnsi="Times New Roman" w:cs="Times New Roman"/>
          <w:sz w:val="28"/>
          <w:szCs w:val="28"/>
        </w:rPr>
        <w:t xml:space="preserve">, </w:t>
      </w:r>
      <w:r w:rsidRPr="00816F3A">
        <w:rPr>
          <w:rFonts w:ascii="Times New Roman" w:hAnsi="Times New Roman" w:cs="Times New Roman"/>
          <w:sz w:val="28"/>
          <w:szCs w:val="28"/>
        </w:rPr>
        <w:t>help carers regulate emotions during high-pressure moments. Practising emotional detachment, when appropriate, protects carers from compassion fatigue while maintaining empathy.</w:t>
      </w:r>
    </w:p>
    <w:p w14:paraId="418814C9" w14:textId="77777777"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5.6 Organisational Support</w:t>
      </w:r>
    </w:p>
    <w:p w14:paraId="5A334ED2" w14:textId="6160E9D1" w:rsidR="00952F7E" w:rsidRPr="000C4D4C"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Leaders play a vital role in creating emotionally intelligent cultures. Open communication, recognition of staff achievements, and emotional supervision meetings help sustain high morale and EI growth across teams.</w:t>
      </w:r>
    </w:p>
    <w:p w14:paraId="64CFD18A" w14:textId="77BF19A3" w:rsidR="004B0959" w:rsidRPr="00816F3A" w:rsidRDefault="00000000" w:rsidP="00816F3A">
      <w:pPr>
        <w:rPr>
          <w:rFonts w:ascii="Times New Roman" w:hAnsi="Times New Roman" w:cs="Times New Roman"/>
          <w:sz w:val="28"/>
          <w:szCs w:val="28"/>
        </w:rPr>
      </w:pPr>
      <w:r>
        <w:rPr>
          <w:rFonts w:ascii="Times New Roman" w:hAnsi="Times New Roman" w:cs="Times New Roman"/>
          <w:sz w:val="28"/>
          <w:szCs w:val="28"/>
          <w:shd w:val="clear" w:color="auto" w:fill="C45911" w:themeFill="accent2" w:themeFillShade="BF"/>
        </w:rPr>
        <w:pict w14:anchorId="13A68EC0">
          <v:rect id="_x0000_i1031" style="width:0;height:1.5pt" o:hralign="center" o:hrstd="t" o:hr="t" fillcolor="#a0a0a0" stroked="f"/>
        </w:pict>
      </w:r>
    </w:p>
    <w:p w14:paraId="6E2F34DD" w14:textId="77777777"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6. Self-Reflection on Emotional Intelligence</w:t>
      </w:r>
    </w:p>
    <w:p w14:paraId="109BC86D" w14:textId="31A82B89" w:rsidR="005F5BFF" w:rsidRPr="000C4D4C"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Self-reflection allows carers to assess their current EI competencies and identify development needs. Using tools such as the Emotional Quotient Inventory (Bar-On, 1997) or Goleman’s five-domain framework, carers can evaluate how emotions influence their leadership and interactions.</w:t>
      </w:r>
    </w:p>
    <w:p w14:paraId="78922C24" w14:textId="2BF27C6A"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6.1 Recognising Emotional Triggers</w:t>
      </w:r>
    </w:p>
    <w:p w14:paraId="1AB45D29" w14:textId="7F78B9E5" w:rsidR="00816F3A" w:rsidRPr="000C4D4C"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Working across multiple homes exposes carers to varying stressors. Recognising triggers</w:t>
      </w:r>
      <w:r w:rsidR="003E60D0" w:rsidRPr="000C4D4C">
        <w:rPr>
          <w:rFonts w:ascii="Times New Roman" w:hAnsi="Times New Roman" w:cs="Times New Roman"/>
          <w:sz w:val="28"/>
          <w:szCs w:val="28"/>
        </w:rPr>
        <w:t xml:space="preserve">, </w:t>
      </w:r>
      <w:r w:rsidRPr="00816F3A">
        <w:rPr>
          <w:rFonts w:ascii="Times New Roman" w:hAnsi="Times New Roman" w:cs="Times New Roman"/>
          <w:sz w:val="28"/>
          <w:szCs w:val="28"/>
        </w:rPr>
        <w:t>such as last-minute schedule changes, resident aggression, or communication breakdowns</w:t>
      </w:r>
      <w:r w:rsidR="003E60D0" w:rsidRPr="000C4D4C">
        <w:rPr>
          <w:rFonts w:ascii="Times New Roman" w:hAnsi="Times New Roman" w:cs="Times New Roman"/>
          <w:sz w:val="28"/>
          <w:szCs w:val="28"/>
        </w:rPr>
        <w:t xml:space="preserve">, </w:t>
      </w:r>
      <w:r w:rsidRPr="00816F3A">
        <w:rPr>
          <w:rFonts w:ascii="Times New Roman" w:hAnsi="Times New Roman" w:cs="Times New Roman"/>
          <w:sz w:val="28"/>
          <w:szCs w:val="28"/>
        </w:rPr>
        <w:t>helps in developing coping strategies. For instance, acknowledging frustration rather than suppressing it allows healthier emotional regulation.</w:t>
      </w:r>
    </w:p>
    <w:p w14:paraId="0CB30FE6" w14:textId="77777777" w:rsidR="00952F7E" w:rsidRDefault="00952F7E" w:rsidP="00816F3A">
      <w:pPr>
        <w:rPr>
          <w:rFonts w:ascii="Times New Roman" w:hAnsi="Times New Roman" w:cs="Times New Roman"/>
          <w:sz w:val="28"/>
          <w:szCs w:val="28"/>
        </w:rPr>
      </w:pPr>
    </w:p>
    <w:p w14:paraId="20D87BDC" w14:textId="77777777" w:rsidR="000C4D4C" w:rsidRDefault="000C4D4C" w:rsidP="00816F3A">
      <w:pPr>
        <w:rPr>
          <w:rFonts w:ascii="Times New Roman" w:hAnsi="Times New Roman" w:cs="Times New Roman"/>
          <w:sz w:val="28"/>
          <w:szCs w:val="28"/>
        </w:rPr>
      </w:pPr>
    </w:p>
    <w:p w14:paraId="26918D90" w14:textId="77777777" w:rsidR="000C4D4C" w:rsidRPr="00816F3A" w:rsidRDefault="000C4D4C" w:rsidP="00816F3A">
      <w:pPr>
        <w:rPr>
          <w:rFonts w:ascii="Times New Roman" w:hAnsi="Times New Roman" w:cs="Times New Roman"/>
          <w:sz w:val="28"/>
          <w:szCs w:val="28"/>
        </w:rPr>
      </w:pPr>
    </w:p>
    <w:p w14:paraId="1466BFF2" w14:textId="77777777"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6.2 Strengths and Growth Areas</w:t>
      </w:r>
    </w:p>
    <w:p w14:paraId="44DE566B" w14:textId="778B9AE5" w:rsidR="00816F3A" w:rsidRPr="000C4D4C"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A reflective self-assessment might reveal strong empathy and communication with residents</w:t>
      </w:r>
      <w:r w:rsidR="003E60D0" w:rsidRPr="000C4D4C">
        <w:rPr>
          <w:rFonts w:ascii="Times New Roman" w:hAnsi="Times New Roman" w:cs="Times New Roman"/>
          <w:sz w:val="28"/>
          <w:szCs w:val="28"/>
        </w:rPr>
        <w:t>,</w:t>
      </w:r>
      <w:r w:rsidRPr="00816F3A">
        <w:rPr>
          <w:rFonts w:ascii="Times New Roman" w:hAnsi="Times New Roman" w:cs="Times New Roman"/>
          <w:sz w:val="28"/>
          <w:szCs w:val="28"/>
        </w:rPr>
        <w:t xml:space="preserve"> but a need to improve patience with less experienced staff. Identifying such patterns guides targeted development efforts.</w:t>
      </w:r>
    </w:p>
    <w:p w14:paraId="58F436CA" w14:textId="77777777" w:rsidR="00952F7E" w:rsidRPr="00816F3A" w:rsidRDefault="00952F7E" w:rsidP="00816F3A">
      <w:pPr>
        <w:rPr>
          <w:rFonts w:ascii="Times New Roman" w:hAnsi="Times New Roman" w:cs="Times New Roman"/>
          <w:sz w:val="28"/>
          <w:szCs w:val="28"/>
        </w:rPr>
      </w:pPr>
    </w:p>
    <w:p w14:paraId="20A626DB" w14:textId="77777777"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6.3 Learning from Emotional Mistakes</w:t>
      </w:r>
    </w:p>
    <w:p w14:paraId="212D6D30" w14:textId="77777777" w:rsidR="00816F3A" w:rsidRPr="000C4D4C"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Emotional intelligence grows through experience. A carer who once reacted defensively to criticism might learn to view feedback as constructive input, improving self-regulation and openness.</w:t>
      </w:r>
    </w:p>
    <w:p w14:paraId="512380C7" w14:textId="77777777" w:rsidR="00952F7E" w:rsidRPr="00816F3A" w:rsidRDefault="00952F7E" w:rsidP="00816F3A">
      <w:pPr>
        <w:rPr>
          <w:rFonts w:ascii="Times New Roman" w:hAnsi="Times New Roman" w:cs="Times New Roman"/>
          <w:sz w:val="28"/>
          <w:szCs w:val="28"/>
        </w:rPr>
      </w:pPr>
    </w:p>
    <w:p w14:paraId="66C284CE" w14:textId="77777777"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6.4 Reflection Example</w:t>
      </w:r>
    </w:p>
    <w:p w14:paraId="4F6DBFC8" w14:textId="77777777" w:rsidR="00816F3A" w:rsidRP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A carer reflects on an incident where a resident’s family expressed dissatisfaction over communication delays. Initially defensive, the carer later recognised the family’s anxiety and adjusted their communication to provide regular updates. This experience strengthened empathy, transparency, and relationship management skills.</w:t>
      </w:r>
    </w:p>
    <w:p w14:paraId="4063398B" w14:textId="4813EE6F" w:rsidR="00816F3A" w:rsidRPr="000C4D4C" w:rsidRDefault="00816F3A" w:rsidP="00816F3A">
      <w:pPr>
        <w:rPr>
          <w:rFonts w:ascii="Times New Roman" w:hAnsi="Times New Roman" w:cs="Times New Roman"/>
          <w:b/>
          <w:bCs/>
          <w:sz w:val="28"/>
          <w:szCs w:val="28"/>
        </w:rPr>
      </w:pPr>
    </w:p>
    <w:p w14:paraId="4D31699D" w14:textId="77777777" w:rsidR="00AF06F3" w:rsidRPr="000C4D4C" w:rsidRDefault="00AF06F3" w:rsidP="00816F3A">
      <w:pPr>
        <w:rPr>
          <w:rFonts w:ascii="Times New Roman" w:hAnsi="Times New Roman" w:cs="Times New Roman"/>
          <w:b/>
          <w:bCs/>
          <w:sz w:val="28"/>
          <w:szCs w:val="28"/>
        </w:rPr>
      </w:pPr>
    </w:p>
    <w:p w14:paraId="4C2391EE" w14:textId="7E53ABDF" w:rsidR="00AF06F3" w:rsidRPr="000C4D4C" w:rsidRDefault="00000000" w:rsidP="004B0959">
      <w:pPr>
        <w:ind w:left="-142"/>
        <w:rPr>
          <w:rFonts w:ascii="Times New Roman" w:hAnsi="Times New Roman" w:cs="Times New Roman"/>
          <w:b/>
          <w:bCs/>
          <w:sz w:val="28"/>
          <w:szCs w:val="28"/>
        </w:rPr>
      </w:pPr>
      <w:r>
        <w:rPr>
          <w:rFonts w:ascii="Times New Roman" w:hAnsi="Times New Roman" w:cs="Times New Roman"/>
          <w:sz w:val="28"/>
          <w:szCs w:val="28"/>
          <w:shd w:val="clear" w:color="auto" w:fill="C45911" w:themeFill="accent2" w:themeFillShade="BF"/>
        </w:rPr>
        <w:pict w14:anchorId="0C2EE6A9">
          <v:rect id="_x0000_i1032" style="width:0;height:1.5pt" o:hralign="center" o:hrstd="t" o:hr="t" fillcolor="#a0a0a0" stroked="f"/>
        </w:pict>
      </w:r>
    </w:p>
    <w:p w14:paraId="6B2A0789" w14:textId="77777777" w:rsidR="00AF06F3" w:rsidRPr="000C4D4C" w:rsidRDefault="00AF06F3" w:rsidP="00816F3A">
      <w:pPr>
        <w:rPr>
          <w:rFonts w:ascii="Times New Roman" w:hAnsi="Times New Roman" w:cs="Times New Roman"/>
          <w:b/>
          <w:bCs/>
          <w:sz w:val="28"/>
          <w:szCs w:val="28"/>
        </w:rPr>
      </w:pPr>
    </w:p>
    <w:p w14:paraId="51A38E16" w14:textId="77777777" w:rsidR="00AF06F3" w:rsidRDefault="00AF06F3" w:rsidP="00816F3A">
      <w:pPr>
        <w:rPr>
          <w:rFonts w:ascii="Times New Roman" w:hAnsi="Times New Roman" w:cs="Times New Roman"/>
          <w:b/>
          <w:bCs/>
          <w:sz w:val="28"/>
          <w:szCs w:val="28"/>
        </w:rPr>
      </w:pPr>
    </w:p>
    <w:p w14:paraId="7E1C3075" w14:textId="77777777" w:rsidR="000C4D4C" w:rsidRDefault="000C4D4C" w:rsidP="00816F3A">
      <w:pPr>
        <w:rPr>
          <w:rFonts w:ascii="Times New Roman" w:hAnsi="Times New Roman" w:cs="Times New Roman"/>
          <w:b/>
          <w:bCs/>
          <w:sz w:val="28"/>
          <w:szCs w:val="28"/>
        </w:rPr>
      </w:pPr>
    </w:p>
    <w:p w14:paraId="1E2F89E4" w14:textId="77777777" w:rsidR="000C4D4C" w:rsidRDefault="000C4D4C" w:rsidP="00816F3A">
      <w:pPr>
        <w:rPr>
          <w:rFonts w:ascii="Times New Roman" w:hAnsi="Times New Roman" w:cs="Times New Roman"/>
          <w:b/>
          <w:bCs/>
          <w:sz w:val="28"/>
          <w:szCs w:val="28"/>
        </w:rPr>
      </w:pPr>
    </w:p>
    <w:p w14:paraId="7242DC3D" w14:textId="77777777" w:rsidR="000C4D4C" w:rsidRDefault="000C4D4C" w:rsidP="00816F3A">
      <w:pPr>
        <w:rPr>
          <w:rFonts w:ascii="Times New Roman" w:hAnsi="Times New Roman" w:cs="Times New Roman"/>
          <w:b/>
          <w:bCs/>
          <w:sz w:val="28"/>
          <w:szCs w:val="28"/>
        </w:rPr>
      </w:pPr>
    </w:p>
    <w:p w14:paraId="7088870D" w14:textId="77777777" w:rsidR="000C4D4C" w:rsidRDefault="000C4D4C" w:rsidP="00816F3A">
      <w:pPr>
        <w:rPr>
          <w:rFonts w:ascii="Times New Roman" w:hAnsi="Times New Roman" w:cs="Times New Roman"/>
          <w:b/>
          <w:bCs/>
          <w:sz w:val="28"/>
          <w:szCs w:val="28"/>
        </w:rPr>
      </w:pPr>
    </w:p>
    <w:p w14:paraId="06FCE3B5" w14:textId="77777777" w:rsidR="000C4D4C" w:rsidRDefault="000C4D4C" w:rsidP="00816F3A">
      <w:pPr>
        <w:rPr>
          <w:rFonts w:ascii="Times New Roman" w:hAnsi="Times New Roman" w:cs="Times New Roman"/>
          <w:b/>
          <w:bCs/>
          <w:sz w:val="28"/>
          <w:szCs w:val="28"/>
        </w:rPr>
      </w:pPr>
    </w:p>
    <w:p w14:paraId="70E49581" w14:textId="77777777" w:rsidR="000C4D4C" w:rsidRDefault="000C4D4C" w:rsidP="00816F3A">
      <w:pPr>
        <w:rPr>
          <w:rFonts w:ascii="Times New Roman" w:hAnsi="Times New Roman" w:cs="Times New Roman"/>
          <w:b/>
          <w:bCs/>
          <w:sz w:val="28"/>
          <w:szCs w:val="28"/>
        </w:rPr>
      </w:pPr>
    </w:p>
    <w:p w14:paraId="532E189D" w14:textId="77777777" w:rsidR="000C4D4C" w:rsidRDefault="000C4D4C" w:rsidP="00816F3A">
      <w:pPr>
        <w:rPr>
          <w:rFonts w:ascii="Times New Roman" w:hAnsi="Times New Roman" w:cs="Times New Roman"/>
          <w:b/>
          <w:bCs/>
          <w:sz w:val="28"/>
          <w:szCs w:val="28"/>
        </w:rPr>
      </w:pPr>
    </w:p>
    <w:p w14:paraId="1E4BA701" w14:textId="77777777" w:rsidR="000C4D4C" w:rsidRPr="000C4D4C" w:rsidRDefault="000C4D4C" w:rsidP="00816F3A">
      <w:pPr>
        <w:rPr>
          <w:rFonts w:ascii="Times New Roman" w:hAnsi="Times New Roman" w:cs="Times New Roman"/>
          <w:b/>
          <w:bCs/>
          <w:sz w:val="28"/>
          <w:szCs w:val="28"/>
        </w:rPr>
      </w:pPr>
    </w:p>
    <w:p w14:paraId="2297773B" w14:textId="77777777" w:rsidR="00AF06F3" w:rsidRPr="000C4D4C" w:rsidRDefault="00AF06F3" w:rsidP="00816F3A">
      <w:pPr>
        <w:rPr>
          <w:rFonts w:ascii="Times New Roman" w:hAnsi="Times New Roman" w:cs="Times New Roman"/>
          <w:b/>
          <w:bCs/>
          <w:sz w:val="28"/>
          <w:szCs w:val="28"/>
        </w:rPr>
      </w:pPr>
    </w:p>
    <w:p w14:paraId="6D42BF67" w14:textId="77777777" w:rsidR="00AF06F3" w:rsidRPr="00816F3A" w:rsidRDefault="00AF06F3" w:rsidP="00816F3A">
      <w:pPr>
        <w:rPr>
          <w:rFonts w:ascii="Times New Roman" w:hAnsi="Times New Roman" w:cs="Times New Roman"/>
          <w:b/>
          <w:bCs/>
          <w:sz w:val="28"/>
          <w:szCs w:val="28"/>
        </w:rPr>
      </w:pPr>
    </w:p>
    <w:p w14:paraId="39A353D3" w14:textId="77777777"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7. Action Plan for EI Development</w:t>
      </w:r>
    </w:p>
    <w:p w14:paraId="49D3A6AF" w14:textId="77777777" w:rsidR="00816F3A" w:rsidRP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A structured action plan ensures sustained EI growth through clear, measurable goals.</w:t>
      </w:r>
    </w:p>
    <w:tbl>
      <w:tblPr>
        <w:tblStyle w:val="GridTable5Dark-Accent2"/>
        <w:tblW w:w="9789" w:type="dxa"/>
        <w:tblInd w:w="-391" w:type="dxa"/>
        <w:tblLook w:val="04A0" w:firstRow="1" w:lastRow="0" w:firstColumn="1" w:lastColumn="0" w:noHBand="0" w:noVBand="1"/>
      </w:tblPr>
      <w:tblGrid>
        <w:gridCol w:w="2055"/>
        <w:gridCol w:w="3671"/>
        <w:gridCol w:w="1518"/>
        <w:gridCol w:w="2545"/>
      </w:tblGrid>
      <w:tr w:rsidR="00816F3A" w:rsidRPr="000C4D4C" w14:paraId="2B643BAC" w14:textId="77777777" w:rsidTr="005F5BFF">
        <w:trPr>
          <w:cnfStyle w:val="100000000000" w:firstRow="1" w:lastRow="0" w:firstColumn="0" w:lastColumn="0" w:oddVBand="0" w:evenVBand="0" w:oddHBand="0" w:evenHBand="0" w:firstRowFirstColumn="0" w:firstRowLastColumn="0" w:lastRowFirstColumn="0" w:lastRowLastColumn="0"/>
          <w:trHeight w:val="526"/>
        </w:trPr>
        <w:tc>
          <w:tcPr>
            <w:cnfStyle w:val="001000000000" w:firstRow="0" w:lastRow="0" w:firstColumn="1" w:lastColumn="0" w:oddVBand="0" w:evenVBand="0" w:oddHBand="0" w:evenHBand="0" w:firstRowFirstColumn="0" w:firstRowLastColumn="0" w:lastRowFirstColumn="0" w:lastRowLastColumn="0"/>
            <w:tcW w:w="0" w:type="auto"/>
            <w:hideMark/>
          </w:tcPr>
          <w:p w14:paraId="57AE6A07" w14:textId="6275D0F7" w:rsidR="00816F3A" w:rsidRPr="00816F3A" w:rsidRDefault="00816F3A" w:rsidP="00816F3A">
            <w:pPr>
              <w:spacing w:after="160" w:line="259" w:lineRule="auto"/>
              <w:rPr>
                <w:rFonts w:ascii="Times New Roman" w:hAnsi="Times New Roman" w:cs="Times New Roman"/>
                <w:b w:val="0"/>
                <w:bCs w:val="0"/>
                <w:sz w:val="28"/>
                <w:szCs w:val="28"/>
              </w:rPr>
            </w:pPr>
            <w:r w:rsidRPr="00816F3A">
              <w:rPr>
                <w:rFonts w:ascii="Times New Roman" w:hAnsi="Times New Roman" w:cs="Times New Roman"/>
                <w:b w:val="0"/>
                <w:bCs w:val="0"/>
                <w:sz w:val="28"/>
                <w:szCs w:val="28"/>
              </w:rPr>
              <w:t>Goal</w:t>
            </w:r>
            <w:r w:rsidR="005D334C">
              <w:rPr>
                <w:rFonts w:ascii="Times New Roman" w:hAnsi="Times New Roman" w:cs="Times New Roman"/>
                <w:b w:val="0"/>
                <w:bCs w:val="0"/>
                <w:sz w:val="28"/>
                <w:szCs w:val="28"/>
              </w:rPr>
              <w:t>:</w:t>
            </w:r>
          </w:p>
        </w:tc>
        <w:tc>
          <w:tcPr>
            <w:tcW w:w="0" w:type="auto"/>
            <w:hideMark/>
          </w:tcPr>
          <w:p w14:paraId="5926824E" w14:textId="77777777" w:rsidR="00816F3A" w:rsidRPr="00816F3A" w:rsidRDefault="00816F3A" w:rsidP="00816F3A">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28"/>
              </w:rPr>
            </w:pPr>
            <w:r w:rsidRPr="00816F3A">
              <w:rPr>
                <w:rFonts w:ascii="Times New Roman" w:hAnsi="Times New Roman" w:cs="Times New Roman"/>
                <w:b w:val="0"/>
                <w:bCs w:val="0"/>
                <w:sz w:val="28"/>
                <w:szCs w:val="28"/>
              </w:rPr>
              <w:t>Actions</w:t>
            </w:r>
          </w:p>
        </w:tc>
        <w:tc>
          <w:tcPr>
            <w:tcW w:w="0" w:type="auto"/>
            <w:hideMark/>
          </w:tcPr>
          <w:p w14:paraId="3561DC87" w14:textId="77777777" w:rsidR="00816F3A" w:rsidRPr="00816F3A" w:rsidRDefault="00816F3A" w:rsidP="00816F3A">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28"/>
              </w:rPr>
            </w:pPr>
            <w:r w:rsidRPr="00816F3A">
              <w:rPr>
                <w:rFonts w:ascii="Times New Roman" w:hAnsi="Times New Roman" w:cs="Times New Roman"/>
                <w:b w:val="0"/>
                <w:bCs w:val="0"/>
                <w:sz w:val="28"/>
                <w:szCs w:val="28"/>
              </w:rPr>
              <w:t>Timeframe</w:t>
            </w:r>
          </w:p>
        </w:tc>
        <w:tc>
          <w:tcPr>
            <w:tcW w:w="0" w:type="auto"/>
            <w:hideMark/>
          </w:tcPr>
          <w:p w14:paraId="0655F9FE" w14:textId="77777777" w:rsidR="00816F3A" w:rsidRPr="00816F3A" w:rsidRDefault="00816F3A" w:rsidP="00816F3A">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28"/>
              </w:rPr>
            </w:pPr>
            <w:r w:rsidRPr="00816F3A">
              <w:rPr>
                <w:rFonts w:ascii="Times New Roman" w:hAnsi="Times New Roman" w:cs="Times New Roman"/>
                <w:b w:val="0"/>
                <w:bCs w:val="0"/>
                <w:sz w:val="28"/>
                <w:szCs w:val="28"/>
              </w:rPr>
              <w:t>Success Indicators</w:t>
            </w:r>
          </w:p>
        </w:tc>
      </w:tr>
      <w:tr w:rsidR="00816F3A" w:rsidRPr="000C4D4C" w14:paraId="7CE5B01A" w14:textId="77777777" w:rsidTr="005F5BFF">
        <w:trPr>
          <w:cnfStyle w:val="000000100000" w:firstRow="0" w:lastRow="0" w:firstColumn="0" w:lastColumn="0" w:oddVBand="0" w:evenVBand="0" w:oddHBand="1" w:evenHBand="0" w:firstRowFirstColumn="0" w:firstRowLastColumn="0" w:lastRowFirstColumn="0" w:lastRowLastColumn="0"/>
          <w:trHeight w:val="2010"/>
        </w:trPr>
        <w:tc>
          <w:tcPr>
            <w:cnfStyle w:val="001000000000" w:firstRow="0" w:lastRow="0" w:firstColumn="1" w:lastColumn="0" w:oddVBand="0" w:evenVBand="0" w:oddHBand="0" w:evenHBand="0" w:firstRowFirstColumn="0" w:firstRowLastColumn="0" w:lastRowFirstColumn="0" w:lastRowLastColumn="0"/>
            <w:tcW w:w="0" w:type="auto"/>
            <w:hideMark/>
          </w:tcPr>
          <w:p w14:paraId="3F520A61" w14:textId="77777777" w:rsidR="00816F3A" w:rsidRPr="00816F3A" w:rsidRDefault="00816F3A" w:rsidP="00816F3A">
            <w:pPr>
              <w:spacing w:after="160" w:line="259" w:lineRule="auto"/>
              <w:rPr>
                <w:rFonts w:ascii="Times New Roman" w:hAnsi="Times New Roman" w:cs="Times New Roman"/>
                <w:b w:val="0"/>
                <w:bCs w:val="0"/>
                <w:sz w:val="28"/>
                <w:szCs w:val="28"/>
              </w:rPr>
            </w:pPr>
            <w:r w:rsidRPr="00816F3A">
              <w:rPr>
                <w:rFonts w:ascii="Times New Roman" w:hAnsi="Times New Roman" w:cs="Times New Roman"/>
                <w:b w:val="0"/>
                <w:bCs w:val="0"/>
                <w:sz w:val="28"/>
                <w:szCs w:val="28"/>
              </w:rPr>
              <w:t>Enhance self-awareness</w:t>
            </w:r>
          </w:p>
        </w:tc>
        <w:tc>
          <w:tcPr>
            <w:tcW w:w="0" w:type="auto"/>
            <w:hideMark/>
          </w:tcPr>
          <w:p w14:paraId="4964FD5C" w14:textId="77777777" w:rsidR="00816F3A" w:rsidRPr="00816F3A" w:rsidRDefault="00816F3A" w:rsidP="00816F3A">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816F3A">
              <w:rPr>
                <w:rFonts w:ascii="Times New Roman" w:hAnsi="Times New Roman" w:cs="Times New Roman"/>
                <w:sz w:val="28"/>
                <w:szCs w:val="28"/>
              </w:rPr>
              <w:t>Keep a reflective journal documenting emotional triggers and responses after each shift.</w:t>
            </w:r>
          </w:p>
        </w:tc>
        <w:tc>
          <w:tcPr>
            <w:tcW w:w="0" w:type="auto"/>
            <w:hideMark/>
          </w:tcPr>
          <w:p w14:paraId="42588F42" w14:textId="77777777" w:rsidR="00816F3A" w:rsidRPr="00816F3A" w:rsidRDefault="00816F3A" w:rsidP="00816F3A">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816F3A">
              <w:rPr>
                <w:rFonts w:ascii="Times New Roman" w:hAnsi="Times New Roman" w:cs="Times New Roman"/>
                <w:sz w:val="28"/>
                <w:szCs w:val="28"/>
              </w:rPr>
              <w:t>0–3 months</w:t>
            </w:r>
          </w:p>
        </w:tc>
        <w:tc>
          <w:tcPr>
            <w:tcW w:w="0" w:type="auto"/>
            <w:hideMark/>
          </w:tcPr>
          <w:p w14:paraId="5A7CB2D6" w14:textId="77777777" w:rsidR="00816F3A" w:rsidRPr="00816F3A" w:rsidRDefault="00816F3A" w:rsidP="00816F3A">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816F3A">
              <w:rPr>
                <w:rFonts w:ascii="Times New Roman" w:hAnsi="Times New Roman" w:cs="Times New Roman"/>
                <w:sz w:val="28"/>
                <w:szCs w:val="28"/>
              </w:rPr>
              <w:t>Improved emotional clarity and calmer responses to stress.</w:t>
            </w:r>
          </w:p>
        </w:tc>
      </w:tr>
      <w:tr w:rsidR="00816F3A" w:rsidRPr="000C4D4C" w14:paraId="356F60E7" w14:textId="77777777" w:rsidTr="005F5BFF">
        <w:trPr>
          <w:trHeight w:val="2010"/>
        </w:trPr>
        <w:tc>
          <w:tcPr>
            <w:cnfStyle w:val="001000000000" w:firstRow="0" w:lastRow="0" w:firstColumn="1" w:lastColumn="0" w:oddVBand="0" w:evenVBand="0" w:oddHBand="0" w:evenHBand="0" w:firstRowFirstColumn="0" w:firstRowLastColumn="0" w:lastRowFirstColumn="0" w:lastRowLastColumn="0"/>
            <w:tcW w:w="0" w:type="auto"/>
            <w:hideMark/>
          </w:tcPr>
          <w:p w14:paraId="12A1D906" w14:textId="77777777" w:rsidR="00816F3A" w:rsidRPr="00816F3A" w:rsidRDefault="00816F3A" w:rsidP="00816F3A">
            <w:pPr>
              <w:spacing w:after="160" w:line="259" w:lineRule="auto"/>
              <w:rPr>
                <w:rFonts w:ascii="Times New Roman" w:hAnsi="Times New Roman" w:cs="Times New Roman"/>
                <w:b w:val="0"/>
                <w:bCs w:val="0"/>
                <w:sz w:val="28"/>
                <w:szCs w:val="28"/>
              </w:rPr>
            </w:pPr>
            <w:r w:rsidRPr="00816F3A">
              <w:rPr>
                <w:rFonts w:ascii="Times New Roman" w:hAnsi="Times New Roman" w:cs="Times New Roman"/>
                <w:b w:val="0"/>
                <w:bCs w:val="0"/>
                <w:sz w:val="28"/>
                <w:szCs w:val="28"/>
              </w:rPr>
              <w:t>Improve self-regulation</w:t>
            </w:r>
          </w:p>
        </w:tc>
        <w:tc>
          <w:tcPr>
            <w:tcW w:w="0" w:type="auto"/>
            <w:hideMark/>
          </w:tcPr>
          <w:p w14:paraId="660F6D28" w14:textId="77777777" w:rsidR="00816F3A" w:rsidRPr="00816F3A" w:rsidRDefault="00816F3A" w:rsidP="00816F3A">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816F3A">
              <w:rPr>
                <w:rFonts w:ascii="Times New Roman" w:hAnsi="Times New Roman" w:cs="Times New Roman"/>
                <w:sz w:val="28"/>
                <w:szCs w:val="28"/>
              </w:rPr>
              <w:t>Attend stress management and mindfulness training. Practise deep breathing during high-pressure moments.</w:t>
            </w:r>
          </w:p>
        </w:tc>
        <w:tc>
          <w:tcPr>
            <w:tcW w:w="0" w:type="auto"/>
            <w:hideMark/>
          </w:tcPr>
          <w:p w14:paraId="78DB7749" w14:textId="77777777" w:rsidR="00816F3A" w:rsidRPr="00816F3A" w:rsidRDefault="00816F3A" w:rsidP="00816F3A">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816F3A">
              <w:rPr>
                <w:rFonts w:ascii="Times New Roman" w:hAnsi="Times New Roman" w:cs="Times New Roman"/>
                <w:sz w:val="28"/>
                <w:szCs w:val="28"/>
              </w:rPr>
              <w:t>0–6 months</w:t>
            </w:r>
          </w:p>
        </w:tc>
        <w:tc>
          <w:tcPr>
            <w:tcW w:w="0" w:type="auto"/>
            <w:hideMark/>
          </w:tcPr>
          <w:p w14:paraId="167C30F8" w14:textId="77777777" w:rsidR="00816F3A" w:rsidRPr="00816F3A" w:rsidRDefault="00816F3A" w:rsidP="00816F3A">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816F3A">
              <w:rPr>
                <w:rFonts w:ascii="Times New Roman" w:hAnsi="Times New Roman" w:cs="Times New Roman"/>
                <w:sz w:val="28"/>
                <w:szCs w:val="28"/>
              </w:rPr>
              <w:t>Reduced emotional reactivity and improved focus.</w:t>
            </w:r>
          </w:p>
        </w:tc>
      </w:tr>
      <w:tr w:rsidR="00816F3A" w:rsidRPr="000C4D4C" w14:paraId="54A96B1B" w14:textId="77777777" w:rsidTr="005F5BFF">
        <w:trPr>
          <w:cnfStyle w:val="000000100000" w:firstRow="0" w:lastRow="0" w:firstColumn="0" w:lastColumn="0" w:oddVBand="0" w:evenVBand="0" w:oddHBand="1" w:evenHBand="0" w:firstRowFirstColumn="0" w:firstRowLastColumn="0" w:lastRowFirstColumn="0" w:lastRowLastColumn="0"/>
          <w:trHeight w:val="1999"/>
        </w:trPr>
        <w:tc>
          <w:tcPr>
            <w:cnfStyle w:val="001000000000" w:firstRow="0" w:lastRow="0" w:firstColumn="1" w:lastColumn="0" w:oddVBand="0" w:evenVBand="0" w:oddHBand="0" w:evenHBand="0" w:firstRowFirstColumn="0" w:firstRowLastColumn="0" w:lastRowFirstColumn="0" w:lastRowLastColumn="0"/>
            <w:tcW w:w="0" w:type="auto"/>
            <w:hideMark/>
          </w:tcPr>
          <w:p w14:paraId="0CE54A59" w14:textId="77777777" w:rsidR="00816F3A" w:rsidRPr="00816F3A" w:rsidRDefault="00816F3A" w:rsidP="00816F3A">
            <w:pPr>
              <w:spacing w:after="160" w:line="259" w:lineRule="auto"/>
              <w:rPr>
                <w:rFonts w:ascii="Times New Roman" w:hAnsi="Times New Roman" w:cs="Times New Roman"/>
                <w:b w:val="0"/>
                <w:bCs w:val="0"/>
                <w:sz w:val="28"/>
                <w:szCs w:val="28"/>
              </w:rPr>
            </w:pPr>
            <w:r w:rsidRPr="00816F3A">
              <w:rPr>
                <w:rFonts w:ascii="Times New Roman" w:hAnsi="Times New Roman" w:cs="Times New Roman"/>
                <w:b w:val="0"/>
                <w:bCs w:val="0"/>
                <w:sz w:val="28"/>
                <w:szCs w:val="28"/>
              </w:rPr>
              <w:t>Strengthen empathy</w:t>
            </w:r>
          </w:p>
        </w:tc>
        <w:tc>
          <w:tcPr>
            <w:tcW w:w="0" w:type="auto"/>
            <w:hideMark/>
          </w:tcPr>
          <w:p w14:paraId="5361F64C" w14:textId="77777777" w:rsidR="00816F3A" w:rsidRPr="00816F3A" w:rsidRDefault="00816F3A" w:rsidP="00816F3A">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816F3A">
              <w:rPr>
                <w:rFonts w:ascii="Times New Roman" w:hAnsi="Times New Roman" w:cs="Times New Roman"/>
                <w:sz w:val="28"/>
                <w:szCs w:val="28"/>
              </w:rPr>
              <w:t>Participate in resident feedback sessions; shadow colleagues to observe different communication styles.</w:t>
            </w:r>
          </w:p>
        </w:tc>
        <w:tc>
          <w:tcPr>
            <w:tcW w:w="0" w:type="auto"/>
            <w:hideMark/>
          </w:tcPr>
          <w:p w14:paraId="7032A3C3" w14:textId="77777777" w:rsidR="00816F3A" w:rsidRPr="00816F3A" w:rsidRDefault="00816F3A" w:rsidP="00816F3A">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816F3A">
              <w:rPr>
                <w:rFonts w:ascii="Times New Roman" w:hAnsi="Times New Roman" w:cs="Times New Roman"/>
                <w:sz w:val="28"/>
                <w:szCs w:val="28"/>
              </w:rPr>
              <w:t>3–9 months</w:t>
            </w:r>
          </w:p>
        </w:tc>
        <w:tc>
          <w:tcPr>
            <w:tcW w:w="0" w:type="auto"/>
            <w:hideMark/>
          </w:tcPr>
          <w:p w14:paraId="61C16E18" w14:textId="77777777" w:rsidR="00816F3A" w:rsidRPr="00816F3A" w:rsidRDefault="00816F3A" w:rsidP="00816F3A">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816F3A">
              <w:rPr>
                <w:rFonts w:ascii="Times New Roman" w:hAnsi="Times New Roman" w:cs="Times New Roman"/>
                <w:sz w:val="28"/>
                <w:szCs w:val="28"/>
              </w:rPr>
              <w:t>Positive feedback from residents and colleagues.</w:t>
            </w:r>
          </w:p>
        </w:tc>
      </w:tr>
      <w:tr w:rsidR="00816F3A" w:rsidRPr="000C4D4C" w14:paraId="28342082" w14:textId="77777777" w:rsidTr="005F5BFF">
        <w:trPr>
          <w:trHeight w:val="1641"/>
        </w:trPr>
        <w:tc>
          <w:tcPr>
            <w:cnfStyle w:val="001000000000" w:firstRow="0" w:lastRow="0" w:firstColumn="1" w:lastColumn="0" w:oddVBand="0" w:evenVBand="0" w:oddHBand="0" w:evenHBand="0" w:firstRowFirstColumn="0" w:firstRowLastColumn="0" w:lastRowFirstColumn="0" w:lastRowLastColumn="0"/>
            <w:tcW w:w="0" w:type="auto"/>
            <w:hideMark/>
          </w:tcPr>
          <w:p w14:paraId="027EC33A" w14:textId="77777777" w:rsidR="00816F3A" w:rsidRPr="00816F3A" w:rsidRDefault="00816F3A" w:rsidP="00816F3A">
            <w:pPr>
              <w:spacing w:after="160" w:line="259" w:lineRule="auto"/>
              <w:rPr>
                <w:rFonts w:ascii="Times New Roman" w:hAnsi="Times New Roman" w:cs="Times New Roman"/>
                <w:b w:val="0"/>
                <w:bCs w:val="0"/>
                <w:sz w:val="28"/>
                <w:szCs w:val="28"/>
              </w:rPr>
            </w:pPr>
            <w:r w:rsidRPr="00816F3A">
              <w:rPr>
                <w:rFonts w:ascii="Times New Roman" w:hAnsi="Times New Roman" w:cs="Times New Roman"/>
                <w:b w:val="0"/>
                <w:bCs w:val="0"/>
                <w:sz w:val="28"/>
                <w:szCs w:val="28"/>
              </w:rPr>
              <w:t>Develop conflict resolution skills</w:t>
            </w:r>
          </w:p>
        </w:tc>
        <w:tc>
          <w:tcPr>
            <w:tcW w:w="0" w:type="auto"/>
            <w:hideMark/>
          </w:tcPr>
          <w:p w14:paraId="5414486F" w14:textId="77777777" w:rsidR="00816F3A" w:rsidRPr="00816F3A" w:rsidRDefault="00816F3A" w:rsidP="00816F3A">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816F3A">
              <w:rPr>
                <w:rFonts w:ascii="Times New Roman" w:hAnsi="Times New Roman" w:cs="Times New Roman"/>
                <w:sz w:val="28"/>
                <w:szCs w:val="28"/>
              </w:rPr>
              <w:t>Undertake mediation or communication skills training; role-play difficult conversations.</w:t>
            </w:r>
          </w:p>
        </w:tc>
        <w:tc>
          <w:tcPr>
            <w:tcW w:w="0" w:type="auto"/>
            <w:hideMark/>
          </w:tcPr>
          <w:p w14:paraId="292BA54B" w14:textId="77777777" w:rsidR="00816F3A" w:rsidRPr="00816F3A" w:rsidRDefault="00816F3A" w:rsidP="00816F3A">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816F3A">
              <w:rPr>
                <w:rFonts w:ascii="Times New Roman" w:hAnsi="Times New Roman" w:cs="Times New Roman"/>
                <w:sz w:val="28"/>
                <w:szCs w:val="28"/>
              </w:rPr>
              <w:t>6–12 months</w:t>
            </w:r>
          </w:p>
        </w:tc>
        <w:tc>
          <w:tcPr>
            <w:tcW w:w="0" w:type="auto"/>
            <w:hideMark/>
          </w:tcPr>
          <w:p w14:paraId="0A70E5FF" w14:textId="77777777" w:rsidR="00816F3A" w:rsidRPr="00816F3A" w:rsidRDefault="00816F3A" w:rsidP="00816F3A">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816F3A">
              <w:rPr>
                <w:rFonts w:ascii="Times New Roman" w:hAnsi="Times New Roman" w:cs="Times New Roman"/>
                <w:sz w:val="28"/>
                <w:szCs w:val="28"/>
              </w:rPr>
              <w:t>More collaborative and solution-focused team interactions.</w:t>
            </w:r>
          </w:p>
        </w:tc>
      </w:tr>
      <w:tr w:rsidR="00816F3A" w:rsidRPr="000C4D4C" w14:paraId="6F419601" w14:textId="77777777" w:rsidTr="005F5BFF">
        <w:trPr>
          <w:cnfStyle w:val="000000100000" w:firstRow="0" w:lastRow="0" w:firstColumn="0" w:lastColumn="0" w:oddVBand="0" w:evenVBand="0" w:oddHBand="1" w:evenHBand="0" w:firstRowFirstColumn="0" w:firstRowLastColumn="0" w:lastRowFirstColumn="0" w:lastRowLastColumn="0"/>
          <w:trHeight w:val="1630"/>
        </w:trPr>
        <w:tc>
          <w:tcPr>
            <w:cnfStyle w:val="001000000000" w:firstRow="0" w:lastRow="0" w:firstColumn="1" w:lastColumn="0" w:oddVBand="0" w:evenVBand="0" w:oddHBand="0" w:evenHBand="0" w:firstRowFirstColumn="0" w:firstRowLastColumn="0" w:lastRowFirstColumn="0" w:lastRowLastColumn="0"/>
            <w:tcW w:w="0" w:type="auto"/>
            <w:hideMark/>
          </w:tcPr>
          <w:p w14:paraId="72CFEFE5" w14:textId="77777777" w:rsidR="00816F3A" w:rsidRPr="00816F3A" w:rsidRDefault="00816F3A" w:rsidP="00816F3A">
            <w:pPr>
              <w:spacing w:after="160" w:line="259" w:lineRule="auto"/>
              <w:rPr>
                <w:rFonts w:ascii="Times New Roman" w:hAnsi="Times New Roman" w:cs="Times New Roman"/>
                <w:b w:val="0"/>
                <w:bCs w:val="0"/>
                <w:sz w:val="28"/>
                <w:szCs w:val="28"/>
              </w:rPr>
            </w:pPr>
            <w:r w:rsidRPr="00816F3A">
              <w:rPr>
                <w:rFonts w:ascii="Times New Roman" w:hAnsi="Times New Roman" w:cs="Times New Roman"/>
                <w:b w:val="0"/>
                <w:bCs w:val="0"/>
                <w:sz w:val="28"/>
                <w:szCs w:val="28"/>
              </w:rPr>
              <w:t>Promote emotional intelligence in teams</w:t>
            </w:r>
          </w:p>
        </w:tc>
        <w:tc>
          <w:tcPr>
            <w:tcW w:w="0" w:type="auto"/>
            <w:hideMark/>
          </w:tcPr>
          <w:p w14:paraId="2E3307C6" w14:textId="3667E44A" w:rsidR="00816F3A" w:rsidRPr="00816F3A" w:rsidRDefault="00816F3A" w:rsidP="00816F3A">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816F3A">
              <w:rPr>
                <w:rFonts w:ascii="Times New Roman" w:hAnsi="Times New Roman" w:cs="Times New Roman"/>
                <w:sz w:val="28"/>
                <w:szCs w:val="28"/>
              </w:rPr>
              <w:t xml:space="preserve">Lead monthly emotional </w:t>
            </w:r>
            <w:r w:rsidR="003E60D0" w:rsidRPr="000C4D4C">
              <w:rPr>
                <w:rFonts w:ascii="Times New Roman" w:hAnsi="Times New Roman" w:cs="Times New Roman"/>
                <w:sz w:val="28"/>
                <w:szCs w:val="28"/>
              </w:rPr>
              <w:t>well-being</w:t>
            </w:r>
            <w:r w:rsidRPr="00816F3A">
              <w:rPr>
                <w:rFonts w:ascii="Times New Roman" w:hAnsi="Times New Roman" w:cs="Times New Roman"/>
                <w:sz w:val="28"/>
                <w:szCs w:val="28"/>
              </w:rPr>
              <w:t xml:space="preserve"> discussions; mentor junior staff in EI principles.</w:t>
            </w:r>
          </w:p>
        </w:tc>
        <w:tc>
          <w:tcPr>
            <w:tcW w:w="0" w:type="auto"/>
            <w:hideMark/>
          </w:tcPr>
          <w:p w14:paraId="76BDF9D6" w14:textId="77777777" w:rsidR="00816F3A" w:rsidRPr="00816F3A" w:rsidRDefault="00816F3A" w:rsidP="00816F3A">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816F3A">
              <w:rPr>
                <w:rFonts w:ascii="Times New Roman" w:hAnsi="Times New Roman" w:cs="Times New Roman"/>
                <w:sz w:val="28"/>
                <w:szCs w:val="28"/>
              </w:rPr>
              <w:t>12–24 months</w:t>
            </w:r>
          </w:p>
        </w:tc>
        <w:tc>
          <w:tcPr>
            <w:tcW w:w="0" w:type="auto"/>
            <w:hideMark/>
          </w:tcPr>
          <w:p w14:paraId="71268ECF" w14:textId="77777777" w:rsidR="00816F3A" w:rsidRPr="00816F3A" w:rsidRDefault="00816F3A" w:rsidP="00816F3A">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816F3A">
              <w:rPr>
                <w:rFonts w:ascii="Times New Roman" w:hAnsi="Times New Roman" w:cs="Times New Roman"/>
                <w:sz w:val="28"/>
                <w:szCs w:val="28"/>
              </w:rPr>
              <w:t>Enhanced team morale and emotional culture across homes.</w:t>
            </w:r>
          </w:p>
        </w:tc>
      </w:tr>
    </w:tbl>
    <w:p w14:paraId="3D865922" w14:textId="41A7711F" w:rsidR="00AF06F3" w:rsidRPr="000C4D4C" w:rsidRDefault="00816F3A" w:rsidP="00816F3A">
      <w:pPr>
        <w:rPr>
          <w:rFonts w:ascii="Times New Roman" w:hAnsi="Times New Roman" w:cs="Times New Roman"/>
          <w:sz w:val="28"/>
          <w:szCs w:val="28"/>
        </w:rPr>
      </w:pPr>
      <w:r w:rsidRPr="00816F3A">
        <w:rPr>
          <w:rFonts w:ascii="Times New Roman" w:hAnsi="Times New Roman" w:cs="Times New Roman"/>
          <w:sz w:val="28"/>
          <w:szCs w:val="28"/>
        </w:rPr>
        <w:lastRenderedPageBreak/>
        <w:t>Regular supervision and annual appraisals should review progress, reinforcing accountability and continuous learning.</w:t>
      </w:r>
    </w:p>
    <w:p w14:paraId="1120B391" w14:textId="34B5CD00" w:rsidR="00816F3A" w:rsidRPr="00816F3A" w:rsidRDefault="00000000" w:rsidP="004B0959">
      <w:pPr>
        <w:ind w:left="-426"/>
        <w:rPr>
          <w:rFonts w:ascii="Times New Roman" w:hAnsi="Times New Roman" w:cs="Times New Roman"/>
          <w:sz w:val="28"/>
          <w:szCs w:val="28"/>
        </w:rPr>
      </w:pPr>
      <w:r>
        <w:rPr>
          <w:rFonts w:ascii="Times New Roman" w:hAnsi="Times New Roman" w:cs="Times New Roman"/>
          <w:sz w:val="28"/>
          <w:szCs w:val="28"/>
          <w:shd w:val="clear" w:color="auto" w:fill="C45911" w:themeFill="accent2" w:themeFillShade="BF"/>
        </w:rPr>
        <w:pict w14:anchorId="7AECC012">
          <v:rect id="_x0000_i1033" style="width:0;height:1.5pt" o:hralign="center" o:hrstd="t" o:hr="t" fillcolor="#a0a0a0" stroked="f"/>
        </w:pict>
      </w:r>
    </w:p>
    <w:p w14:paraId="07295C02" w14:textId="77777777" w:rsidR="00AF06F3" w:rsidRPr="000C4D4C" w:rsidRDefault="00AF06F3" w:rsidP="00816F3A">
      <w:pPr>
        <w:rPr>
          <w:rFonts w:ascii="Times New Roman" w:hAnsi="Times New Roman" w:cs="Times New Roman"/>
          <w:b/>
          <w:bCs/>
          <w:sz w:val="28"/>
          <w:szCs w:val="28"/>
        </w:rPr>
      </w:pPr>
    </w:p>
    <w:p w14:paraId="2E9577C7" w14:textId="73C5D280"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8. Conclusion</w:t>
      </w:r>
    </w:p>
    <w:p w14:paraId="3720C650" w14:textId="6A5C9441" w:rsidR="00816F3A" w:rsidRP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Emotional Intelligence is not merely an abstract concept</w:t>
      </w:r>
      <w:r w:rsidR="003E60D0" w:rsidRPr="000C4D4C">
        <w:rPr>
          <w:rFonts w:ascii="Times New Roman" w:hAnsi="Times New Roman" w:cs="Times New Roman"/>
          <w:sz w:val="28"/>
          <w:szCs w:val="28"/>
        </w:rPr>
        <w:t xml:space="preserve">; </w:t>
      </w:r>
      <w:r w:rsidRPr="00816F3A">
        <w:rPr>
          <w:rFonts w:ascii="Times New Roman" w:hAnsi="Times New Roman" w:cs="Times New Roman"/>
          <w:sz w:val="28"/>
          <w:szCs w:val="28"/>
        </w:rPr>
        <w:t xml:space="preserve">it is a practical leadership tool that transforms caregiving into </w:t>
      </w:r>
      <w:r w:rsidR="003E60D0" w:rsidRPr="000C4D4C">
        <w:rPr>
          <w:rFonts w:ascii="Times New Roman" w:hAnsi="Times New Roman" w:cs="Times New Roman"/>
          <w:sz w:val="28"/>
          <w:szCs w:val="28"/>
        </w:rPr>
        <w:t xml:space="preserve">a </w:t>
      </w:r>
      <w:r w:rsidRPr="00816F3A">
        <w:rPr>
          <w:rFonts w:ascii="Times New Roman" w:hAnsi="Times New Roman" w:cs="Times New Roman"/>
          <w:sz w:val="28"/>
          <w:szCs w:val="28"/>
        </w:rPr>
        <w:t>compassionate, adaptive practice. For carers working across multiple sheltered housing services, EI enables seamless adaptation to varied emotional climates, ensuring that every resident and colleague feels respected, understood, and supported.</w:t>
      </w:r>
    </w:p>
    <w:p w14:paraId="7F64CDAA" w14:textId="7FF8117F" w:rsidR="00816F3A" w:rsidRP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 xml:space="preserve">Developing EI fosters better decision-making, reduces stress, and enhances teamwork. Organisations that prioritise EI create environments where emotional </w:t>
      </w:r>
      <w:r w:rsidR="00AF06F3" w:rsidRPr="000C4D4C">
        <w:rPr>
          <w:rFonts w:ascii="Times New Roman" w:hAnsi="Times New Roman" w:cs="Times New Roman"/>
          <w:sz w:val="28"/>
          <w:szCs w:val="28"/>
        </w:rPr>
        <w:t>well-being</w:t>
      </w:r>
      <w:r w:rsidRPr="00816F3A">
        <w:rPr>
          <w:rFonts w:ascii="Times New Roman" w:hAnsi="Times New Roman" w:cs="Times New Roman"/>
          <w:sz w:val="28"/>
          <w:szCs w:val="28"/>
        </w:rPr>
        <w:t xml:space="preserve"> complements operational excellence. Through reflective practice, structured training, and mentorship, carers can continually evolve as emotionally intelligent leaders who embody empathy, resilience, and professionalism.</w:t>
      </w:r>
    </w:p>
    <w:p w14:paraId="5932F475" w14:textId="5B1C4B13" w:rsidR="00816F3A" w:rsidRP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Ultimately, EI development contributes not only to individual growth but also to the collective strength of sheltered housing services</w:t>
      </w:r>
      <w:r w:rsidR="003E60D0" w:rsidRPr="000C4D4C">
        <w:rPr>
          <w:rFonts w:ascii="Times New Roman" w:hAnsi="Times New Roman" w:cs="Times New Roman"/>
          <w:sz w:val="28"/>
          <w:szCs w:val="28"/>
        </w:rPr>
        <w:t xml:space="preserve">, </w:t>
      </w:r>
      <w:r w:rsidRPr="00816F3A">
        <w:rPr>
          <w:rFonts w:ascii="Times New Roman" w:hAnsi="Times New Roman" w:cs="Times New Roman"/>
          <w:sz w:val="28"/>
          <w:szCs w:val="28"/>
        </w:rPr>
        <w:t>ensuring that every interaction, policy, and act of care reflects dignity, understanding, and humanity.</w:t>
      </w:r>
    </w:p>
    <w:p w14:paraId="12D91688" w14:textId="77777777" w:rsidR="00816F3A" w:rsidRPr="00816F3A" w:rsidRDefault="00000000" w:rsidP="00816F3A">
      <w:pPr>
        <w:rPr>
          <w:rFonts w:ascii="Times New Roman" w:hAnsi="Times New Roman" w:cs="Times New Roman"/>
          <w:sz w:val="28"/>
          <w:szCs w:val="28"/>
        </w:rPr>
      </w:pPr>
      <w:r>
        <w:rPr>
          <w:rFonts w:ascii="Times New Roman" w:hAnsi="Times New Roman" w:cs="Times New Roman"/>
          <w:sz w:val="28"/>
          <w:szCs w:val="28"/>
          <w:shd w:val="clear" w:color="auto" w:fill="C45911" w:themeFill="accent2" w:themeFillShade="BF"/>
        </w:rPr>
        <w:pict w14:anchorId="679176C9">
          <v:rect id="_x0000_i1034" style="width:0;height:1.5pt" o:hralign="center" o:hrstd="t" o:hr="t" fillcolor="#a0a0a0" stroked="f"/>
        </w:pict>
      </w:r>
    </w:p>
    <w:p w14:paraId="2D4213B5" w14:textId="77777777" w:rsidR="00816F3A" w:rsidRPr="00816F3A" w:rsidRDefault="00816F3A" w:rsidP="00816F3A">
      <w:pPr>
        <w:rPr>
          <w:rFonts w:ascii="Times New Roman" w:hAnsi="Times New Roman" w:cs="Times New Roman"/>
          <w:b/>
          <w:bCs/>
          <w:sz w:val="28"/>
          <w:szCs w:val="28"/>
        </w:rPr>
      </w:pPr>
      <w:r w:rsidRPr="00816F3A">
        <w:rPr>
          <w:rFonts w:ascii="Times New Roman" w:hAnsi="Times New Roman" w:cs="Times New Roman"/>
          <w:b/>
          <w:bCs/>
          <w:sz w:val="28"/>
          <w:szCs w:val="28"/>
        </w:rPr>
        <w:t>References</w:t>
      </w:r>
    </w:p>
    <w:p w14:paraId="5AFAD859" w14:textId="3D190809" w:rsidR="00816F3A" w:rsidRPr="00816F3A" w:rsidRDefault="00816F3A" w:rsidP="00816F3A">
      <w:pPr>
        <w:rPr>
          <w:rFonts w:ascii="Times New Roman" w:hAnsi="Times New Roman" w:cs="Times New Roman"/>
          <w:sz w:val="28"/>
          <w:szCs w:val="28"/>
        </w:rPr>
      </w:pPr>
      <w:r w:rsidRPr="00816F3A">
        <w:rPr>
          <w:rFonts w:ascii="Times New Roman" w:hAnsi="Times New Roman" w:cs="Times New Roman"/>
          <w:sz w:val="28"/>
          <w:szCs w:val="28"/>
        </w:rPr>
        <w:t>Bar-On, R. (1997)</w:t>
      </w:r>
      <w:r w:rsidR="00952F7E" w:rsidRPr="000C4D4C">
        <w:rPr>
          <w:rFonts w:ascii="Times New Roman" w:hAnsi="Times New Roman" w:cs="Times New Roman"/>
          <w:sz w:val="28"/>
          <w:szCs w:val="28"/>
        </w:rPr>
        <w:t>.</w:t>
      </w:r>
      <w:r w:rsidRPr="00816F3A">
        <w:rPr>
          <w:rFonts w:ascii="Times New Roman" w:hAnsi="Times New Roman" w:cs="Times New Roman"/>
          <w:sz w:val="28"/>
          <w:szCs w:val="28"/>
        </w:rPr>
        <w:t xml:space="preserve"> </w:t>
      </w:r>
      <w:r w:rsidRPr="00816F3A">
        <w:rPr>
          <w:rFonts w:ascii="Times New Roman" w:hAnsi="Times New Roman" w:cs="Times New Roman"/>
          <w:i/>
          <w:iCs/>
          <w:sz w:val="28"/>
          <w:szCs w:val="28"/>
        </w:rPr>
        <w:t>Bar-On Emotional Quotient Inventory (EQ-i): Technical Manual.</w:t>
      </w:r>
      <w:r w:rsidRPr="00816F3A">
        <w:rPr>
          <w:rFonts w:ascii="Times New Roman" w:hAnsi="Times New Roman" w:cs="Times New Roman"/>
          <w:sz w:val="28"/>
          <w:szCs w:val="28"/>
        </w:rPr>
        <w:t xml:space="preserve"> Toronto: Multi-Health Systems.</w:t>
      </w:r>
      <w:r w:rsidRPr="00816F3A">
        <w:rPr>
          <w:rFonts w:ascii="Times New Roman" w:hAnsi="Times New Roman" w:cs="Times New Roman"/>
          <w:sz w:val="28"/>
          <w:szCs w:val="28"/>
        </w:rPr>
        <w:br/>
        <w:t xml:space="preserve">Cherniss, C. (2010) ‘Emotional intelligence: Toward clarification of a concept’, </w:t>
      </w:r>
      <w:r w:rsidRPr="00816F3A">
        <w:rPr>
          <w:rFonts w:ascii="Times New Roman" w:hAnsi="Times New Roman" w:cs="Times New Roman"/>
          <w:i/>
          <w:iCs/>
          <w:sz w:val="28"/>
          <w:szCs w:val="28"/>
        </w:rPr>
        <w:t>Industrial and Organi</w:t>
      </w:r>
      <w:r w:rsidR="00952F7E" w:rsidRPr="000C4D4C">
        <w:rPr>
          <w:rFonts w:ascii="Times New Roman" w:hAnsi="Times New Roman" w:cs="Times New Roman"/>
          <w:i/>
          <w:iCs/>
          <w:sz w:val="28"/>
          <w:szCs w:val="28"/>
        </w:rPr>
        <w:t>s</w:t>
      </w:r>
      <w:r w:rsidRPr="00816F3A">
        <w:rPr>
          <w:rFonts w:ascii="Times New Roman" w:hAnsi="Times New Roman" w:cs="Times New Roman"/>
          <w:i/>
          <w:iCs/>
          <w:sz w:val="28"/>
          <w:szCs w:val="28"/>
        </w:rPr>
        <w:t>ational Psychology</w:t>
      </w:r>
      <w:r w:rsidRPr="00816F3A">
        <w:rPr>
          <w:rFonts w:ascii="Times New Roman" w:hAnsi="Times New Roman" w:cs="Times New Roman"/>
          <w:sz w:val="28"/>
          <w:szCs w:val="28"/>
        </w:rPr>
        <w:t>, 3(2), pp.110–126.</w:t>
      </w:r>
      <w:r w:rsidRPr="00816F3A">
        <w:rPr>
          <w:rFonts w:ascii="Times New Roman" w:hAnsi="Times New Roman" w:cs="Times New Roman"/>
          <w:sz w:val="28"/>
          <w:szCs w:val="28"/>
        </w:rPr>
        <w:br/>
        <w:t xml:space="preserve">Cooper, R.K. and Sawaf, A. (1997) </w:t>
      </w:r>
      <w:r w:rsidRPr="00816F3A">
        <w:rPr>
          <w:rFonts w:ascii="Times New Roman" w:hAnsi="Times New Roman" w:cs="Times New Roman"/>
          <w:i/>
          <w:iCs/>
          <w:sz w:val="28"/>
          <w:szCs w:val="28"/>
        </w:rPr>
        <w:t>Executive EQ: Emotional Intelligence in Leadership and Organisations.</w:t>
      </w:r>
      <w:r w:rsidRPr="00816F3A">
        <w:rPr>
          <w:rFonts w:ascii="Times New Roman" w:hAnsi="Times New Roman" w:cs="Times New Roman"/>
          <w:sz w:val="28"/>
          <w:szCs w:val="28"/>
        </w:rPr>
        <w:t xml:space="preserve"> New York: Grosset/Putnam.</w:t>
      </w:r>
      <w:r w:rsidRPr="00816F3A">
        <w:rPr>
          <w:rFonts w:ascii="Times New Roman" w:hAnsi="Times New Roman" w:cs="Times New Roman"/>
          <w:sz w:val="28"/>
          <w:szCs w:val="28"/>
        </w:rPr>
        <w:br/>
        <w:t>Goleman, D. (1998)</w:t>
      </w:r>
      <w:r w:rsidR="00952F7E" w:rsidRPr="000C4D4C">
        <w:rPr>
          <w:rFonts w:ascii="Times New Roman" w:hAnsi="Times New Roman" w:cs="Times New Roman"/>
          <w:sz w:val="28"/>
          <w:szCs w:val="28"/>
        </w:rPr>
        <w:t>.</w:t>
      </w:r>
      <w:r w:rsidRPr="00816F3A">
        <w:rPr>
          <w:rFonts w:ascii="Times New Roman" w:hAnsi="Times New Roman" w:cs="Times New Roman"/>
          <w:sz w:val="28"/>
          <w:szCs w:val="28"/>
        </w:rPr>
        <w:t xml:space="preserve"> </w:t>
      </w:r>
      <w:r w:rsidRPr="00816F3A">
        <w:rPr>
          <w:rFonts w:ascii="Times New Roman" w:hAnsi="Times New Roman" w:cs="Times New Roman"/>
          <w:i/>
          <w:iCs/>
          <w:sz w:val="28"/>
          <w:szCs w:val="28"/>
        </w:rPr>
        <w:t>Working with Emotional Intelligence.</w:t>
      </w:r>
      <w:r w:rsidRPr="00816F3A">
        <w:rPr>
          <w:rFonts w:ascii="Times New Roman" w:hAnsi="Times New Roman" w:cs="Times New Roman"/>
          <w:sz w:val="28"/>
          <w:szCs w:val="28"/>
        </w:rPr>
        <w:t xml:space="preserve"> New York: Bantam Books.</w:t>
      </w:r>
      <w:r w:rsidRPr="00816F3A">
        <w:rPr>
          <w:rFonts w:ascii="Times New Roman" w:hAnsi="Times New Roman" w:cs="Times New Roman"/>
          <w:sz w:val="28"/>
          <w:szCs w:val="28"/>
        </w:rPr>
        <w:br/>
        <w:t xml:space="preserve">Mayer, J.D., Salovey, P. and Caruso, D.R. (2004) ‘Emotional Intelligence: Theory, Findings, and Implications’, </w:t>
      </w:r>
      <w:r w:rsidRPr="00816F3A">
        <w:rPr>
          <w:rFonts w:ascii="Times New Roman" w:hAnsi="Times New Roman" w:cs="Times New Roman"/>
          <w:i/>
          <w:iCs/>
          <w:sz w:val="28"/>
          <w:szCs w:val="28"/>
        </w:rPr>
        <w:t>Psychological Inquiry</w:t>
      </w:r>
      <w:r w:rsidRPr="00816F3A">
        <w:rPr>
          <w:rFonts w:ascii="Times New Roman" w:hAnsi="Times New Roman" w:cs="Times New Roman"/>
          <w:sz w:val="28"/>
          <w:szCs w:val="28"/>
        </w:rPr>
        <w:t>, 15(3), pp.197–215.</w:t>
      </w:r>
      <w:r w:rsidRPr="00816F3A">
        <w:rPr>
          <w:rFonts w:ascii="Times New Roman" w:hAnsi="Times New Roman" w:cs="Times New Roman"/>
          <w:sz w:val="28"/>
          <w:szCs w:val="28"/>
        </w:rPr>
        <w:br/>
        <w:t xml:space="preserve">Salovey, P. and Mayer, J.D. (1990) ‘Emotional Intelligence’, </w:t>
      </w:r>
      <w:r w:rsidRPr="00816F3A">
        <w:rPr>
          <w:rFonts w:ascii="Times New Roman" w:hAnsi="Times New Roman" w:cs="Times New Roman"/>
          <w:i/>
          <w:iCs/>
          <w:sz w:val="28"/>
          <w:szCs w:val="28"/>
        </w:rPr>
        <w:t>Imagination, Cognition and Personality</w:t>
      </w:r>
      <w:r w:rsidRPr="00816F3A">
        <w:rPr>
          <w:rFonts w:ascii="Times New Roman" w:hAnsi="Times New Roman" w:cs="Times New Roman"/>
          <w:sz w:val="28"/>
          <w:szCs w:val="28"/>
        </w:rPr>
        <w:t>, 9(3), pp.185–211.</w:t>
      </w:r>
    </w:p>
    <w:p w14:paraId="644AC71D" w14:textId="77777777" w:rsidR="00816F3A" w:rsidRPr="00816F3A" w:rsidRDefault="00000000" w:rsidP="00816F3A">
      <w:pPr>
        <w:rPr>
          <w:rFonts w:ascii="Times New Roman" w:hAnsi="Times New Roman" w:cs="Times New Roman"/>
          <w:sz w:val="28"/>
          <w:szCs w:val="28"/>
        </w:rPr>
      </w:pPr>
      <w:r>
        <w:rPr>
          <w:rFonts w:ascii="Times New Roman" w:hAnsi="Times New Roman" w:cs="Times New Roman"/>
          <w:sz w:val="28"/>
          <w:szCs w:val="28"/>
          <w:shd w:val="clear" w:color="auto" w:fill="C45911" w:themeFill="accent2" w:themeFillShade="BF"/>
        </w:rPr>
        <w:pict w14:anchorId="5286EDC9">
          <v:rect id="_x0000_i1035" style="width:0;height:1.5pt" o:hralign="center" o:hrstd="t" o:hr="t" fillcolor="#a0a0a0" stroked="f"/>
        </w:pict>
      </w:r>
    </w:p>
    <w:p w14:paraId="23C59C3F" w14:textId="0F666AB4" w:rsidR="00816F3A" w:rsidRPr="00816F3A" w:rsidRDefault="00816F3A" w:rsidP="00AF0E24">
      <w:pPr>
        <w:jc w:val="right"/>
        <w:rPr>
          <w:rFonts w:ascii="Times New Roman" w:hAnsi="Times New Roman" w:cs="Times New Roman"/>
          <w:b/>
          <w:bCs/>
          <w:i/>
          <w:iCs/>
          <w:color w:val="833C0B" w:themeColor="accent2" w:themeShade="80"/>
          <w:sz w:val="22"/>
        </w:rPr>
      </w:pPr>
      <w:r w:rsidRPr="00816F3A">
        <w:rPr>
          <w:rFonts w:ascii="Times New Roman" w:hAnsi="Times New Roman" w:cs="Times New Roman"/>
          <w:b/>
          <w:bCs/>
          <w:i/>
          <w:iCs/>
          <w:color w:val="833C0B" w:themeColor="accent2" w:themeShade="80"/>
          <w:sz w:val="22"/>
        </w:rPr>
        <w:t>Word Count: 3,115 words</w:t>
      </w:r>
    </w:p>
    <w:p w14:paraId="39A21451" w14:textId="77777777" w:rsidR="00823B98" w:rsidRPr="000C4D4C" w:rsidRDefault="00823B98" w:rsidP="00816F3A">
      <w:pPr>
        <w:rPr>
          <w:rFonts w:ascii="Times New Roman" w:hAnsi="Times New Roman" w:cs="Times New Roman"/>
          <w:sz w:val="28"/>
          <w:szCs w:val="28"/>
        </w:rPr>
      </w:pPr>
    </w:p>
    <w:sectPr w:rsidR="00823B98" w:rsidRPr="000C4D4C" w:rsidSect="006578D4">
      <w:headerReference w:type="even" r:id="rId9"/>
      <w:headerReference w:type="default" r:id="rId10"/>
      <w:footerReference w:type="even" r:id="rId11"/>
      <w:footerReference w:type="default" r:id="rId12"/>
      <w:headerReference w:type="first" r:id="rId13"/>
      <w:footerReference w:type="first" r:id="rId14"/>
      <w:pgSz w:w="11906" w:h="16838"/>
      <w:pgMar w:top="1440" w:right="991"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CEE27" w14:textId="77777777" w:rsidR="002C75B8" w:rsidRDefault="002C75B8" w:rsidP="00816F3A">
      <w:pPr>
        <w:spacing w:after="0" w:line="240" w:lineRule="auto"/>
      </w:pPr>
      <w:r>
        <w:separator/>
      </w:r>
    </w:p>
  </w:endnote>
  <w:endnote w:type="continuationSeparator" w:id="0">
    <w:p w14:paraId="40CAA031" w14:textId="77777777" w:rsidR="002C75B8" w:rsidRDefault="002C75B8" w:rsidP="00816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Amasis MT Pro Black">
    <w:charset w:val="00"/>
    <w:family w:val="roman"/>
    <w:pitch w:val="variable"/>
    <w:sig w:usb0="A00000AF" w:usb1="4000205B" w:usb2="00000000" w:usb3="00000000" w:csb0="00000093"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EE6A7" w14:textId="77777777" w:rsidR="00FC5BEA" w:rsidRDefault="00FC5B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9C56B" w14:textId="7016D559" w:rsidR="00CD1892" w:rsidRDefault="00000000" w:rsidP="00CD1892">
    <w:pPr>
      <w:pStyle w:val="Footer"/>
      <w:tabs>
        <w:tab w:val="clear" w:pos="4513"/>
        <w:tab w:val="clear" w:pos="9026"/>
        <w:tab w:val="left" w:pos="3170"/>
      </w:tabs>
    </w:pPr>
    <w:sdt>
      <w:sdtPr>
        <w:id w:val="774213606"/>
        <w:docPartObj>
          <w:docPartGallery w:val="Page Numbers (Bottom of Page)"/>
          <w:docPartUnique/>
        </w:docPartObj>
      </w:sdtPr>
      <w:sdtContent>
        <w:r w:rsidR="00CD1892" w:rsidRPr="00742552">
          <w:rPr>
            <w:rFonts w:asciiTheme="minorHAnsi" w:hAnsiTheme="minorHAnsi" w:cstheme="minorHAnsi"/>
            <w:b/>
            <w:bCs/>
            <w:color w:val="833C0B" w:themeColor="accent2" w:themeShade="80"/>
          </w:rPr>
          <w:fldChar w:fldCharType="begin"/>
        </w:r>
        <w:r w:rsidR="00CD1892" w:rsidRPr="00742552">
          <w:rPr>
            <w:rFonts w:asciiTheme="minorHAnsi" w:hAnsiTheme="minorHAnsi" w:cstheme="minorHAnsi"/>
            <w:b/>
            <w:bCs/>
            <w:color w:val="833C0B" w:themeColor="accent2" w:themeShade="80"/>
          </w:rPr>
          <w:instrText>PAGE   \* MERGEFORMAT</w:instrText>
        </w:r>
        <w:r w:rsidR="00CD1892" w:rsidRPr="00742552">
          <w:rPr>
            <w:rFonts w:asciiTheme="minorHAnsi" w:hAnsiTheme="minorHAnsi" w:cstheme="minorHAnsi"/>
            <w:b/>
            <w:bCs/>
            <w:color w:val="833C0B" w:themeColor="accent2" w:themeShade="80"/>
          </w:rPr>
          <w:fldChar w:fldCharType="separate"/>
        </w:r>
        <w:r w:rsidR="00CD1892" w:rsidRPr="00742552">
          <w:rPr>
            <w:rFonts w:asciiTheme="minorHAnsi" w:hAnsiTheme="minorHAnsi" w:cstheme="minorHAnsi"/>
            <w:b/>
            <w:bCs/>
            <w:color w:val="833C0B" w:themeColor="accent2" w:themeShade="80"/>
          </w:rPr>
          <w:t>2</w:t>
        </w:r>
        <w:r w:rsidR="00CD1892" w:rsidRPr="00742552">
          <w:rPr>
            <w:rFonts w:asciiTheme="minorHAnsi" w:hAnsiTheme="minorHAnsi" w:cstheme="minorHAnsi"/>
            <w:b/>
            <w:bCs/>
            <w:color w:val="833C0B" w:themeColor="accent2" w:themeShade="80"/>
          </w:rPr>
          <w:fldChar w:fldCharType="end"/>
        </w:r>
      </w:sdtContent>
    </w:sdt>
    <w:r w:rsidR="00CD1892">
      <w:tab/>
      <w:t xml:space="preserve">                    </w:t>
    </w:r>
    <w:r w:rsidR="00CD1892">
      <w:tab/>
    </w:r>
    <w:r w:rsidR="00CD1892">
      <w:tab/>
      <w:t xml:space="preserve">                      </w:t>
    </w:r>
    <w:r w:rsidR="00CD1892" w:rsidRPr="00CD1892">
      <w:rPr>
        <w:rFonts w:ascii="Brush Script MT" w:hAnsi="Brush Script MT"/>
        <w:color w:val="833C0B" w:themeColor="accent2" w:themeShade="80"/>
      </w:rPr>
      <w:t>Jeaneth Titiana Flores</w:t>
    </w:r>
  </w:p>
  <w:p w14:paraId="46FEE9C4" w14:textId="77777777" w:rsidR="00952F7E" w:rsidRDefault="00952F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41025" w14:textId="77777777" w:rsidR="00FC5BEA" w:rsidRDefault="00FC5B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C3BA6" w14:textId="77777777" w:rsidR="002C75B8" w:rsidRDefault="002C75B8" w:rsidP="00816F3A">
      <w:pPr>
        <w:spacing w:after="0" w:line="240" w:lineRule="auto"/>
      </w:pPr>
      <w:r>
        <w:separator/>
      </w:r>
    </w:p>
  </w:footnote>
  <w:footnote w:type="continuationSeparator" w:id="0">
    <w:p w14:paraId="0E9A9B52" w14:textId="77777777" w:rsidR="002C75B8" w:rsidRDefault="002C75B8" w:rsidP="00816F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6224A" w14:textId="3AF635A4" w:rsidR="00952F7E" w:rsidRDefault="00000000">
    <w:pPr>
      <w:pStyle w:val="Header"/>
    </w:pPr>
    <w:r>
      <w:rPr>
        <w:noProof/>
      </w:rPr>
      <w:pict w14:anchorId="1274B3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970922" o:spid="_x0000_s1029" type="#_x0000_t75" style="position:absolute;margin-left:0;margin-top:0;width:624pt;height:687pt;z-index:-251657216;mso-position-horizontal:center;mso-position-horizontal-relative:margin;mso-position-vertical:center;mso-position-vertical-relative:margin" o:allowincell="f">
          <v:imagedata r:id="rId1" o:title="Capture 11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CF73D" w14:textId="7412A4C7" w:rsidR="00816F3A" w:rsidRPr="00816F3A" w:rsidRDefault="00AF06F3" w:rsidP="00816F3A">
    <w:pPr>
      <w:jc w:val="center"/>
      <w:rPr>
        <w:rFonts w:ascii="Bodoni MT Black" w:hAnsi="Bodoni MT Black" w:cstheme="minorHAnsi"/>
        <w:color w:val="833C0B" w:themeColor="accent2" w:themeShade="80"/>
        <w:sz w:val="32"/>
        <w:szCs w:val="32"/>
      </w:rPr>
    </w:pPr>
    <w:r>
      <w:rPr>
        <w:rFonts w:ascii="Bodoni MT Black" w:hAnsi="Bodoni MT Black" w:cstheme="minorHAnsi"/>
        <w:noProof/>
        <w:color w:val="ED7D31" w:themeColor="accent2"/>
        <w:sz w:val="32"/>
        <w:szCs w:val="32"/>
      </w:rPr>
      <mc:AlternateContent>
        <mc:Choice Requires="wps">
          <w:drawing>
            <wp:anchor distT="0" distB="0" distL="114300" distR="114300" simplePos="0" relativeHeight="251662336" behindDoc="0" locked="0" layoutInCell="1" allowOverlap="1" wp14:anchorId="113C1761" wp14:editId="3C522CAC">
              <wp:simplePos x="0" y="0"/>
              <wp:positionH relativeFrom="column">
                <wp:posOffset>495300</wp:posOffset>
              </wp:positionH>
              <wp:positionV relativeFrom="paragraph">
                <wp:posOffset>-386080</wp:posOffset>
              </wp:positionV>
              <wp:extent cx="5975350" cy="806450"/>
              <wp:effectExtent l="0" t="0" r="0" b="0"/>
              <wp:wrapNone/>
              <wp:docPr id="1443827456" name="Rectangle 2"/>
              <wp:cNvGraphicFramePr/>
              <a:graphic xmlns:a="http://schemas.openxmlformats.org/drawingml/2006/main">
                <a:graphicData uri="http://schemas.microsoft.com/office/word/2010/wordprocessingShape">
                  <wps:wsp>
                    <wps:cNvSpPr/>
                    <wps:spPr>
                      <a:xfrm>
                        <a:off x="0" y="0"/>
                        <a:ext cx="5975350" cy="80645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963A427" w14:textId="77777777" w:rsidR="00AF06F3" w:rsidRDefault="00AF06F3" w:rsidP="00AF06F3">
                          <w:pPr>
                            <w:rPr>
                              <w:rFonts w:ascii="Bodoni MT Black" w:hAnsi="Bodoni MT Black"/>
                              <w:color w:val="833C0B" w:themeColor="accent2" w:themeShade="80"/>
                              <w:sz w:val="32"/>
                              <w:szCs w:val="28"/>
                            </w:rPr>
                          </w:pPr>
                          <w:r w:rsidRPr="00AF06F3">
                            <w:rPr>
                              <w:rFonts w:ascii="Bodoni MT Black" w:hAnsi="Bodoni MT Black"/>
                              <w:color w:val="833C0B" w:themeColor="accent2" w:themeShade="80"/>
                              <w:sz w:val="32"/>
                              <w:szCs w:val="28"/>
                            </w:rPr>
                            <w:t xml:space="preserve">Developing Emotional Intelligence Skills in Leadership: </w:t>
                          </w:r>
                        </w:p>
                        <w:p w14:paraId="62D89ABC" w14:textId="23E13172" w:rsidR="00AF06F3" w:rsidRPr="00890751" w:rsidRDefault="00AF06F3" w:rsidP="00AF06F3">
                          <w:pPr>
                            <w:jc w:val="center"/>
                            <w:rPr>
                              <w:rFonts w:ascii="Amasis MT Pro Black" w:hAnsi="Amasis MT Pro Black"/>
                              <w:b/>
                              <w:outline/>
                              <w:color w:val="ED7D31" w:themeColor="accent2"/>
                              <w:sz w:val="28"/>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890751">
                            <w:rPr>
                              <w:rFonts w:ascii="Amasis MT Pro Black" w:hAnsi="Amasis MT Pro Black"/>
                              <w:b/>
                              <w:outline/>
                              <w:color w:val="ED7D31" w:themeColor="accent2"/>
                              <w:sz w:val="18"/>
                              <w:szCs w:val="1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An Applied Analysis of a Carer’s Role Across Multiple Sheltered </w:t>
                          </w:r>
                          <w:r w:rsidR="006578D4" w:rsidRPr="00890751">
                            <w:rPr>
                              <w:rFonts w:ascii="Amasis MT Pro Black" w:hAnsi="Amasis MT Pro Black"/>
                              <w:b/>
                              <w:outline/>
                              <w:color w:val="ED7D31" w:themeColor="accent2"/>
                              <w:sz w:val="18"/>
                              <w:szCs w:val="1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&amp; </w:t>
                          </w:r>
                          <w:r w:rsidRPr="00890751">
                            <w:rPr>
                              <w:rFonts w:ascii="Amasis MT Pro Black" w:hAnsi="Amasis MT Pro Black"/>
                              <w:b/>
                              <w:outline/>
                              <w:color w:val="ED7D31" w:themeColor="accent2"/>
                              <w:sz w:val="18"/>
                              <w:szCs w:val="1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Housing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3C1761" id="Rectangle 2" o:spid="_x0000_s1036" style="position:absolute;left:0;text-align:left;margin-left:39pt;margin-top:-30.4pt;width:470.5pt;height:6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" filled="f" stroked="f" strokeweight="1pt">
              <v:textbox>
                <w:txbxContent>
                  <w:p w14:paraId="2963A427" w14:textId="77777777" w:rsidR="00AF06F3" w:rsidRDefault="00AF06F3" w:rsidP="00AF06F3">
                    <w:pPr>
                      <w:rPr>
                        <w:rFonts w:ascii="Bodoni MT Black" w:hAnsi="Bodoni MT Black"/>
                        <w:color w:val="833C0B" w:themeColor="accent2" w:themeShade="80"/>
                        <w:sz w:val="32"/>
                        <w:szCs w:val="28"/>
                      </w:rPr>
                    </w:pPr>
                    <w:r w:rsidRPr="00AF06F3">
                      <w:rPr>
                        <w:rFonts w:ascii="Bodoni MT Black" w:hAnsi="Bodoni MT Black"/>
                        <w:color w:val="833C0B" w:themeColor="accent2" w:themeShade="80"/>
                        <w:sz w:val="32"/>
                        <w:szCs w:val="28"/>
                      </w:rPr>
                      <w:t xml:space="preserve">Developing Emotional Intelligence Skills in Leadership: </w:t>
                    </w:r>
                  </w:p>
                  <w:p w14:paraId="62D89ABC" w14:textId="23E13172" w:rsidR="00AF06F3" w:rsidRPr="00890751" w:rsidRDefault="00AF06F3" w:rsidP="00AF06F3">
                    <w:pPr>
                      <w:jc w:val="center"/>
                      <w:rPr>
                        <w:rFonts w:ascii="Amasis MT Pro Black" w:hAnsi="Amasis MT Pro Black"/>
                        <w:b/>
                        <w:outline/>
                        <w:color w:val="ED7D31" w:themeColor="accent2"/>
                        <w:sz w:val="28"/>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890751">
                      <w:rPr>
                        <w:rFonts w:ascii="Amasis MT Pro Black" w:hAnsi="Amasis MT Pro Black"/>
                        <w:b/>
                        <w:outline/>
                        <w:color w:val="ED7D31" w:themeColor="accent2"/>
                        <w:sz w:val="18"/>
                        <w:szCs w:val="1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An Applied Analysis of a Carer’s Role Across Multiple Sheltered </w:t>
                    </w:r>
                    <w:r w:rsidR="006578D4" w:rsidRPr="00890751">
                      <w:rPr>
                        <w:rFonts w:ascii="Amasis MT Pro Black" w:hAnsi="Amasis MT Pro Black"/>
                        <w:b/>
                        <w:outline/>
                        <w:color w:val="ED7D31" w:themeColor="accent2"/>
                        <w:sz w:val="18"/>
                        <w:szCs w:val="1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&amp; </w:t>
                    </w:r>
                    <w:r w:rsidRPr="00890751">
                      <w:rPr>
                        <w:rFonts w:ascii="Amasis MT Pro Black" w:hAnsi="Amasis MT Pro Black"/>
                        <w:b/>
                        <w:outline/>
                        <w:color w:val="ED7D31" w:themeColor="accent2"/>
                        <w:sz w:val="18"/>
                        <w:szCs w:val="1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Housing Services</w:t>
                    </w:r>
                  </w:p>
                </w:txbxContent>
              </v:textbox>
            </v:rect>
          </w:pict>
        </mc:Fallback>
      </mc:AlternateContent>
    </w:r>
    <w:r>
      <w:rPr>
        <w:rFonts w:ascii="Bodoni MT Black" w:hAnsi="Bodoni MT Black" w:cstheme="minorHAnsi"/>
        <w:noProof/>
        <w:color w:val="ED7D31" w:themeColor="accent2"/>
        <w:sz w:val="32"/>
        <w:szCs w:val="32"/>
      </w:rPr>
      <mc:AlternateContent>
        <mc:Choice Requires="wps">
          <w:drawing>
            <wp:anchor distT="0" distB="0" distL="114300" distR="114300" simplePos="0" relativeHeight="251661312" behindDoc="0" locked="0" layoutInCell="1" allowOverlap="1" wp14:anchorId="6FD1AC7B" wp14:editId="3A10E557">
              <wp:simplePos x="0" y="0"/>
              <wp:positionH relativeFrom="column">
                <wp:posOffset>-920750</wp:posOffset>
              </wp:positionH>
              <wp:positionV relativeFrom="paragraph">
                <wp:posOffset>-386080</wp:posOffset>
              </wp:positionV>
              <wp:extent cx="1663700" cy="806450"/>
              <wp:effectExtent l="0" t="0" r="0" b="0"/>
              <wp:wrapNone/>
              <wp:docPr id="1041653512" name="Rectangle 1"/>
              <wp:cNvGraphicFramePr/>
              <a:graphic xmlns:a="http://schemas.openxmlformats.org/drawingml/2006/main">
                <a:graphicData uri="http://schemas.microsoft.com/office/word/2010/wordprocessingShape">
                  <wps:wsp>
                    <wps:cNvSpPr/>
                    <wps:spPr>
                      <a:xfrm>
                        <a:off x="0" y="0"/>
                        <a:ext cx="1663700" cy="80645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3754534" w14:textId="581F2341" w:rsidR="00CD1892" w:rsidRDefault="00AF06F3" w:rsidP="00CD1892">
                          <w:pPr>
                            <w:jc w:val="center"/>
                          </w:pPr>
                          <w:r>
                            <w:rPr>
                              <w:noProof/>
                            </w:rPr>
                            <w:drawing>
                              <wp:inline distT="0" distB="0" distL="0" distR="0" wp14:anchorId="3D9848AF" wp14:editId="7D86E520">
                                <wp:extent cx="1497867" cy="698500"/>
                                <wp:effectExtent l="0" t="0" r="7620" b="6350"/>
                                <wp:docPr id="746857657"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1">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522515" cy="70999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1AC7B" id="Rectangle 1" o:spid="_x0000_s1037" style="position:absolute;left:0;text-align:left;margin-left:-72.5pt;margin-top:-30.4pt;width:131pt;height:6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" filled="f" stroked="f" strokeweight="1pt">
              <v:textbox>
                <w:txbxContent>
                  <w:p w14:paraId="03754534" w14:textId="581F2341" w:rsidR="00CD1892" w:rsidRDefault="00AF06F3" w:rsidP="00CD1892">
                    <w:pPr>
                      <w:jc w:val="center"/>
                    </w:pPr>
                    <w:r>
                      <w:rPr>
                        <w:noProof/>
                      </w:rPr>
                      <w:drawing>
                        <wp:inline distT="0" distB="0" distL="0" distR="0" wp14:anchorId="3D9848AF" wp14:editId="7D86E520">
                          <wp:extent cx="1497867" cy="698500"/>
                          <wp:effectExtent l="0" t="0" r="7620" b="6350"/>
                          <wp:docPr id="746857657"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1">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522515" cy="709994"/>
                                  </a:xfrm>
                                  <a:prstGeom prst="rect">
                                    <a:avLst/>
                                  </a:prstGeom>
                                </pic:spPr>
                              </pic:pic>
                            </a:graphicData>
                          </a:graphic>
                        </wp:inline>
                      </w:drawing>
                    </w:r>
                  </w:p>
                </w:txbxContent>
              </v:textbox>
            </v:rect>
          </w:pict>
        </mc:Fallback>
      </mc:AlternateContent>
    </w:r>
    <w:r w:rsidR="00000000">
      <w:rPr>
        <w:rFonts w:ascii="Bodoni MT Black" w:hAnsi="Bodoni MT Black" w:cstheme="minorHAnsi"/>
        <w:noProof/>
        <w:color w:val="ED7D31" w:themeColor="accent2"/>
        <w:sz w:val="32"/>
        <w:szCs w:val="32"/>
      </w:rPr>
      <w:pict w14:anchorId="661923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970923" o:spid="_x0000_s1030" type="#_x0000_t75" style="position:absolute;left:0;text-align:left;margin-left:0;margin-top:0;width:624pt;height:687pt;z-index:-251656192;mso-position-horizontal:center;mso-position-horizontal-relative:margin;mso-position-vertical:center;mso-position-vertical-relative:margin" o:allowincell="f">
          <v:imagedata r:id="rId3" o:title="Capture 111" gain="19661f" blacklevel="22938f"/>
          <w10:wrap anchorx="margin" anchory="margin"/>
        </v:shape>
      </w:pict>
    </w:r>
  </w:p>
  <w:p w14:paraId="641DAD74" w14:textId="41593BAB" w:rsidR="00816F3A" w:rsidRDefault="00000000" w:rsidP="00AF06F3">
    <w:pPr>
      <w:pStyle w:val="Header"/>
      <w:ind w:left="-1134" w:right="-590"/>
    </w:pPr>
    <w:r>
      <w:rPr>
        <w:rFonts w:ascii="Calibri" w:hAnsi="Calibri" w:cs="Calibri"/>
        <w:sz w:val="28"/>
        <w:szCs w:val="28"/>
        <w:shd w:val="clear" w:color="auto" w:fill="C45911" w:themeFill="accent2" w:themeFillShade="BF"/>
      </w:rPr>
      <w:pict w14:anchorId="7A19830D">
        <v:rect id="_x0000_i1036" style="width:468.55pt;height:1.5pt" o:hrpct="989" o:hralign="center" o:hrstd="t" o:hr="t" fillcolor="#a0a0a0" stroked="f"/>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3A262" w14:textId="4DE16A42" w:rsidR="00952F7E" w:rsidRDefault="006578D4">
    <w:pPr>
      <w:pStyle w:val="Header"/>
    </w:pPr>
    <w:r>
      <w:rPr>
        <w:noProof/>
      </w:rPr>
      <mc:AlternateContent>
        <mc:Choice Requires="wps">
          <w:drawing>
            <wp:anchor distT="0" distB="0" distL="114300" distR="114300" simplePos="0" relativeHeight="251663360" behindDoc="0" locked="0" layoutInCell="1" allowOverlap="1" wp14:anchorId="32EAA71C" wp14:editId="3F67817A">
              <wp:simplePos x="0" y="0"/>
              <wp:positionH relativeFrom="column">
                <wp:posOffset>-901700</wp:posOffset>
              </wp:positionH>
              <wp:positionV relativeFrom="paragraph">
                <wp:posOffset>-373380</wp:posOffset>
              </wp:positionV>
              <wp:extent cx="2749550" cy="889000"/>
              <wp:effectExtent l="0" t="0" r="0" b="6350"/>
              <wp:wrapNone/>
              <wp:docPr id="2116878671" name="Rectangle 4"/>
              <wp:cNvGraphicFramePr/>
              <a:graphic xmlns:a="http://schemas.openxmlformats.org/drawingml/2006/main">
                <a:graphicData uri="http://schemas.microsoft.com/office/word/2010/wordprocessingShape">
                  <wps:wsp>
                    <wps:cNvSpPr/>
                    <wps:spPr>
                      <a:xfrm>
                        <a:off x="0" y="0"/>
                        <a:ext cx="2749550" cy="8890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FC96BCE" w14:textId="011492B2" w:rsidR="006578D4" w:rsidRDefault="006578D4" w:rsidP="006578D4">
                          <w:pPr>
                            <w:jc w:val="center"/>
                          </w:pPr>
                          <w:r>
                            <w:rPr>
                              <w:noProof/>
                            </w:rPr>
                            <w:drawing>
                              <wp:inline distT="0" distB="0" distL="0" distR="0" wp14:anchorId="0D4C72FC" wp14:editId="49591775">
                                <wp:extent cx="1828800" cy="852823"/>
                                <wp:effectExtent l="0" t="0" r="0" b="4445"/>
                                <wp:docPr id="1227310528"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1">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869191" cy="87165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2EAA71C" id="Rectangle 4" o:spid="_x0000_s1038" style="position:absolute;margin-left:-71pt;margin-top:-29.4pt;width:216.5pt;height:70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" filled="f" stroked="f">
              <v:textbox>
                <w:txbxContent>
                  <w:p w14:paraId="7FC96BCE" w14:textId="011492B2" w:rsidR="006578D4" w:rsidRDefault="006578D4" w:rsidP="006578D4">
                    <w:pPr>
                      <w:jc w:val="center"/>
                    </w:pPr>
                    <w:r>
                      <w:rPr>
                        <w:noProof/>
                      </w:rPr>
                      <w:drawing>
                        <wp:inline distT="0" distB="0" distL="0" distR="0" wp14:anchorId="0D4C72FC" wp14:editId="49591775">
                          <wp:extent cx="1828800" cy="852823"/>
                          <wp:effectExtent l="0" t="0" r="0" b="4445"/>
                          <wp:docPr id="1227310528"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1">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869191" cy="871658"/>
                                  </a:xfrm>
                                  <a:prstGeom prst="rect">
                                    <a:avLst/>
                                  </a:prstGeom>
                                </pic:spPr>
                              </pic:pic>
                            </a:graphicData>
                          </a:graphic>
                        </wp:inline>
                      </w:drawing>
                    </w:r>
                  </w:p>
                </w:txbxContent>
              </v:textbox>
            </v:rect>
          </w:pict>
        </mc:Fallback>
      </mc:AlternateContent>
    </w:r>
    <w:r w:rsidR="00000000">
      <w:rPr>
        <w:noProof/>
      </w:rPr>
      <w:pict w14:anchorId="7E9BD2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970921" o:spid="_x0000_s1028" type="#_x0000_t75" style="position:absolute;margin-left:0;margin-top:0;width:624pt;height:687pt;z-index:-251658240;mso-position-horizontal:center;mso-position-horizontal-relative:margin;mso-position-vertical:center;mso-position-vertical-relative:margin" o:allowincell="f">
          <v:imagedata r:id="rId3" o:title="Capture 11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91EE8"/>
    <w:multiLevelType w:val="multilevel"/>
    <w:tmpl w:val="D96C7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563C49"/>
    <w:multiLevelType w:val="multilevel"/>
    <w:tmpl w:val="E3D03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F91098"/>
    <w:multiLevelType w:val="multilevel"/>
    <w:tmpl w:val="759EB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413F3D"/>
    <w:multiLevelType w:val="hybridMultilevel"/>
    <w:tmpl w:val="BBEA96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EB5ED4"/>
    <w:multiLevelType w:val="multilevel"/>
    <w:tmpl w:val="46D84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3229E5"/>
    <w:multiLevelType w:val="multilevel"/>
    <w:tmpl w:val="CF28E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827B7C"/>
    <w:multiLevelType w:val="multilevel"/>
    <w:tmpl w:val="18E08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A80F79"/>
    <w:multiLevelType w:val="multilevel"/>
    <w:tmpl w:val="790C3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ECD2D6C"/>
    <w:multiLevelType w:val="multilevel"/>
    <w:tmpl w:val="79EE3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69591A"/>
    <w:multiLevelType w:val="multilevel"/>
    <w:tmpl w:val="14B6D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8150AC"/>
    <w:multiLevelType w:val="multilevel"/>
    <w:tmpl w:val="5D142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7644936">
    <w:abstractNumId w:val="0"/>
  </w:num>
  <w:num w:numId="2" w16cid:durableId="1167747714">
    <w:abstractNumId w:val="5"/>
  </w:num>
  <w:num w:numId="3" w16cid:durableId="644312223">
    <w:abstractNumId w:val="4"/>
  </w:num>
  <w:num w:numId="4" w16cid:durableId="1816408334">
    <w:abstractNumId w:val="7"/>
  </w:num>
  <w:num w:numId="5" w16cid:durableId="348720250">
    <w:abstractNumId w:val="1"/>
  </w:num>
  <w:num w:numId="6" w16cid:durableId="1499075441">
    <w:abstractNumId w:val="8"/>
  </w:num>
  <w:num w:numId="7" w16cid:durableId="1683166981">
    <w:abstractNumId w:val="9"/>
  </w:num>
  <w:num w:numId="8" w16cid:durableId="284779182">
    <w:abstractNumId w:val="6"/>
  </w:num>
  <w:num w:numId="9" w16cid:durableId="952983522">
    <w:abstractNumId w:val="10"/>
  </w:num>
  <w:num w:numId="10" w16cid:durableId="439959635">
    <w:abstractNumId w:val="2"/>
  </w:num>
  <w:num w:numId="11" w16cid:durableId="3293378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F3A"/>
    <w:rsid w:val="00045C5F"/>
    <w:rsid w:val="000C017D"/>
    <w:rsid w:val="000C4D4C"/>
    <w:rsid w:val="002C75B8"/>
    <w:rsid w:val="003B38B9"/>
    <w:rsid w:val="003E60D0"/>
    <w:rsid w:val="00406716"/>
    <w:rsid w:val="004A771A"/>
    <w:rsid w:val="004B0959"/>
    <w:rsid w:val="00563CEC"/>
    <w:rsid w:val="005D334C"/>
    <w:rsid w:val="005F5BFF"/>
    <w:rsid w:val="006578D4"/>
    <w:rsid w:val="00685494"/>
    <w:rsid w:val="006E074F"/>
    <w:rsid w:val="00742552"/>
    <w:rsid w:val="00755CC1"/>
    <w:rsid w:val="007971CF"/>
    <w:rsid w:val="007A7ADD"/>
    <w:rsid w:val="007C7890"/>
    <w:rsid w:val="0080757B"/>
    <w:rsid w:val="00816F3A"/>
    <w:rsid w:val="00823B98"/>
    <w:rsid w:val="00890751"/>
    <w:rsid w:val="008D4ECB"/>
    <w:rsid w:val="00952F7E"/>
    <w:rsid w:val="00A605BE"/>
    <w:rsid w:val="00AC366F"/>
    <w:rsid w:val="00AC5BB1"/>
    <w:rsid w:val="00AC7098"/>
    <w:rsid w:val="00AF06F3"/>
    <w:rsid w:val="00AF0E24"/>
    <w:rsid w:val="00B83690"/>
    <w:rsid w:val="00C54B86"/>
    <w:rsid w:val="00C563B7"/>
    <w:rsid w:val="00C95C8C"/>
    <w:rsid w:val="00CD1892"/>
    <w:rsid w:val="00CE7110"/>
    <w:rsid w:val="00D0462C"/>
    <w:rsid w:val="00D90DE8"/>
    <w:rsid w:val="00DA2A41"/>
    <w:rsid w:val="00DD519A"/>
    <w:rsid w:val="00E05C15"/>
    <w:rsid w:val="00EC3418"/>
    <w:rsid w:val="00FC5BEA"/>
  </w:rsids>
  <m:mathPr>
    <m:mathFont m:val="Cambria Math"/>
    <m:brkBin m:val="before"/>
    <m:brkBinSub m:val="--"/>
    <m:smallFrac m:val="0"/>
    <m:dispDef/>
    <m:lMargin m:val="0"/>
    <m:rMargin m:val="0"/>
    <m:defJc m:val="centerGroup"/>
    <m:wrapIndent m:val="1440"/>
    <m:intLim m:val="subSup"/>
    <m:naryLim m:val="undOvr"/>
  </m:mathPr>
  <w:themeFontLang w:val="en-GB" w:bidi="ta-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365AB5"/>
  <w15:chartTrackingRefBased/>
  <w15:docId w15:val="{F3C9C037-314E-4B56-A3C4-0DE065891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6F3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16F3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16F3A"/>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16F3A"/>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16F3A"/>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816F3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16F3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16F3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16F3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F3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816F3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16F3A"/>
    <w:rPr>
      <w:rFonts w:asciiTheme="minorHAnsi" w:eastAsiaTheme="majorEastAsia" w:hAnsiTheme="min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16F3A"/>
    <w:rPr>
      <w:rFonts w:asciiTheme="minorHAnsi" w:eastAsiaTheme="majorEastAsia" w:hAnsiTheme="minorHAnsi" w:cstheme="majorBidi"/>
      <w:i/>
      <w:iCs/>
      <w:color w:val="2E74B5" w:themeColor="accent1" w:themeShade="BF"/>
    </w:rPr>
  </w:style>
  <w:style w:type="character" w:customStyle="1" w:styleId="Heading5Char">
    <w:name w:val="Heading 5 Char"/>
    <w:basedOn w:val="DefaultParagraphFont"/>
    <w:link w:val="Heading5"/>
    <w:uiPriority w:val="9"/>
    <w:semiHidden/>
    <w:rsid w:val="00816F3A"/>
    <w:rPr>
      <w:rFonts w:asciiTheme="minorHAnsi" w:eastAsiaTheme="majorEastAsia" w:hAnsiTheme="minorHAnsi" w:cstheme="majorBidi"/>
      <w:color w:val="2E74B5" w:themeColor="accent1" w:themeShade="BF"/>
    </w:rPr>
  </w:style>
  <w:style w:type="character" w:customStyle="1" w:styleId="Heading6Char">
    <w:name w:val="Heading 6 Char"/>
    <w:basedOn w:val="DefaultParagraphFont"/>
    <w:link w:val="Heading6"/>
    <w:uiPriority w:val="9"/>
    <w:semiHidden/>
    <w:rsid w:val="00816F3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16F3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16F3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16F3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16F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6F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6F3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6F3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16F3A"/>
    <w:pPr>
      <w:spacing w:before="160"/>
      <w:jc w:val="center"/>
    </w:pPr>
    <w:rPr>
      <w:i/>
      <w:iCs/>
      <w:color w:val="404040" w:themeColor="text1" w:themeTint="BF"/>
    </w:rPr>
  </w:style>
  <w:style w:type="character" w:customStyle="1" w:styleId="QuoteChar">
    <w:name w:val="Quote Char"/>
    <w:basedOn w:val="DefaultParagraphFont"/>
    <w:link w:val="Quote"/>
    <w:uiPriority w:val="29"/>
    <w:rsid w:val="00816F3A"/>
    <w:rPr>
      <w:i/>
      <w:iCs/>
      <w:color w:val="404040" w:themeColor="text1" w:themeTint="BF"/>
    </w:rPr>
  </w:style>
  <w:style w:type="paragraph" w:styleId="ListParagraph">
    <w:name w:val="List Paragraph"/>
    <w:basedOn w:val="Normal"/>
    <w:uiPriority w:val="34"/>
    <w:qFormat/>
    <w:rsid w:val="00816F3A"/>
    <w:pPr>
      <w:ind w:left="720"/>
      <w:contextualSpacing/>
    </w:pPr>
  </w:style>
  <w:style w:type="character" w:styleId="IntenseEmphasis">
    <w:name w:val="Intense Emphasis"/>
    <w:basedOn w:val="DefaultParagraphFont"/>
    <w:uiPriority w:val="21"/>
    <w:qFormat/>
    <w:rsid w:val="00816F3A"/>
    <w:rPr>
      <w:i/>
      <w:iCs/>
      <w:color w:val="2E74B5" w:themeColor="accent1" w:themeShade="BF"/>
    </w:rPr>
  </w:style>
  <w:style w:type="paragraph" w:styleId="IntenseQuote">
    <w:name w:val="Intense Quote"/>
    <w:basedOn w:val="Normal"/>
    <w:next w:val="Normal"/>
    <w:link w:val="IntenseQuoteChar"/>
    <w:uiPriority w:val="30"/>
    <w:qFormat/>
    <w:rsid w:val="00816F3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16F3A"/>
    <w:rPr>
      <w:i/>
      <w:iCs/>
      <w:color w:val="2E74B5" w:themeColor="accent1" w:themeShade="BF"/>
    </w:rPr>
  </w:style>
  <w:style w:type="character" w:styleId="IntenseReference">
    <w:name w:val="Intense Reference"/>
    <w:basedOn w:val="DefaultParagraphFont"/>
    <w:uiPriority w:val="32"/>
    <w:qFormat/>
    <w:rsid w:val="00816F3A"/>
    <w:rPr>
      <w:b/>
      <w:bCs/>
      <w:smallCaps/>
      <w:color w:val="2E74B5" w:themeColor="accent1" w:themeShade="BF"/>
      <w:spacing w:val="5"/>
    </w:rPr>
  </w:style>
  <w:style w:type="paragraph" w:styleId="Header">
    <w:name w:val="header"/>
    <w:basedOn w:val="Normal"/>
    <w:link w:val="HeaderChar"/>
    <w:uiPriority w:val="99"/>
    <w:unhideWhenUsed/>
    <w:rsid w:val="00816F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6F3A"/>
  </w:style>
  <w:style w:type="paragraph" w:styleId="Footer">
    <w:name w:val="footer"/>
    <w:basedOn w:val="Normal"/>
    <w:link w:val="FooterChar"/>
    <w:uiPriority w:val="99"/>
    <w:unhideWhenUsed/>
    <w:rsid w:val="00816F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6F3A"/>
  </w:style>
  <w:style w:type="table" w:styleId="GridTable5Dark-Accent2">
    <w:name w:val="Grid Table 5 Dark Accent 2"/>
    <w:basedOn w:val="TableNormal"/>
    <w:uiPriority w:val="50"/>
    <w:rsid w:val="00816F3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NoSpacing">
    <w:name w:val="No Spacing"/>
    <w:link w:val="NoSpacingChar"/>
    <w:uiPriority w:val="1"/>
    <w:qFormat/>
    <w:rsid w:val="00AF06F3"/>
    <w:pPr>
      <w:spacing w:after="0" w:line="240" w:lineRule="auto"/>
    </w:pPr>
    <w:rPr>
      <w:rFonts w:asciiTheme="minorHAnsi" w:eastAsiaTheme="minorEastAsia" w:hAnsiTheme="minorHAnsi"/>
      <w:sz w:val="22"/>
      <w:lang w:eastAsia="en-GB" w:bidi="ta-IN"/>
    </w:rPr>
  </w:style>
  <w:style w:type="character" w:customStyle="1" w:styleId="NoSpacingChar">
    <w:name w:val="No Spacing Char"/>
    <w:basedOn w:val="DefaultParagraphFont"/>
    <w:link w:val="NoSpacing"/>
    <w:uiPriority w:val="1"/>
    <w:rsid w:val="00AF06F3"/>
    <w:rPr>
      <w:rFonts w:asciiTheme="minorHAnsi" w:eastAsiaTheme="minorEastAsia" w:hAnsiTheme="minorHAnsi"/>
      <w:sz w:val="22"/>
      <w:lang w:eastAsia="en-GB" w:bidi="ta-IN"/>
    </w:rPr>
  </w:style>
  <w:style w:type="table" w:styleId="TableGrid">
    <w:name w:val="Table Grid"/>
    <w:basedOn w:val="TableNormal"/>
    <w:uiPriority w:val="39"/>
    <w:rsid w:val="00E05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83060">
      <w:bodyDiv w:val="1"/>
      <w:marLeft w:val="0"/>
      <w:marRight w:val="0"/>
      <w:marTop w:val="0"/>
      <w:marBottom w:val="0"/>
      <w:divBdr>
        <w:top w:val="none" w:sz="0" w:space="0" w:color="auto"/>
        <w:left w:val="none" w:sz="0" w:space="0" w:color="auto"/>
        <w:bottom w:val="none" w:sz="0" w:space="0" w:color="auto"/>
        <w:right w:val="none" w:sz="0" w:space="0" w:color="auto"/>
      </w:divBdr>
    </w:div>
    <w:div w:id="412435664">
      <w:bodyDiv w:val="1"/>
      <w:marLeft w:val="0"/>
      <w:marRight w:val="0"/>
      <w:marTop w:val="0"/>
      <w:marBottom w:val="0"/>
      <w:divBdr>
        <w:top w:val="none" w:sz="0" w:space="0" w:color="auto"/>
        <w:left w:val="none" w:sz="0" w:space="0" w:color="auto"/>
        <w:bottom w:val="none" w:sz="0" w:space="0" w:color="auto"/>
        <w:right w:val="none" w:sz="0" w:space="0" w:color="auto"/>
      </w:divBdr>
    </w:div>
    <w:div w:id="1330527185">
      <w:bodyDiv w:val="1"/>
      <w:marLeft w:val="0"/>
      <w:marRight w:val="0"/>
      <w:marTop w:val="0"/>
      <w:marBottom w:val="0"/>
      <w:divBdr>
        <w:top w:val="none" w:sz="0" w:space="0" w:color="auto"/>
        <w:left w:val="none" w:sz="0" w:space="0" w:color="auto"/>
        <w:bottom w:val="none" w:sz="0" w:space="0" w:color="auto"/>
        <w:right w:val="none" w:sz="0" w:space="0" w:color="auto"/>
      </w:divBdr>
      <w:divsChild>
        <w:div w:id="1840150055">
          <w:marLeft w:val="0"/>
          <w:marRight w:val="0"/>
          <w:marTop w:val="0"/>
          <w:marBottom w:val="0"/>
          <w:divBdr>
            <w:top w:val="none" w:sz="0" w:space="0" w:color="auto"/>
            <w:left w:val="none" w:sz="0" w:space="0" w:color="auto"/>
            <w:bottom w:val="none" w:sz="0" w:space="0" w:color="auto"/>
            <w:right w:val="none" w:sz="0" w:space="0" w:color="auto"/>
          </w:divBdr>
          <w:divsChild>
            <w:div w:id="2008248287">
              <w:marLeft w:val="0"/>
              <w:marRight w:val="0"/>
              <w:marTop w:val="0"/>
              <w:marBottom w:val="0"/>
              <w:divBdr>
                <w:top w:val="none" w:sz="0" w:space="0" w:color="auto"/>
                <w:left w:val="none" w:sz="0" w:space="0" w:color="auto"/>
                <w:bottom w:val="none" w:sz="0" w:space="0" w:color="auto"/>
                <w:right w:val="none" w:sz="0" w:space="0" w:color="auto"/>
              </w:divBdr>
              <w:divsChild>
                <w:div w:id="1769694475">
                  <w:marLeft w:val="0"/>
                  <w:marRight w:val="0"/>
                  <w:marTop w:val="0"/>
                  <w:marBottom w:val="0"/>
                  <w:divBdr>
                    <w:top w:val="none" w:sz="0" w:space="0" w:color="auto"/>
                    <w:left w:val="none" w:sz="0" w:space="0" w:color="auto"/>
                    <w:bottom w:val="none" w:sz="0" w:space="0" w:color="auto"/>
                    <w:right w:val="none" w:sz="0" w:space="0" w:color="auto"/>
                  </w:divBdr>
                  <w:divsChild>
                    <w:div w:id="1431242215">
                      <w:marLeft w:val="0"/>
                      <w:marRight w:val="0"/>
                      <w:marTop w:val="0"/>
                      <w:marBottom w:val="0"/>
                      <w:divBdr>
                        <w:top w:val="none" w:sz="0" w:space="0" w:color="auto"/>
                        <w:left w:val="none" w:sz="0" w:space="0" w:color="auto"/>
                        <w:bottom w:val="none" w:sz="0" w:space="0" w:color="auto"/>
                        <w:right w:val="none" w:sz="0" w:space="0" w:color="auto"/>
                      </w:divBdr>
                      <w:divsChild>
                        <w:div w:id="533617366">
                          <w:marLeft w:val="0"/>
                          <w:marRight w:val="0"/>
                          <w:marTop w:val="0"/>
                          <w:marBottom w:val="0"/>
                          <w:divBdr>
                            <w:top w:val="none" w:sz="0" w:space="0" w:color="auto"/>
                            <w:left w:val="none" w:sz="0" w:space="0" w:color="auto"/>
                            <w:bottom w:val="none" w:sz="0" w:space="0" w:color="auto"/>
                            <w:right w:val="none" w:sz="0" w:space="0" w:color="auto"/>
                          </w:divBdr>
                          <w:divsChild>
                            <w:div w:id="899052026">
                              <w:marLeft w:val="0"/>
                              <w:marRight w:val="0"/>
                              <w:marTop w:val="0"/>
                              <w:marBottom w:val="0"/>
                              <w:divBdr>
                                <w:top w:val="none" w:sz="0" w:space="0" w:color="auto"/>
                                <w:left w:val="none" w:sz="0" w:space="0" w:color="auto"/>
                                <w:bottom w:val="none" w:sz="0" w:space="0" w:color="auto"/>
                                <w:right w:val="none" w:sz="0" w:space="0" w:color="auto"/>
                              </w:divBdr>
                              <w:divsChild>
                                <w:div w:id="1060136238">
                                  <w:marLeft w:val="0"/>
                                  <w:marRight w:val="0"/>
                                  <w:marTop w:val="0"/>
                                  <w:marBottom w:val="0"/>
                                  <w:divBdr>
                                    <w:top w:val="none" w:sz="0" w:space="0" w:color="auto"/>
                                    <w:left w:val="none" w:sz="0" w:space="0" w:color="auto"/>
                                    <w:bottom w:val="none" w:sz="0" w:space="0" w:color="auto"/>
                                    <w:right w:val="none" w:sz="0" w:space="0" w:color="auto"/>
                                  </w:divBdr>
                                  <w:divsChild>
                                    <w:div w:id="194368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4078967">
      <w:bodyDiv w:val="1"/>
      <w:marLeft w:val="0"/>
      <w:marRight w:val="0"/>
      <w:marTop w:val="0"/>
      <w:marBottom w:val="0"/>
      <w:divBdr>
        <w:top w:val="none" w:sz="0" w:space="0" w:color="auto"/>
        <w:left w:val="none" w:sz="0" w:space="0" w:color="auto"/>
        <w:bottom w:val="none" w:sz="0" w:space="0" w:color="auto"/>
        <w:right w:val="none" w:sz="0" w:space="0" w:color="auto"/>
      </w:divBdr>
      <w:divsChild>
        <w:div w:id="1591816601">
          <w:marLeft w:val="0"/>
          <w:marRight w:val="0"/>
          <w:marTop w:val="0"/>
          <w:marBottom w:val="0"/>
          <w:divBdr>
            <w:top w:val="none" w:sz="0" w:space="0" w:color="auto"/>
            <w:left w:val="none" w:sz="0" w:space="0" w:color="auto"/>
            <w:bottom w:val="none" w:sz="0" w:space="0" w:color="auto"/>
            <w:right w:val="none" w:sz="0" w:space="0" w:color="auto"/>
          </w:divBdr>
          <w:divsChild>
            <w:div w:id="1471554091">
              <w:marLeft w:val="0"/>
              <w:marRight w:val="0"/>
              <w:marTop w:val="0"/>
              <w:marBottom w:val="0"/>
              <w:divBdr>
                <w:top w:val="none" w:sz="0" w:space="0" w:color="auto"/>
                <w:left w:val="none" w:sz="0" w:space="0" w:color="auto"/>
                <w:bottom w:val="none" w:sz="0" w:space="0" w:color="auto"/>
                <w:right w:val="none" w:sz="0" w:space="0" w:color="auto"/>
              </w:divBdr>
              <w:divsChild>
                <w:div w:id="810708361">
                  <w:marLeft w:val="0"/>
                  <w:marRight w:val="0"/>
                  <w:marTop w:val="0"/>
                  <w:marBottom w:val="0"/>
                  <w:divBdr>
                    <w:top w:val="none" w:sz="0" w:space="0" w:color="auto"/>
                    <w:left w:val="none" w:sz="0" w:space="0" w:color="auto"/>
                    <w:bottom w:val="none" w:sz="0" w:space="0" w:color="auto"/>
                    <w:right w:val="none" w:sz="0" w:space="0" w:color="auto"/>
                  </w:divBdr>
                  <w:divsChild>
                    <w:div w:id="1749039953">
                      <w:marLeft w:val="0"/>
                      <w:marRight w:val="0"/>
                      <w:marTop w:val="0"/>
                      <w:marBottom w:val="0"/>
                      <w:divBdr>
                        <w:top w:val="none" w:sz="0" w:space="0" w:color="auto"/>
                        <w:left w:val="none" w:sz="0" w:space="0" w:color="auto"/>
                        <w:bottom w:val="none" w:sz="0" w:space="0" w:color="auto"/>
                        <w:right w:val="none" w:sz="0" w:space="0" w:color="auto"/>
                      </w:divBdr>
                      <w:divsChild>
                        <w:div w:id="1216308631">
                          <w:marLeft w:val="0"/>
                          <w:marRight w:val="0"/>
                          <w:marTop w:val="0"/>
                          <w:marBottom w:val="0"/>
                          <w:divBdr>
                            <w:top w:val="none" w:sz="0" w:space="0" w:color="auto"/>
                            <w:left w:val="none" w:sz="0" w:space="0" w:color="auto"/>
                            <w:bottom w:val="none" w:sz="0" w:space="0" w:color="auto"/>
                            <w:right w:val="none" w:sz="0" w:space="0" w:color="auto"/>
                          </w:divBdr>
                          <w:divsChild>
                            <w:div w:id="1848517509">
                              <w:marLeft w:val="0"/>
                              <w:marRight w:val="0"/>
                              <w:marTop w:val="0"/>
                              <w:marBottom w:val="0"/>
                              <w:divBdr>
                                <w:top w:val="none" w:sz="0" w:space="0" w:color="auto"/>
                                <w:left w:val="none" w:sz="0" w:space="0" w:color="auto"/>
                                <w:bottom w:val="none" w:sz="0" w:space="0" w:color="auto"/>
                                <w:right w:val="none" w:sz="0" w:space="0" w:color="auto"/>
                              </w:divBdr>
                              <w:divsChild>
                                <w:div w:id="844785757">
                                  <w:marLeft w:val="0"/>
                                  <w:marRight w:val="0"/>
                                  <w:marTop w:val="0"/>
                                  <w:marBottom w:val="0"/>
                                  <w:divBdr>
                                    <w:top w:val="none" w:sz="0" w:space="0" w:color="auto"/>
                                    <w:left w:val="none" w:sz="0" w:space="0" w:color="auto"/>
                                    <w:bottom w:val="none" w:sz="0" w:space="0" w:color="auto"/>
                                    <w:right w:val="none" w:sz="0" w:space="0" w:color="auto"/>
                                  </w:divBdr>
                                  <w:divsChild>
                                    <w:div w:id="199999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microsoft.com/office/2007/relationships/hdphoto" Target="media/hdphoto1.wdp"/><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image" Target="media/image2.jpeg"/><Relationship Id="rId2" Type="http://schemas.microsoft.com/office/2007/relationships/hdphoto" Target="media/hdphoto1.wdp"/><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4AC91-2344-490F-BDEA-6F3BFCBFA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2212</Words>
  <Characters>14805</Characters>
  <Application>Microsoft Office Word</Application>
  <DocSecurity>0</DocSecurity>
  <Lines>423</Lines>
  <Paragraphs>151</Paragraphs>
  <ScaleCrop>false</ScaleCrop>
  <HeadingPairs>
    <vt:vector size="2" baseType="variant">
      <vt:variant>
        <vt:lpstr>Title</vt:lpstr>
      </vt:variant>
      <vt:variant>
        <vt:i4>1</vt:i4>
      </vt:variant>
    </vt:vector>
  </HeadingPairs>
  <TitlesOfParts>
    <vt:vector size="1" baseType="lpstr">
      <vt:lpstr/>
    </vt:vector>
  </TitlesOfParts>
  <Company>London Borough of Southwark</Company>
  <LinksUpToDate>false</LinksUpToDate>
  <CharactersWithSpaces>16866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Peer-Mohamed, Tajudeen</dc:creator>
  <cp:keywords/>
  <dc:description/>
  <cp:lastModifiedBy>Peer-Mohamed, Tajudeen</cp:lastModifiedBy>
  <cp:revision>3</cp:revision>
  <dcterms:created xsi:type="dcterms:W3CDTF">2025-12-08T08:37:00Z</dcterms:created>
  <dcterms:modified xsi:type="dcterms:W3CDTF">2025-12-08T08:40:00Z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bdd87ae2-630d-4ffc-8af7-579c9d36fdb3</vt:lpwstr>
  </property>
</Properties>
</file>