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6F202" w14:textId="7CE20F54" w:rsidR="000E6EBC" w:rsidRDefault="61C2D637" w:rsidP="4B37A37E">
      <w:pPr>
        <w:rPr>
          <w:b/>
          <w:bCs/>
        </w:rPr>
      </w:pPr>
      <w:r w:rsidRPr="1DD471D1">
        <w:rPr>
          <w:b/>
          <w:bCs/>
        </w:rPr>
        <w:t xml:space="preserve">                                              </w:t>
      </w:r>
      <w:r w:rsidR="3CE83458" w:rsidRPr="1DD471D1">
        <w:rPr>
          <w:b/>
          <w:bCs/>
        </w:rPr>
        <w:t xml:space="preserve">  </w:t>
      </w:r>
      <w:r w:rsidR="63F34138" w:rsidRPr="1DD471D1">
        <w:rPr>
          <w:b/>
          <w:bCs/>
        </w:rPr>
        <w:t xml:space="preserve">     </w:t>
      </w:r>
      <w:r w:rsidR="3CE83458" w:rsidRPr="1DD471D1">
        <w:rPr>
          <w:b/>
          <w:bCs/>
        </w:rPr>
        <w:t xml:space="preserve">   </w:t>
      </w:r>
      <w:r w:rsidRPr="1DD471D1">
        <w:rPr>
          <w:b/>
          <w:bCs/>
        </w:rPr>
        <w:t xml:space="preserve">   </w:t>
      </w:r>
      <w:r w:rsidRPr="1DD471D1">
        <w:rPr>
          <w:b/>
          <w:bCs/>
          <w:sz w:val="32"/>
          <w:szCs w:val="32"/>
        </w:rPr>
        <w:t xml:space="preserve"> </w:t>
      </w:r>
      <w:r w:rsidR="6D63E18F" w:rsidRPr="1DD471D1">
        <w:rPr>
          <w:b/>
          <w:bCs/>
          <w:sz w:val="32"/>
          <w:szCs w:val="32"/>
          <w:u w:val="single"/>
        </w:rPr>
        <w:t>Written</w:t>
      </w:r>
      <w:r w:rsidR="03A9A903" w:rsidRPr="1DD471D1">
        <w:rPr>
          <w:b/>
          <w:bCs/>
          <w:sz w:val="32"/>
          <w:szCs w:val="32"/>
          <w:u w:val="single"/>
        </w:rPr>
        <w:t xml:space="preserve"> Report</w:t>
      </w:r>
      <w:r w:rsidR="03A9A903" w:rsidRPr="1DD471D1">
        <w:rPr>
          <w:b/>
          <w:bCs/>
          <w:sz w:val="32"/>
          <w:szCs w:val="32"/>
        </w:rPr>
        <w:t xml:space="preserve"> </w:t>
      </w:r>
      <w:r w:rsidRPr="1DD471D1">
        <w:rPr>
          <w:b/>
          <w:bCs/>
          <w:sz w:val="32"/>
          <w:szCs w:val="32"/>
        </w:rPr>
        <w:t xml:space="preserve"> </w:t>
      </w:r>
    </w:p>
    <w:p w14:paraId="768FDE76" w14:textId="25D9FDAD" w:rsidR="1DD471D1" w:rsidRDefault="1DD471D1" w:rsidP="1DD471D1">
      <w:pPr>
        <w:rPr>
          <w:b/>
          <w:bCs/>
          <w:sz w:val="32"/>
          <w:szCs w:val="32"/>
        </w:rPr>
      </w:pPr>
    </w:p>
    <w:p w14:paraId="1FBC8481" w14:textId="7828E0D0" w:rsidR="000E6EBC" w:rsidRDefault="34773BB8" w:rsidP="1DD471D1">
      <w:pPr>
        <w:spacing w:after="0"/>
      </w:pPr>
      <w:r>
        <w:t xml:space="preserve">                                       </w:t>
      </w:r>
      <w:r w:rsidRPr="1DD471D1">
        <w:rPr>
          <w:rFonts w:ascii="Calibri" w:eastAsia="Calibri" w:hAnsi="Calibri" w:cs="Calibri"/>
        </w:rPr>
        <w:t>Effective Communication in the Workplace</w:t>
      </w:r>
    </w:p>
    <w:p w14:paraId="73BB1770" w14:textId="439B8836" w:rsidR="000E6EBC" w:rsidRDefault="009D5633" w:rsidP="1DD471D1">
      <w:pPr>
        <w:spacing w:after="0"/>
      </w:pPr>
      <w:r>
        <w:br/>
      </w:r>
    </w:p>
    <w:p w14:paraId="4F41AD74" w14:textId="652A2303" w:rsidR="000E6EBC" w:rsidRDefault="000E6EBC" w:rsidP="1DD471D1"/>
    <w:p w14:paraId="5E5787A5" w14:textId="54B0DB10" w:rsidR="000E6EBC" w:rsidRDefault="47C66755" w:rsidP="4B37A37E">
      <w:pPr>
        <w:rPr>
          <w:sz w:val="28"/>
          <w:szCs w:val="28"/>
        </w:rPr>
      </w:pPr>
      <w:r>
        <w:t xml:space="preserve">                                    </w:t>
      </w:r>
      <w:r w:rsidRPr="4B37A37E">
        <w:rPr>
          <w:sz w:val="28"/>
          <w:szCs w:val="28"/>
        </w:rPr>
        <w:t xml:space="preserve">  </w:t>
      </w:r>
      <w:r w:rsidR="352A950D" w:rsidRPr="4B37A37E">
        <w:rPr>
          <w:sz w:val="28"/>
          <w:szCs w:val="28"/>
        </w:rPr>
        <w:t xml:space="preserve">Team Working and Communication Skills </w:t>
      </w:r>
    </w:p>
    <w:p w14:paraId="70C72D51" w14:textId="44E34BDD" w:rsidR="352A950D" w:rsidRDefault="352A950D" w:rsidP="4B37A37E">
      <w:pPr>
        <w:rPr>
          <w:sz w:val="28"/>
          <w:szCs w:val="28"/>
        </w:rPr>
      </w:pPr>
      <w:r w:rsidRPr="4B37A37E">
        <w:rPr>
          <w:sz w:val="28"/>
          <w:szCs w:val="28"/>
        </w:rPr>
        <w:t xml:space="preserve">  </w:t>
      </w:r>
    </w:p>
    <w:p w14:paraId="0D52919A" w14:textId="74EC4C4D" w:rsidR="4B37A37E" w:rsidRDefault="4B37A37E" w:rsidP="4B37A37E">
      <w:pPr>
        <w:rPr>
          <w:sz w:val="28"/>
          <w:szCs w:val="28"/>
        </w:rPr>
      </w:pPr>
    </w:p>
    <w:p w14:paraId="318F5F3A" w14:textId="29E798F6" w:rsidR="352A950D" w:rsidRDefault="352A950D" w:rsidP="4B37A37E">
      <w:pPr>
        <w:rPr>
          <w:sz w:val="28"/>
          <w:szCs w:val="28"/>
        </w:rPr>
      </w:pPr>
      <w:r w:rsidRPr="4B37A37E">
        <w:rPr>
          <w:sz w:val="28"/>
          <w:szCs w:val="28"/>
        </w:rPr>
        <w:t xml:space="preserve">Name: </w:t>
      </w:r>
      <w:proofErr w:type="spellStart"/>
      <w:r w:rsidRPr="4B37A37E">
        <w:rPr>
          <w:sz w:val="28"/>
          <w:szCs w:val="28"/>
        </w:rPr>
        <w:t>Ionut</w:t>
      </w:r>
      <w:proofErr w:type="spellEnd"/>
      <w:r w:rsidRPr="4B37A37E">
        <w:rPr>
          <w:sz w:val="28"/>
          <w:szCs w:val="28"/>
        </w:rPr>
        <w:t xml:space="preserve"> Mihai </w:t>
      </w:r>
      <w:proofErr w:type="spellStart"/>
      <w:r w:rsidRPr="4B37A37E">
        <w:rPr>
          <w:sz w:val="28"/>
          <w:szCs w:val="28"/>
        </w:rPr>
        <w:t>Bargau</w:t>
      </w:r>
      <w:proofErr w:type="spellEnd"/>
      <w:r w:rsidRPr="4B37A37E">
        <w:rPr>
          <w:sz w:val="28"/>
          <w:szCs w:val="28"/>
        </w:rPr>
        <w:t xml:space="preserve"> </w:t>
      </w:r>
    </w:p>
    <w:p w14:paraId="3924FE64" w14:textId="59DA79C2" w:rsidR="352A950D" w:rsidRDefault="352A950D" w:rsidP="4B37A37E">
      <w:pPr>
        <w:rPr>
          <w:sz w:val="28"/>
          <w:szCs w:val="28"/>
        </w:rPr>
      </w:pPr>
      <w:r w:rsidRPr="4B37A37E">
        <w:rPr>
          <w:sz w:val="28"/>
          <w:szCs w:val="28"/>
        </w:rPr>
        <w:t xml:space="preserve">Student Number: </w:t>
      </w:r>
      <w:r w:rsidR="045043E0" w:rsidRPr="4B37A37E">
        <w:rPr>
          <w:sz w:val="28"/>
          <w:szCs w:val="28"/>
        </w:rPr>
        <w:t>2221598</w:t>
      </w:r>
    </w:p>
    <w:p w14:paraId="4D83F1F3" w14:textId="58151442" w:rsidR="045043E0" w:rsidRDefault="045043E0" w:rsidP="4B37A37E">
      <w:pPr>
        <w:rPr>
          <w:sz w:val="28"/>
          <w:szCs w:val="28"/>
        </w:rPr>
      </w:pPr>
      <w:r w:rsidRPr="4B37A37E">
        <w:rPr>
          <w:sz w:val="28"/>
          <w:szCs w:val="28"/>
        </w:rPr>
        <w:t xml:space="preserve">Date: </w:t>
      </w:r>
      <w:r w:rsidR="78269B95" w:rsidRPr="741CE440">
        <w:rPr>
          <w:sz w:val="28"/>
          <w:szCs w:val="28"/>
        </w:rPr>
        <w:t>16/06/20223</w:t>
      </w:r>
    </w:p>
    <w:p w14:paraId="041698CB" w14:textId="6FD59C5A" w:rsidR="045043E0" w:rsidRDefault="045043E0" w:rsidP="4B37A37E">
      <w:pPr>
        <w:rPr>
          <w:sz w:val="28"/>
          <w:szCs w:val="28"/>
        </w:rPr>
      </w:pPr>
      <w:r w:rsidRPr="4B37A37E">
        <w:rPr>
          <w:sz w:val="28"/>
          <w:szCs w:val="28"/>
        </w:rPr>
        <w:t xml:space="preserve">Words: </w:t>
      </w:r>
      <w:r w:rsidRPr="1119B70B">
        <w:rPr>
          <w:sz w:val="28"/>
          <w:szCs w:val="28"/>
        </w:rPr>
        <w:t>1</w:t>
      </w:r>
      <w:r w:rsidR="38AFCFDE" w:rsidRPr="1119B70B">
        <w:rPr>
          <w:sz w:val="28"/>
          <w:szCs w:val="28"/>
        </w:rPr>
        <w:t>352</w:t>
      </w:r>
    </w:p>
    <w:p w14:paraId="586F1B74" w14:textId="7D8A2F42" w:rsidR="4B37A37E" w:rsidRDefault="4B37A37E" w:rsidP="4B37A37E">
      <w:pPr>
        <w:rPr>
          <w:sz w:val="28"/>
          <w:szCs w:val="28"/>
        </w:rPr>
      </w:pPr>
    </w:p>
    <w:p w14:paraId="488DE619" w14:textId="794CBF4B" w:rsidR="4B37A37E" w:rsidRDefault="4B37A37E" w:rsidP="4B37A37E"/>
    <w:p w14:paraId="63156DFC" w14:textId="1FE33CC5" w:rsidR="4B37A37E" w:rsidRDefault="4B37A37E" w:rsidP="4B37A37E"/>
    <w:p w14:paraId="471A2512" w14:textId="023CE31A" w:rsidR="4B37A37E" w:rsidRDefault="4B37A37E" w:rsidP="4B37A37E"/>
    <w:p w14:paraId="26C05561" w14:textId="47947A4D" w:rsidR="4B37A37E" w:rsidRDefault="4B37A37E" w:rsidP="4B37A37E"/>
    <w:p w14:paraId="24D07E87" w14:textId="3FF1D42B" w:rsidR="4B37A37E" w:rsidRDefault="4B37A37E" w:rsidP="4B37A37E"/>
    <w:p w14:paraId="121645E6" w14:textId="0481950B" w:rsidR="4B37A37E" w:rsidRDefault="4B37A37E" w:rsidP="4B37A37E"/>
    <w:p w14:paraId="1E8D83CE" w14:textId="7DEC721E" w:rsidR="4B37A37E" w:rsidRDefault="4B37A37E" w:rsidP="4B37A37E"/>
    <w:p w14:paraId="6AB767FA" w14:textId="363CF4FC" w:rsidR="4B37A37E" w:rsidRDefault="4B37A37E" w:rsidP="4B37A37E"/>
    <w:p w14:paraId="10F969E4" w14:textId="41D2C9E1" w:rsidR="4B37A37E" w:rsidRDefault="4B37A37E" w:rsidP="4B37A37E"/>
    <w:p w14:paraId="0E396C73" w14:textId="43015A8D" w:rsidR="4B37A37E" w:rsidRDefault="4B37A37E" w:rsidP="4B37A37E"/>
    <w:p w14:paraId="50D83117" w14:textId="2DD734AA" w:rsidR="4B37A37E" w:rsidRDefault="4B37A37E" w:rsidP="4B37A37E"/>
    <w:p w14:paraId="7EA9D133" w14:textId="292C717F" w:rsidR="4B37A37E" w:rsidRDefault="4B37A37E" w:rsidP="4B37A37E"/>
    <w:p w14:paraId="736FAD6A" w14:textId="48CAF613" w:rsidR="4B37A37E" w:rsidRDefault="4B37A37E" w:rsidP="4B37A37E"/>
    <w:p w14:paraId="54153B8F" w14:textId="365F11EE" w:rsidR="4B37A37E" w:rsidRDefault="4B37A37E" w:rsidP="4B37A37E"/>
    <w:p w14:paraId="686F38C5" w14:textId="4C244E66" w:rsidR="352A950D" w:rsidRDefault="352A950D" w:rsidP="4B37A37E">
      <w:pPr>
        <w:rPr>
          <w:sz w:val="28"/>
          <w:szCs w:val="28"/>
        </w:rPr>
      </w:pPr>
      <w:r>
        <w:t xml:space="preserve">                                                               </w:t>
      </w:r>
      <w:r w:rsidRPr="4B37A37E">
        <w:rPr>
          <w:sz w:val="28"/>
          <w:szCs w:val="28"/>
        </w:rPr>
        <w:t xml:space="preserve">                 BMSW4009 </w:t>
      </w:r>
    </w:p>
    <w:p w14:paraId="3E395175" w14:textId="7D7E9F37" w:rsidR="1BE10546" w:rsidRDefault="1BE10546" w:rsidP="4B37A37E">
      <w:pPr>
        <w:rPr>
          <w:sz w:val="28"/>
          <w:szCs w:val="28"/>
        </w:rPr>
      </w:pPr>
      <w:r w:rsidRPr="4B37A37E">
        <w:rPr>
          <w:sz w:val="28"/>
          <w:szCs w:val="28"/>
        </w:rPr>
        <w:t xml:space="preserve">        </w:t>
      </w:r>
    </w:p>
    <w:p w14:paraId="0F4CFCDF" w14:textId="5D62B827" w:rsidR="1BE10546" w:rsidRDefault="1BE10546" w:rsidP="4B37A37E">
      <w:pPr>
        <w:rPr>
          <w:sz w:val="28"/>
          <w:szCs w:val="28"/>
        </w:rPr>
      </w:pPr>
      <w:r w:rsidRPr="4B37A37E">
        <w:rPr>
          <w:sz w:val="28"/>
          <w:szCs w:val="28"/>
        </w:rPr>
        <w:lastRenderedPageBreak/>
        <w:t xml:space="preserve">                                             University Of Wales Trinity Saint David </w:t>
      </w:r>
    </w:p>
    <w:p w14:paraId="1EC52D05" w14:textId="1077642C" w:rsidR="4B37A37E" w:rsidRDefault="4B37A37E" w:rsidP="4B37A37E"/>
    <w:p w14:paraId="5B784415" w14:textId="16CAF9A8" w:rsidR="4B37A37E" w:rsidRDefault="4B37A37E" w:rsidP="4B37A37E"/>
    <w:p w14:paraId="6827B73C" w14:textId="2ADCF0A4" w:rsidR="4B37A37E" w:rsidRDefault="4B37A37E" w:rsidP="4B37A37E"/>
    <w:p w14:paraId="10BC5011" w14:textId="1205AAA7" w:rsidR="4B37A37E" w:rsidRDefault="4B37A37E" w:rsidP="4B37A37E"/>
    <w:p w14:paraId="59F332C3" w14:textId="34895892" w:rsidR="736F32BE" w:rsidRDefault="736F32BE" w:rsidP="4B37A37E">
      <w:pPr>
        <w:rPr>
          <w:b/>
          <w:bCs/>
          <w:sz w:val="32"/>
          <w:szCs w:val="32"/>
        </w:rPr>
      </w:pPr>
      <w:r w:rsidRPr="4B37A37E">
        <w:rPr>
          <w:b/>
          <w:bCs/>
          <w:sz w:val="32"/>
          <w:szCs w:val="32"/>
        </w:rPr>
        <w:t xml:space="preserve">Contents Page </w:t>
      </w:r>
    </w:p>
    <w:p w14:paraId="4298A2ED" w14:textId="61872A7B" w:rsidR="4B37A37E" w:rsidRDefault="4B37A37E" w:rsidP="4B37A37E">
      <w:pPr>
        <w:rPr>
          <w:b/>
          <w:bCs/>
          <w:sz w:val="32"/>
          <w:szCs w:val="32"/>
        </w:rPr>
      </w:pPr>
    </w:p>
    <w:p w14:paraId="0758096B" w14:textId="30965F92" w:rsidR="4B37A37E" w:rsidRDefault="4B37A37E" w:rsidP="4B37A37E">
      <w:pPr>
        <w:rPr>
          <w:b/>
          <w:bCs/>
          <w:sz w:val="32"/>
          <w:szCs w:val="32"/>
        </w:rPr>
      </w:pPr>
    </w:p>
    <w:p w14:paraId="0FFF13CC" w14:textId="728CE410" w:rsidR="736F32BE" w:rsidRDefault="736F32BE" w:rsidP="4B37A37E">
      <w:pPr>
        <w:rPr>
          <w:sz w:val="28"/>
          <w:szCs w:val="28"/>
        </w:rPr>
      </w:pPr>
      <w:r w:rsidRPr="4B37A37E">
        <w:rPr>
          <w:sz w:val="28"/>
          <w:szCs w:val="28"/>
        </w:rPr>
        <w:t xml:space="preserve">Terms of References </w:t>
      </w:r>
    </w:p>
    <w:p w14:paraId="374C992A" w14:textId="1CFC7921" w:rsidR="736F32BE" w:rsidRDefault="736F32BE" w:rsidP="4B37A37E">
      <w:pPr>
        <w:rPr>
          <w:sz w:val="28"/>
          <w:szCs w:val="28"/>
        </w:rPr>
      </w:pPr>
      <w:r w:rsidRPr="4B37A37E">
        <w:rPr>
          <w:sz w:val="28"/>
          <w:szCs w:val="28"/>
        </w:rPr>
        <w:t xml:space="preserve">Procedure </w:t>
      </w:r>
    </w:p>
    <w:p w14:paraId="0073E208" w14:textId="3C305B5A" w:rsidR="736F32BE" w:rsidRDefault="736F32BE" w:rsidP="4B37A37E">
      <w:pPr>
        <w:rPr>
          <w:sz w:val="28"/>
          <w:szCs w:val="28"/>
        </w:rPr>
      </w:pPr>
      <w:r w:rsidRPr="4B37A37E">
        <w:rPr>
          <w:sz w:val="28"/>
          <w:szCs w:val="28"/>
        </w:rPr>
        <w:t xml:space="preserve">Introduction </w:t>
      </w:r>
    </w:p>
    <w:p w14:paraId="136ABBAA" w14:textId="1A34CE6D" w:rsidR="736F32BE" w:rsidRDefault="635B9280" w:rsidP="4B37A37E">
      <w:pPr>
        <w:rPr>
          <w:sz w:val="28"/>
          <w:szCs w:val="28"/>
        </w:rPr>
      </w:pPr>
      <w:r w:rsidRPr="1DD471D1">
        <w:rPr>
          <w:sz w:val="28"/>
          <w:szCs w:val="28"/>
        </w:rPr>
        <w:t xml:space="preserve">Main Findings </w:t>
      </w:r>
    </w:p>
    <w:p w14:paraId="34C42BB1" w14:textId="69CA921D" w:rsidR="4B3EB53E" w:rsidRDefault="4B3EB53E" w:rsidP="1DD471D1">
      <w:pPr>
        <w:rPr>
          <w:sz w:val="24"/>
          <w:szCs w:val="24"/>
        </w:rPr>
      </w:pPr>
      <w:r w:rsidRPr="1DD471D1">
        <w:rPr>
          <w:sz w:val="24"/>
          <w:szCs w:val="24"/>
        </w:rPr>
        <w:t>Effective Communication in the Workplace</w:t>
      </w:r>
    </w:p>
    <w:p w14:paraId="2C2EF44A" w14:textId="12B371C4" w:rsidR="078F8523" w:rsidRDefault="078F8523" w:rsidP="78ED7516">
      <w:pPr>
        <w:rPr>
          <w:sz w:val="24"/>
          <w:szCs w:val="24"/>
        </w:rPr>
      </w:pPr>
      <w:r w:rsidRPr="78ED7516">
        <w:rPr>
          <w:sz w:val="24"/>
          <w:szCs w:val="24"/>
        </w:rPr>
        <w:t>Analysing Communication Models</w:t>
      </w:r>
    </w:p>
    <w:p w14:paraId="103414AD" w14:textId="4D8502F9" w:rsidR="41006C48" w:rsidRDefault="41006C48" w:rsidP="78ED7516">
      <w:pPr>
        <w:rPr>
          <w:sz w:val="24"/>
          <w:szCs w:val="24"/>
        </w:rPr>
      </w:pPr>
      <w:r w:rsidRPr="78ED7516">
        <w:rPr>
          <w:sz w:val="24"/>
          <w:szCs w:val="24"/>
        </w:rPr>
        <w:t>Personal Communication Problem and Learnings</w:t>
      </w:r>
    </w:p>
    <w:p w14:paraId="5062CD2A" w14:textId="085FC42F" w:rsidR="736F32BE" w:rsidRDefault="736F32BE" w:rsidP="5272CE15">
      <w:pPr>
        <w:rPr>
          <w:sz w:val="28"/>
          <w:szCs w:val="28"/>
        </w:rPr>
      </w:pPr>
      <w:r w:rsidRPr="5272CE15">
        <w:rPr>
          <w:sz w:val="28"/>
          <w:szCs w:val="28"/>
        </w:rPr>
        <w:t xml:space="preserve">Conclusion </w:t>
      </w:r>
    </w:p>
    <w:p w14:paraId="1EC8FDC3" w14:textId="78CDF88D" w:rsidR="736F32BE" w:rsidRDefault="736F32BE" w:rsidP="4B37A37E">
      <w:pPr>
        <w:rPr>
          <w:sz w:val="28"/>
          <w:szCs w:val="28"/>
        </w:rPr>
      </w:pPr>
      <w:r w:rsidRPr="5272CE15">
        <w:rPr>
          <w:sz w:val="28"/>
          <w:szCs w:val="28"/>
        </w:rPr>
        <w:t xml:space="preserve">References </w:t>
      </w:r>
    </w:p>
    <w:p w14:paraId="51E179A6" w14:textId="3C596AF8" w:rsidR="4B37A37E" w:rsidRDefault="4B37A37E" w:rsidP="4B37A37E">
      <w:pPr>
        <w:rPr>
          <w:sz w:val="28"/>
          <w:szCs w:val="28"/>
        </w:rPr>
      </w:pPr>
    </w:p>
    <w:p w14:paraId="5A31858C" w14:textId="64881F59" w:rsidR="4B37A37E" w:rsidRDefault="4B37A37E" w:rsidP="4B37A37E"/>
    <w:p w14:paraId="62F2BCE8" w14:textId="11667B8D" w:rsidR="4B37A37E" w:rsidRDefault="4B37A37E" w:rsidP="4B37A37E"/>
    <w:p w14:paraId="70280CED" w14:textId="3DE8E121" w:rsidR="4B37A37E" w:rsidRDefault="4B37A37E" w:rsidP="4B37A37E"/>
    <w:p w14:paraId="7D53719E" w14:textId="650FCBF8" w:rsidR="4B37A37E" w:rsidRDefault="4B37A37E" w:rsidP="4B37A37E"/>
    <w:p w14:paraId="0501BDAC" w14:textId="53312CFA" w:rsidR="4B37A37E" w:rsidRDefault="4B37A37E" w:rsidP="4B37A37E"/>
    <w:p w14:paraId="19012774" w14:textId="43295009" w:rsidR="4B37A37E" w:rsidRDefault="4B37A37E" w:rsidP="4B37A37E"/>
    <w:p w14:paraId="3D56A6B6" w14:textId="51BE2996" w:rsidR="4B37A37E" w:rsidRDefault="4B37A37E" w:rsidP="4B37A37E"/>
    <w:p w14:paraId="21E2BDAF" w14:textId="6F875EFC" w:rsidR="4B37A37E" w:rsidRDefault="4B37A37E" w:rsidP="4B37A37E"/>
    <w:p w14:paraId="5A815BAB" w14:textId="7A9F1D83" w:rsidR="4B37A37E" w:rsidRDefault="4B37A37E" w:rsidP="4B37A37E"/>
    <w:p w14:paraId="26161828" w14:textId="3BB3AD9C" w:rsidR="4B37A37E" w:rsidRDefault="4B37A37E" w:rsidP="4B37A37E"/>
    <w:p w14:paraId="226D5718" w14:textId="1A204949" w:rsidR="4B37A37E" w:rsidRDefault="4B37A37E" w:rsidP="4B37A37E"/>
    <w:p w14:paraId="3EC07E49" w14:textId="139412CB" w:rsidR="4B37A37E" w:rsidRDefault="4B37A37E" w:rsidP="4B37A37E"/>
    <w:p w14:paraId="76AA4C6B" w14:textId="2AFE4F97" w:rsidR="4B37A37E" w:rsidRDefault="4B37A37E" w:rsidP="4B37A37E"/>
    <w:p w14:paraId="0653F962" w14:textId="6D97443D" w:rsidR="4B37A37E" w:rsidRDefault="4B37A37E" w:rsidP="4B37A37E"/>
    <w:p w14:paraId="67F4FC33" w14:textId="5CAC60AD" w:rsidR="4B37A37E" w:rsidRDefault="4B37A37E" w:rsidP="4B37A37E"/>
    <w:p w14:paraId="7E6F202C" w14:textId="157D6363" w:rsidR="4B37A37E" w:rsidRDefault="4B37A37E" w:rsidP="4B37A37E"/>
    <w:p w14:paraId="7B5B6344" w14:textId="68330FEA" w:rsidR="4B37A37E" w:rsidRDefault="4B37A37E" w:rsidP="4B37A37E"/>
    <w:p w14:paraId="48D29714" w14:textId="4A5677F4" w:rsidR="4B37A37E" w:rsidRDefault="4B37A37E" w:rsidP="4B37A37E"/>
    <w:p w14:paraId="6B140088" w14:textId="1956209F" w:rsidR="500B6FBA" w:rsidRDefault="500B6FBA" w:rsidP="4B37A37E">
      <w:pPr>
        <w:rPr>
          <w:b/>
          <w:bCs/>
          <w:sz w:val="32"/>
          <w:szCs w:val="32"/>
          <w:u w:val="single"/>
        </w:rPr>
      </w:pPr>
      <w:r>
        <w:t xml:space="preserve">                                                    </w:t>
      </w:r>
      <w:r w:rsidRPr="4B37A37E">
        <w:rPr>
          <w:b/>
          <w:bCs/>
          <w:sz w:val="32"/>
          <w:szCs w:val="32"/>
        </w:rPr>
        <w:t xml:space="preserve">   </w:t>
      </w:r>
      <w:r w:rsidRPr="4B37A37E">
        <w:rPr>
          <w:b/>
          <w:bCs/>
          <w:sz w:val="32"/>
          <w:szCs w:val="32"/>
          <w:u w:val="single"/>
        </w:rPr>
        <w:t>Terms of References</w:t>
      </w:r>
      <w:r w:rsidRPr="4B37A37E">
        <w:rPr>
          <w:b/>
          <w:bCs/>
          <w:sz w:val="32"/>
          <w:szCs w:val="32"/>
        </w:rPr>
        <w:t xml:space="preserve"> </w:t>
      </w:r>
    </w:p>
    <w:p w14:paraId="24CD305E" w14:textId="6B8BD659" w:rsidR="4B37A37E" w:rsidRDefault="4B37A37E" w:rsidP="4B37A37E">
      <w:pPr>
        <w:rPr>
          <w:b/>
          <w:bCs/>
          <w:sz w:val="32"/>
          <w:szCs w:val="32"/>
        </w:rPr>
      </w:pPr>
    </w:p>
    <w:p w14:paraId="1ED080F6" w14:textId="158B800A" w:rsidR="1DD471D1" w:rsidRDefault="1DD471D1" w:rsidP="1DD471D1">
      <w:pPr>
        <w:rPr>
          <w:sz w:val="24"/>
          <w:szCs w:val="24"/>
        </w:rPr>
      </w:pPr>
    </w:p>
    <w:p w14:paraId="2450E04C" w14:textId="17E5A15C" w:rsidR="3756611E" w:rsidRDefault="3756611E" w:rsidP="1DD471D1">
      <w:pPr>
        <w:rPr>
          <w:sz w:val="24"/>
          <w:szCs w:val="24"/>
        </w:rPr>
      </w:pPr>
      <w:r w:rsidRPr="1DD471D1">
        <w:rPr>
          <w:sz w:val="24"/>
          <w:szCs w:val="24"/>
        </w:rPr>
        <w:t xml:space="preserve">This report has been requested by James and Melanie Squire for the purpose of understanding and highlighting the importance of effective communication skills in the workplace. The report aims to </w:t>
      </w:r>
      <w:proofErr w:type="spellStart"/>
      <w:r w:rsidRPr="1DD471D1">
        <w:rPr>
          <w:sz w:val="24"/>
          <w:szCs w:val="24"/>
        </w:rPr>
        <w:t>analyze</w:t>
      </w:r>
      <w:proofErr w:type="spellEnd"/>
      <w:r w:rsidRPr="1DD471D1">
        <w:rPr>
          <w:sz w:val="24"/>
          <w:szCs w:val="24"/>
        </w:rPr>
        <w:t xml:space="preserve"> three communication models (Berlo, Shannon-Weaver, and </w:t>
      </w:r>
      <w:proofErr w:type="spellStart"/>
      <w:r w:rsidRPr="1DD471D1">
        <w:rPr>
          <w:sz w:val="24"/>
          <w:szCs w:val="24"/>
        </w:rPr>
        <w:t>Schramm</w:t>
      </w:r>
      <w:proofErr w:type="spellEnd"/>
      <w:r w:rsidRPr="1DD471D1">
        <w:rPr>
          <w:sz w:val="24"/>
          <w:szCs w:val="24"/>
        </w:rPr>
        <w:t>) and discuss a personal communication issue encountered in the workplace. The strategies employed to overcome the issue and the lessons learned from the experience will be presented. The deadline for submitting this report is 16th June 2023.</w:t>
      </w:r>
    </w:p>
    <w:p w14:paraId="6D67719E" w14:textId="2F0298D3" w:rsidR="1DD471D1" w:rsidRDefault="1DD471D1" w:rsidP="1DD471D1">
      <w:pPr>
        <w:rPr>
          <w:sz w:val="24"/>
          <w:szCs w:val="24"/>
        </w:rPr>
      </w:pPr>
    </w:p>
    <w:p w14:paraId="5F767A49" w14:textId="116B0E1A" w:rsidR="1DD471D1" w:rsidRDefault="1DD471D1" w:rsidP="1DD471D1">
      <w:pPr>
        <w:rPr>
          <w:sz w:val="24"/>
          <w:szCs w:val="24"/>
        </w:rPr>
      </w:pPr>
    </w:p>
    <w:p w14:paraId="30885373" w14:textId="010EAFD0" w:rsidR="1DD471D1" w:rsidRDefault="1DD471D1" w:rsidP="1DD471D1">
      <w:pPr>
        <w:rPr>
          <w:sz w:val="24"/>
          <w:szCs w:val="24"/>
        </w:rPr>
      </w:pPr>
    </w:p>
    <w:p w14:paraId="694B272D" w14:textId="1EFFAC77" w:rsidR="1DD471D1" w:rsidRDefault="1DD471D1" w:rsidP="1DD471D1">
      <w:pPr>
        <w:rPr>
          <w:sz w:val="24"/>
          <w:szCs w:val="24"/>
        </w:rPr>
      </w:pPr>
    </w:p>
    <w:p w14:paraId="392A07F7" w14:textId="099B5C34" w:rsidR="1DD471D1" w:rsidRDefault="1DD471D1" w:rsidP="1DD471D1">
      <w:pPr>
        <w:rPr>
          <w:sz w:val="24"/>
          <w:szCs w:val="24"/>
        </w:rPr>
      </w:pPr>
    </w:p>
    <w:p w14:paraId="194CB0A8" w14:textId="4BA518F5" w:rsidR="1DD471D1" w:rsidRDefault="1DD471D1" w:rsidP="1DD471D1">
      <w:pPr>
        <w:rPr>
          <w:sz w:val="24"/>
          <w:szCs w:val="24"/>
        </w:rPr>
      </w:pPr>
    </w:p>
    <w:p w14:paraId="08025BA4" w14:textId="44391028" w:rsidR="1DD471D1" w:rsidRDefault="1DD471D1" w:rsidP="1DD471D1">
      <w:pPr>
        <w:rPr>
          <w:sz w:val="24"/>
          <w:szCs w:val="24"/>
        </w:rPr>
      </w:pPr>
    </w:p>
    <w:p w14:paraId="45642800" w14:textId="09B375AA" w:rsidR="1DD471D1" w:rsidRDefault="1DD471D1" w:rsidP="1DD471D1">
      <w:pPr>
        <w:rPr>
          <w:sz w:val="24"/>
          <w:szCs w:val="24"/>
        </w:rPr>
      </w:pPr>
    </w:p>
    <w:p w14:paraId="1393C093" w14:textId="0BAACEB7" w:rsidR="1DD471D1" w:rsidRDefault="1DD471D1" w:rsidP="1DD471D1">
      <w:pPr>
        <w:rPr>
          <w:sz w:val="24"/>
          <w:szCs w:val="24"/>
        </w:rPr>
      </w:pPr>
    </w:p>
    <w:p w14:paraId="6DAA11BF" w14:textId="488296F0" w:rsidR="1DD471D1" w:rsidRDefault="1DD471D1" w:rsidP="1DD471D1">
      <w:pPr>
        <w:rPr>
          <w:sz w:val="24"/>
          <w:szCs w:val="24"/>
        </w:rPr>
      </w:pPr>
    </w:p>
    <w:p w14:paraId="50F0330E" w14:textId="456B9901" w:rsidR="1DD471D1" w:rsidRDefault="1DD471D1" w:rsidP="1DD471D1">
      <w:pPr>
        <w:rPr>
          <w:sz w:val="24"/>
          <w:szCs w:val="24"/>
        </w:rPr>
      </w:pPr>
    </w:p>
    <w:p w14:paraId="6DF0A07C" w14:textId="1B8811FB" w:rsidR="1DD471D1" w:rsidRDefault="1DD471D1" w:rsidP="1DD471D1">
      <w:pPr>
        <w:rPr>
          <w:sz w:val="24"/>
          <w:szCs w:val="24"/>
        </w:rPr>
      </w:pPr>
    </w:p>
    <w:p w14:paraId="51FFA7EC" w14:textId="45B28E6F" w:rsidR="1DD471D1" w:rsidRDefault="1DD471D1" w:rsidP="1DD471D1">
      <w:pPr>
        <w:rPr>
          <w:sz w:val="24"/>
          <w:szCs w:val="24"/>
        </w:rPr>
      </w:pPr>
    </w:p>
    <w:p w14:paraId="7EAF1F4D" w14:textId="110E72F4" w:rsidR="1DD471D1" w:rsidRDefault="1DD471D1" w:rsidP="1DD471D1">
      <w:pPr>
        <w:rPr>
          <w:sz w:val="24"/>
          <w:szCs w:val="24"/>
        </w:rPr>
      </w:pPr>
    </w:p>
    <w:p w14:paraId="50AE1284" w14:textId="1A3B01A4" w:rsidR="1DD471D1" w:rsidRDefault="1DD471D1" w:rsidP="1DD471D1">
      <w:pPr>
        <w:rPr>
          <w:sz w:val="24"/>
          <w:szCs w:val="24"/>
        </w:rPr>
      </w:pPr>
    </w:p>
    <w:p w14:paraId="4BA3487A" w14:textId="4D8D7FBB" w:rsidR="1DD471D1" w:rsidRDefault="1DD471D1" w:rsidP="1DD471D1">
      <w:pPr>
        <w:rPr>
          <w:sz w:val="24"/>
          <w:szCs w:val="24"/>
        </w:rPr>
      </w:pPr>
    </w:p>
    <w:p w14:paraId="4FB57DAD" w14:textId="1C0BB3D7" w:rsidR="1DD471D1" w:rsidRDefault="1DD471D1" w:rsidP="1DD471D1">
      <w:pPr>
        <w:rPr>
          <w:sz w:val="24"/>
          <w:szCs w:val="24"/>
        </w:rPr>
      </w:pPr>
    </w:p>
    <w:p w14:paraId="54A7404D" w14:textId="47297571" w:rsidR="1DD471D1" w:rsidRDefault="1DD471D1" w:rsidP="1DD471D1">
      <w:pPr>
        <w:rPr>
          <w:sz w:val="24"/>
          <w:szCs w:val="24"/>
        </w:rPr>
      </w:pPr>
    </w:p>
    <w:p w14:paraId="324147D2" w14:textId="06D2C028" w:rsidR="1DD471D1" w:rsidRDefault="1DD471D1" w:rsidP="1DD471D1">
      <w:pPr>
        <w:rPr>
          <w:sz w:val="24"/>
          <w:szCs w:val="24"/>
        </w:rPr>
      </w:pPr>
    </w:p>
    <w:p w14:paraId="5DF8610D" w14:textId="0BC2A2E3" w:rsidR="7F7B1A78" w:rsidRDefault="7F7B1A78" w:rsidP="1DD471D1">
      <w:pPr>
        <w:rPr>
          <w:sz w:val="28"/>
          <w:szCs w:val="28"/>
          <w:u w:val="single"/>
        </w:rPr>
      </w:pPr>
      <w:r w:rsidRPr="1DD471D1">
        <w:rPr>
          <w:sz w:val="24"/>
          <w:szCs w:val="24"/>
        </w:rPr>
        <w:t xml:space="preserve">                                                           </w:t>
      </w:r>
      <w:r w:rsidRPr="1DD471D1">
        <w:rPr>
          <w:b/>
          <w:bCs/>
          <w:sz w:val="32"/>
          <w:szCs w:val="32"/>
        </w:rPr>
        <w:t xml:space="preserve">  </w:t>
      </w:r>
      <w:r w:rsidRPr="1DD471D1">
        <w:rPr>
          <w:b/>
          <w:bCs/>
          <w:sz w:val="32"/>
          <w:szCs w:val="32"/>
          <w:u w:val="single"/>
        </w:rPr>
        <w:t>Procedure</w:t>
      </w:r>
    </w:p>
    <w:p w14:paraId="637EC6A3" w14:textId="5B88D0C2" w:rsidR="1DD471D1" w:rsidRDefault="1DD471D1" w:rsidP="1DD471D1">
      <w:pPr>
        <w:rPr>
          <w:sz w:val="24"/>
          <w:szCs w:val="24"/>
        </w:rPr>
      </w:pPr>
    </w:p>
    <w:p w14:paraId="6A2F1A5F" w14:textId="5273F8B6" w:rsidR="1DD471D1" w:rsidRDefault="1DD471D1" w:rsidP="1DD471D1">
      <w:pPr>
        <w:rPr>
          <w:sz w:val="24"/>
          <w:szCs w:val="24"/>
        </w:rPr>
      </w:pPr>
    </w:p>
    <w:p w14:paraId="7EE5A624" w14:textId="1657B1B5" w:rsidR="1DD471D1" w:rsidRDefault="1DD471D1" w:rsidP="1DD471D1">
      <w:pPr>
        <w:rPr>
          <w:sz w:val="24"/>
          <w:szCs w:val="24"/>
        </w:rPr>
      </w:pPr>
    </w:p>
    <w:p w14:paraId="34F1D67A" w14:textId="0BF703A3" w:rsidR="7F7B1A78" w:rsidRDefault="7F7B1A78" w:rsidP="1DD471D1">
      <w:pPr>
        <w:rPr>
          <w:sz w:val="24"/>
          <w:szCs w:val="24"/>
        </w:rPr>
      </w:pPr>
      <w:r w:rsidRPr="1DD471D1">
        <w:rPr>
          <w:sz w:val="24"/>
          <w:szCs w:val="24"/>
        </w:rPr>
        <w:t>To achieve the goals of this report, the following actions were taken:</w:t>
      </w:r>
    </w:p>
    <w:p w14:paraId="3EA9E174" w14:textId="08CC7209" w:rsidR="7F7B1A78" w:rsidRDefault="7F7B1A78" w:rsidP="1DD471D1">
      <w:r w:rsidRPr="1DD471D1">
        <w:rPr>
          <w:sz w:val="24"/>
          <w:szCs w:val="24"/>
        </w:rPr>
        <w:t xml:space="preserve"> Extensive research was conducted on effective workplace communication using a variety of scholastic sources and references.</w:t>
      </w:r>
    </w:p>
    <w:p w14:paraId="706C2B82" w14:textId="581AACEA" w:rsidR="7F7B1A78" w:rsidRDefault="7F7B1A78" w:rsidP="1DD471D1">
      <w:r w:rsidRPr="1DD471D1">
        <w:rPr>
          <w:sz w:val="24"/>
          <w:szCs w:val="24"/>
        </w:rPr>
        <w:t xml:space="preserve">The relevance and applicability of the three specified communication models in a professional context were evaluated critically. This evaluation utilised the works of Adair (2009), </w:t>
      </w:r>
      <w:proofErr w:type="spellStart"/>
      <w:r w:rsidRPr="1DD471D1">
        <w:rPr>
          <w:sz w:val="24"/>
          <w:szCs w:val="24"/>
        </w:rPr>
        <w:t>Alvesson</w:t>
      </w:r>
      <w:proofErr w:type="spellEnd"/>
      <w:r w:rsidRPr="1DD471D1">
        <w:rPr>
          <w:sz w:val="24"/>
          <w:szCs w:val="24"/>
        </w:rPr>
        <w:t xml:space="preserve"> et al. (1996), and </w:t>
      </w:r>
      <w:proofErr w:type="spellStart"/>
      <w:r w:rsidRPr="1DD471D1">
        <w:rPr>
          <w:sz w:val="24"/>
          <w:szCs w:val="24"/>
        </w:rPr>
        <w:t>Belbin</w:t>
      </w:r>
      <w:proofErr w:type="spellEnd"/>
      <w:r w:rsidRPr="1DD471D1">
        <w:rPr>
          <w:sz w:val="24"/>
          <w:szCs w:val="24"/>
        </w:rPr>
        <w:t xml:space="preserve"> (2012), amongst others.</w:t>
      </w:r>
    </w:p>
    <w:p w14:paraId="5EE03FE9" w14:textId="73550D4B" w:rsidR="7F7B1A78" w:rsidRDefault="7F7B1A78" w:rsidP="1DD471D1">
      <w:r w:rsidRPr="1DD471D1">
        <w:rPr>
          <w:sz w:val="24"/>
          <w:szCs w:val="24"/>
        </w:rPr>
        <w:t xml:space="preserve">Personal experiences were analysed to identify a workplace communication issue and resolution strategies were investigated. This analysis was informed by Blanchard et al. (2000), Covey (1989), and </w:t>
      </w:r>
      <w:proofErr w:type="spellStart"/>
      <w:r w:rsidRPr="1DD471D1">
        <w:rPr>
          <w:sz w:val="24"/>
          <w:szCs w:val="24"/>
        </w:rPr>
        <w:t>Dalley</w:t>
      </w:r>
      <w:proofErr w:type="spellEnd"/>
      <w:r w:rsidRPr="1DD471D1">
        <w:rPr>
          <w:sz w:val="24"/>
          <w:szCs w:val="24"/>
        </w:rPr>
        <w:t xml:space="preserve"> and Burton (2010).</w:t>
      </w:r>
    </w:p>
    <w:p w14:paraId="59903B57" w14:textId="1B97B8A1" w:rsidR="7F7B1A78" w:rsidRDefault="7F7B1A78" w:rsidP="1DD471D1">
      <w:r w:rsidRPr="1DD471D1">
        <w:rPr>
          <w:sz w:val="24"/>
          <w:szCs w:val="24"/>
        </w:rPr>
        <w:t xml:space="preserve">Using the works of </w:t>
      </w:r>
      <w:proofErr w:type="spellStart"/>
      <w:r w:rsidRPr="1DD471D1">
        <w:rPr>
          <w:sz w:val="24"/>
          <w:szCs w:val="24"/>
        </w:rPr>
        <w:t>Ercegovac</w:t>
      </w:r>
      <w:proofErr w:type="spellEnd"/>
      <w:r w:rsidRPr="1DD471D1">
        <w:rPr>
          <w:sz w:val="24"/>
          <w:szCs w:val="24"/>
        </w:rPr>
        <w:t xml:space="preserve"> (2008) and </w:t>
      </w:r>
      <w:proofErr w:type="spellStart"/>
      <w:r w:rsidRPr="1DD471D1">
        <w:rPr>
          <w:sz w:val="24"/>
          <w:szCs w:val="24"/>
        </w:rPr>
        <w:t>Tuckman</w:t>
      </w:r>
      <w:proofErr w:type="spellEnd"/>
      <w:r w:rsidRPr="1DD471D1">
        <w:rPr>
          <w:sz w:val="24"/>
          <w:szCs w:val="24"/>
        </w:rPr>
        <w:t xml:space="preserve"> and Harper (2012), a theoretical framework for comprehending effective communication in the workplace was developed by analysing the lessons learned from the personal communication issue.</w:t>
      </w:r>
    </w:p>
    <w:p w14:paraId="554535E8" w14:textId="03A1DF4B" w:rsidR="1DD471D1" w:rsidRDefault="1DD471D1" w:rsidP="1DD471D1">
      <w:pPr>
        <w:rPr>
          <w:sz w:val="24"/>
          <w:szCs w:val="24"/>
        </w:rPr>
      </w:pPr>
    </w:p>
    <w:p w14:paraId="729F5739" w14:textId="2AD567C7" w:rsidR="1DD471D1" w:rsidRDefault="1DD471D1" w:rsidP="1DD471D1">
      <w:pPr>
        <w:rPr>
          <w:sz w:val="24"/>
          <w:szCs w:val="24"/>
        </w:rPr>
      </w:pPr>
    </w:p>
    <w:p w14:paraId="1078DBFD" w14:textId="40729681" w:rsidR="1DD471D1" w:rsidRDefault="1DD471D1" w:rsidP="1DD471D1">
      <w:pPr>
        <w:rPr>
          <w:sz w:val="24"/>
          <w:szCs w:val="24"/>
        </w:rPr>
      </w:pPr>
    </w:p>
    <w:p w14:paraId="3567FCD8" w14:textId="54E5FEA0" w:rsidR="1DD471D1" w:rsidRDefault="1DD471D1" w:rsidP="1DD471D1">
      <w:pPr>
        <w:rPr>
          <w:sz w:val="24"/>
          <w:szCs w:val="24"/>
        </w:rPr>
      </w:pPr>
    </w:p>
    <w:p w14:paraId="1CF60547" w14:textId="7D831C73" w:rsidR="1DD471D1" w:rsidRDefault="1DD471D1" w:rsidP="1DD471D1">
      <w:pPr>
        <w:rPr>
          <w:sz w:val="24"/>
          <w:szCs w:val="24"/>
        </w:rPr>
      </w:pPr>
    </w:p>
    <w:p w14:paraId="1EB3136C" w14:textId="4D5B1202" w:rsidR="1DD471D1" w:rsidRDefault="1DD471D1" w:rsidP="1DD471D1">
      <w:pPr>
        <w:rPr>
          <w:sz w:val="24"/>
          <w:szCs w:val="24"/>
        </w:rPr>
      </w:pPr>
    </w:p>
    <w:p w14:paraId="52D706E3" w14:textId="36E14920" w:rsidR="1DD471D1" w:rsidRDefault="1DD471D1" w:rsidP="1DD471D1">
      <w:pPr>
        <w:rPr>
          <w:sz w:val="24"/>
          <w:szCs w:val="24"/>
        </w:rPr>
      </w:pPr>
    </w:p>
    <w:p w14:paraId="4B9A9478" w14:textId="7E85A0C2" w:rsidR="1DD471D1" w:rsidRDefault="1DD471D1" w:rsidP="1DD471D1">
      <w:pPr>
        <w:rPr>
          <w:sz w:val="24"/>
          <w:szCs w:val="24"/>
        </w:rPr>
      </w:pPr>
    </w:p>
    <w:p w14:paraId="2D3A3169" w14:textId="0952357A" w:rsidR="1DD471D1" w:rsidRDefault="1DD471D1" w:rsidP="1DD471D1">
      <w:pPr>
        <w:rPr>
          <w:sz w:val="24"/>
          <w:szCs w:val="24"/>
        </w:rPr>
      </w:pPr>
    </w:p>
    <w:p w14:paraId="10F4BD0A" w14:textId="22DE84AE" w:rsidR="1DD471D1" w:rsidRDefault="1DD471D1" w:rsidP="1DD471D1">
      <w:pPr>
        <w:rPr>
          <w:sz w:val="24"/>
          <w:szCs w:val="24"/>
        </w:rPr>
      </w:pPr>
    </w:p>
    <w:p w14:paraId="7CA640CE" w14:textId="5D34DB6A" w:rsidR="1DD471D1" w:rsidRDefault="1DD471D1" w:rsidP="1DD471D1">
      <w:pPr>
        <w:rPr>
          <w:sz w:val="24"/>
          <w:szCs w:val="24"/>
        </w:rPr>
      </w:pPr>
    </w:p>
    <w:p w14:paraId="40771B6A" w14:textId="4EBCBB48" w:rsidR="1DD471D1" w:rsidRDefault="1DD471D1" w:rsidP="1DD471D1">
      <w:pPr>
        <w:rPr>
          <w:sz w:val="24"/>
          <w:szCs w:val="24"/>
        </w:rPr>
      </w:pPr>
    </w:p>
    <w:p w14:paraId="662BB882" w14:textId="767E4DC3" w:rsidR="1DD471D1" w:rsidRDefault="1DD471D1" w:rsidP="1DD471D1">
      <w:pPr>
        <w:rPr>
          <w:sz w:val="24"/>
          <w:szCs w:val="24"/>
        </w:rPr>
      </w:pPr>
    </w:p>
    <w:p w14:paraId="71710BFC" w14:textId="53D3BAAC" w:rsidR="1DD471D1" w:rsidRDefault="1DD471D1" w:rsidP="1DD471D1">
      <w:pPr>
        <w:rPr>
          <w:sz w:val="24"/>
          <w:szCs w:val="24"/>
        </w:rPr>
      </w:pPr>
    </w:p>
    <w:p w14:paraId="6DAA9B59" w14:textId="7D80B875" w:rsidR="1DD471D1" w:rsidRDefault="1DD471D1" w:rsidP="1DD471D1">
      <w:pPr>
        <w:rPr>
          <w:sz w:val="24"/>
          <w:szCs w:val="24"/>
        </w:rPr>
      </w:pPr>
    </w:p>
    <w:p w14:paraId="4B8D0ABE" w14:textId="113AFD9E" w:rsidR="04534A8E" w:rsidRDefault="04534A8E" w:rsidP="1DD471D1">
      <w:pPr>
        <w:rPr>
          <w:b/>
          <w:bCs/>
          <w:sz w:val="32"/>
          <w:szCs w:val="32"/>
        </w:rPr>
      </w:pPr>
      <w:r w:rsidRPr="1DD471D1">
        <w:rPr>
          <w:b/>
          <w:bCs/>
          <w:sz w:val="32"/>
          <w:szCs w:val="32"/>
        </w:rPr>
        <w:t xml:space="preserve">Introduction </w:t>
      </w:r>
    </w:p>
    <w:p w14:paraId="6622F4AA" w14:textId="1088C393" w:rsidR="1DD471D1" w:rsidRDefault="1DD471D1" w:rsidP="1DD471D1">
      <w:pPr>
        <w:rPr>
          <w:sz w:val="24"/>
          <w:szCs w:val="24"/>
        </w:rPr>
      </w:pPr>
    </w:p>
    <w:p w14:paraId="03C9C78D" w14:textId="595679AB" w:rsidR="04534A8E" w:rsidRDefault="04534A8E" w:rsidP="1DD471D1">
      <w:pPr>
        <w:rPr>
          <w:sz w:val="24"/>
          <w:szCs w:val="24"/>
        </w:rPr>
      </w:pPr>
      <w:r w:rsidRPr="1DD471D1">
        <w:rPr>
          <w:sz w:val="24"/>
          <w:szCs w:val="24"/>
        </w:rPr>
        <w:t xml:space="preserve">Effective communication is a key part of being productive, getting people to work together, and making sure that organisations succeed in the modern workplace. This study wants to emphasise how important it is for professionals to be able to communicate well. By going into detail about the Berlo, Shannon-Weaver, and </w:t>
      </w:r>
      <w:proofErr w:type="spellStart"/>
      <w:r w:rsidRPr="1DD471D1">
        <w:rPr>
          <w:sz w:val="24"/>
          <w:szCs w:val="24"/>
        </w:rPr>
        <w:t>Schramm</w:t>
      </w:r>
      <w:proofErr w:type="spellEnd"/>
      <w:r w:rsidRPr="1DD471D1">
        <w:rPr>
          <w:sz w:val="24"/>
          <w:szCs w:val="24"/>
        </w:rPr>
        <w:t xml:space="preserve"> communication models, the study aims to give a full understanding of this subject. Also, a personal communication problem that happened at work will be looked at, along with the methods that were used to solve it and the important lessons that were learned from it. Through this academic investigation, the study helps to improve our knowledge and understanding of how to communicate effectively in work situations.</w:t>
      </w:r>
    </w:p>
    <w:p w14:paraId="21C0DEFF" w14:textId="700B8A01" w:rsidR="1DD471D1" w:rsidRDefault="1DD471D1" w:rsidP="1DD471D1">
      <w:pPr>
        <w:rPr>
          <w:sz w:val="24"/>
          <w:szCs w:val="24"/>
        </w:rPr>
      </w:pPr>
    </w:p>
    <w:p w14:paraId="60661401" w14:textId="4B2273FF" w:rsidR="1DD471D1" w:rsidRDefault="1DD471D1" w:rsidP="1DD471D1">
      <w:pPr>
        <w:rPr>
          <w:sz w:val="24"/>
          <w:szCs w:val="24"/>
        </w:rPr>
      </w:pPr>
    </w:p>
    <w:p w14:paraId="316101B2" w14:textId="7154DF8F" w:rsidR="1DD471D1" w:rsidRDefault="1DD471D1" w:rsidP="1DD471D1">
      <w:pPr>
        <w:rPr>
          <w:sz w:val="24"/>
          <w:szCs w:val="24"/>
        </w:rPr>
      </w:pPr>
    </w:p>
    <w:p w14:paraId="1A757011" w14:textId="7513AD96" w:rsidR="1DD471D1" w:rsidRDefault="1DD471D1" w:rsidP="1DD471D1">
      <w:pPr>
        <w:rPr>
          <w:sz w:val="24"/>
          <w:szCs w:val="24"/>
        </w:rPr>
      </w:pPr>
    </w:p>
    <w:p w14:paraId="1DA4283D" w14:textId="73F05730" w:rsidR="1DD471D1" w:rsidRDefault="1DD471D1" w:rsidP="1DD471D1">
      <w:pPr>
        <w:rPr>
          <w:sz w:val="24"/>
          <w:szCs w:val="24"/>
        </w:rPr>
      </w:pPr>
    </w:p>
    <w:p w14:paraId="080FBB5D" w14:textId="4801881E" w:rsidR="1DD471D1" w:rsidRDefault="1DD471D1" w:rsidP="1DD471D1">
      <w:pPr>
        <w:rPr>
          <w:sz w:val="24"/>
          <w:szCs w:val="24"/>
        </w:rPr>
      </w:pPr>
    </w:p>
    <w:p w14:paraId="396683BA" w14:textId="44624128" w:rsidR="1DD471D1" w:rsidRDefault="1DD471D1" w:rsidP="1DD471D1">
      <w:pPr>
        <w:rPr>
          <w:sz w:val="24"/>
          <w:szCs w:val="24"/>
        </w:rPr>
      </w:pPr>
    </w:p>
    <w:p w14:paraId="5AA7458F" w14:textId="1EC25E19" w:rsidR="1DD471D1" w:rsidRDefault="1DD471D1" w:rsidP="1DD471D1">
      <w:pPr>
        <w:rPr>
          <w:sz w:val="24"/>
          <w:szCs w:val="24"/>
        </w:rPr>
      </w:pPr>
    </w:p>
    <w:p w14:paraId="32B01636" w14:textId="68DE5F6E" w:rsidR="1DD471D1" w:rsidRDefault="1DD471D1" w:rsidP="1DD471D1">
      <w:pPr>
        <w:rPr>
          <w:sz w:val="24"/>
          <w:szCs w:val="24"/>
        </w:rPr>
      </w:pPr>
    </w:p>
    <w:p w14:paraId="74DFD2FF" w14:textId="3A71F385" w:rsidR="1DD471D1" w:rsidRDefault="1DD471D1" w:rsidP="1DD471D1">
      <w:pPr>
        <w:rPr>
          <w:sz w:val="24"/>
          <w:szCs w:val="24"/>
        </w:rPr>
      </w:pPr>
    </w:p>
    <w:p w14:paraId="1C93B29C" w14:textId="4FD7D8E4" w:rsidR="1DD471D1" w:rsidRDefault="1DD471D1" w:rsidP="1DD471D1">
      <w:pPr>
        <w:rPr>
          <w:sz w:val="24"/>
          <w:szCs w:val="24"/>
        </w:rPr>
      </w:pPr>
    </w:p>
    <w:p w14:paraId="0445F1EF" w14:textId="420DC84F" w:rsidR="1DD471D1" w:rsidRDefault="1DD471D1" w:rsidP="1DD471D1">
      <w:pPr>
        <w:rPr>
          <w:sz w:val="24"/>
          <w:szCs w:val="24"/>
        </w:rPr>
      </w:pPr>
    </w:p>
    <w:p w14:paraId="6B65E1FB" w14:textId="5F74A1C2" w:rsidR="1DD471D1" w:rsidRDefault="1DD471D1" w:rsidP="1DD471D1">
      <w:pPr>
        <w:rPr>
          <w:sz w:val="24"/>
          <w:szCs w:val="24"/>
        </w:rPr>
      </w:pPr>
    </w:p>
    <w:p w14:paraId="6AFEBD20" w14:textId="60407381" w:rsidR="1DD471D1" w:rsidRDefault="1DD471D1" w:rsidP="1DD471D1">
      <w:pPr>
        <w:rPr>
          <w:sz w:val="24"/>
          <w:szCs w:val="24"/>
        </w:rPr>
      </w:pPr>
    </w:p>
    <w:p w14:paraId="2E3120A6" w14:textId="2AD395AE" w:rsidR="1DD471D1" w:rsidRDefault="1DD471D1" w:rsidP="1DD471D1">
      <w:pPr>
        <w:rPr>
          <w:sz w:val="24"/>
          <w:szCs w:val="24"/>
        </w:rPr>
      </w:pPr>
    </w:p>
    <w:p w14:paraId="7789C6C0" w14:textId="0AF4990C" w:rsidR="1DD471D1" w:rsidRDefault="1DD471D1" w:rsidP="1DD471D1">
      <w:pPr>
        <w:rPr>
          <w:sz w:val="24"/>
          <w:szCs w:val="24"/>
        </w:rPr>
      </w:pPr>
    </w:p>
    <w:p w14:paraId="0A147CC2" w14:textId="78F1DCC1" w:rsidR="1DD471D1" w:rsidRDefault="1DD471D1" w:rsidP="1DD471D1">
      <w:pPr>
        <w:rPr>
          <w:sz w:val="24"/>
          <w:szCs w:val="24"/>
        </w:rPr>
      </w:pPr>
    </w:p>
    <w:p w14:paraId="34F73164" w14:textId="3237C3B8" w:rsidR="1DD471D1" w:rsidRDefault="1DD471D1" w:rsidP="1DD471D1">
      <w:pPr>
        <w:rPr>
          <w:sz w:val="24"/>
          <w:szCs w:val="24"/>
        </w:rPr>
      </w:pPr>
    </w:p>
    <w:p w14:paraId="3DDB0EC3" w14:textId="2BA89E72" w:rsidR="1DD471D1" w:rsidRDefault="1DD471D1" w:rsidP="1DD471D1">
      <w:pPr>
        <w:rPr>
          <w:sz w:val="24"/>
          <w:szCs w:val="24"/>
        </w:rPr>
      </w:pPr>
    </w:p>
    <w:p w14:paraId="09B51E94" w14:textId="493A913C" w:rsidR="1DD471D1" w:rsidRDefault="1DD471D1" w:rsidP="1DD471D1">
      <w:pPr>
        <w:rPr>
          <w:sz w:val="24"/>
          <w:szCs w:val="24"/>
        </w:rPr>
      </w:pPr>
    </w:p>
    <w:p w14:paraId="0CE6409A" w14:textId="00FFDA50" w:rsidR="77C02541" w:rsidRDefault="77C02541" w:rsidP="1DD471D1">
      <w:pPr>
        <w:rPr>
          <w:b/>
          <w:bCs/>
          <w:sz w:val="32"/>
          <w:szCs w:val="32"/>
        </w:rPr>
      </w:pPr>
      <w:r w:rsidRPr="1DD471D1">
        <w:rPr>
          <w:b/>
          <w:bCs/>
          <w:sz w:val="32"/>
          <w:szCs w:val="32"/>
        </w:rPr>
        <w:t>Main Findings</w:t>
      </w:r>
    </w:p>
    <w:p w14:paraId="4972BF64" w14:textId="4F61B0C3" w:rsidR="1DD471D1" w:rsidRDefault="1DD471D1" w:rsidP="1DD471D1">
      <w:pPr>
        <w:rPr>
          <w:b/>
          <w:bCs/>
          <w:sz w:val="24"/>
          <w:szCs w:val="24"/>
          <w:u w:val="single"/>
        </w:rPr>
      </w:pPr>
    </w:p>
    <w:p w14:paraId="01FC1E66" w14:textId="7928EB71" w:rsidR="77C02541" w:rsidRDefault="77C02541" w:rsidP="1DD471D1">
      <w:pPr>
        <w:rPr>
          <w:b/>
          <w:bCs/>
          <w:sz w:val="28"/>
          <w:szCs w:val="28"/>
          <w:u w:val="single"/>
        </w:rPr>
      </w:pPr>
      <w:r w:rsidRPr="1DD471D1">
        <w:rPr>
          <w:b/>
          <w:bCs/>
          <w:sz w:val="28"/>
          <w:szCs w:val="28"/>
          <w:u w:val="single"/>
        </w:rPr>
        <w:t>Effective Communication in the Workplace</w:t>
      </w:r>
    </w:p>
    <w:p w14:paraId="6A299857" w14:textId="074E8DEC" w:rsidR="1DD471D1" w:rsidRDefault="1DD471D1" w:rsidP="1DD471D1">
      <w:pPr>
        <w:rPr>
          <w:b/>
          <w:bCs/>
          <w:sz w:val="28"/>
          <w:szCs w:val="28"/>
          <w:u w:val="single"/>
        </w:rPr>
      </w:pPr>
    </w:p>
    <w:p w14:paraId="0ECDF5FB" w14:textId="156B66E8" w:rsidR="42AE0519" w:rsidRDefault="42AE0519" w:rsidP="1DD471D1">
      <w:pPr>
        <w:rPr>
          <w:sz w:val="24"/>
          <w:szCs w:val="24"/>
        </w:rPr>
      </w:pPr>
      <w:r w:rsidRPr="1DD471D1">
        <w:rPr>
          <w:sz w:val="24"/>
          <w:szCs w:val="24"/>
        </w:rPr>
        <w:t xml:space="preserve">According to Adair (2009), </w:t>
      </w:r>
      <w:proofErr w:type="spellStart"/>
      <w:r w:rsidRPr="1DD471D1">
        <w:rPr>
          <w:sz w:val="24"/>
          <w:szCs w:val="24"/>
        </w:rPr>
        <w:t>Alvesson</w:t>
      </w:r>
      <w:proofErr w:type="spellEnd"/>
      <w:r w:rsidRPr="1DD471D1">
        <w:rPr>
          <w:sz w:val="24"/>
          <w:szCs w:val="24"/>
        </w:rPr>
        <w:t xml:space="preserve"> et al. (1996), and </w:t>
      </w:r>
      <w:proofErr w:type="spellStart"/>
      <w:r w:rsidRPr="1DD471D1">
        <w:rPr>
          <w:sz w:val="24"/>
          <w:szCs w:val="24"/>
        </w:rPr>
        <w:t>Belbin</w:t>
      </w:r>
      <w:proofErr w:type="spellEnd"/>
      <w:r w:rsidRPr="1DD471D1">
        <w:rPr>
          <w:sz w:val="24"/>
          <w:szCs w:val="24"/>
        </w:rPr>
        <w:t xml:space="preserve"> (2012), effective communication in the workplace is characterised by several important factors:</w:t>
      </w:r>
    </w:p>
    <w:p w14:paraId="7B7E09CB" w14:textId="2488B6DF" w:rsidR="42AE0519" w:rsidRDefault="42AE0519" w:rsidP="741CE440">
      <w:pPr>
        <w:rPr>
          <w:b/>
          <w:bCs/>
          <w:sz w:val="24"/>
          <w:szCs w:val="24"/>
        </w:rPr>
      </w:pPr>
    </w:p>
    <w:p w14:paraId="0B4B4E74" w14:textId="411615C2" w:rsidR="42AE0519" w:rsidRDefault="1552411F" w:rsidP="1DD471D1">
      <w:r>
        <w:rPr>
          <w:noProof/>
        </w:rPr>
        <w:drawing>
          <wp:inline distT="0" distB="0" distL="0" distR="0" wp14:anchorId="07BD00CA" wp14:editId="21E3191C">
            <wp:extent cx="4536281" cy="2905125"/>
            <wp:effectExtent l="0" t="0" r="0" b="0"/>
            <wp:docPr id="197376093" name="Imagine 19737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36281" cy="2905125"/>
                    </a:xfrm>
                    <a:prstGeom prst="rect">
                      <a:avLst/>
                    </a:prstGeom>
                  </pic:spPr>
                </pic:pic>
              </a:graphicData>
            </a:graphic>
          </wp:inline>
        </w:drawing>
      </w:r>
    </w:p>
    <w:p w14:paraId="704586C6" w14:textId="1522400C" w:rsidR="741CE440" w:rsidRDefault="63DB7159" w:rsidP="79D0AB59">
      <w:pPr>
        <w:spacing w:after="0"/>
        <w:rPr>
          <w:sz w:val="24"/>
          <w:szCs w:val="24"/>
        </w:rPr>
      </w:pPr>
      <w:r w:rsidRPr="79D0AB59">
        <w:rPr>
          <w:sz w:val="24"/>
          <w:szCs w:val="24"/>
        </w:rPr>
        <w:t xml:space="preserve">                                                 </w:t>
      </w:r>
      <w:r w:rsidRPr="79D0AB59">
        <w:rPr>
          <w:rFonts w:ascii="Calibri" w:eastAsia="Calibri" w:hAnsi="Calibri" w:cs="Calibri"/>
          <w:sz w:val="24"/>
          <w:szCs w:val="24"/>
        </w:rPr>
        <w:t>(Cockburn 2019)</w:t>
      </w:r>
    </w:p>
    <w:p w14:paraId="4E1B0CAE" w14:textId="6DCD3B27" w:rsidR="741CE440" w:rsidRDefault="741CE440" w:rsidP="79D0AB59">
      <w:pPr>
        <w:rPr>
          <w:sz w:val="24"/>
          <w:szCs w:val="24"/>
        </w:rPr>
      </w:pPr>
    </w:p>
    <w:p w14:paraId="2DA43DDB" w14:textId="0FD6C413" w:rsidR="1552411F" w:rsidRDefault="1552411F" w:rsidP="741CE440">
      <w:pPr>
        <w:rPr>
          <w:sz w:val="24"/>
          <w:szCs w:val="24"/>
        </w:rPr>
      </w:pPr>
      <w:r w:rsidRPr="741CE440">
        <w:rPr>
          <w:b/>
          <w:bCs/>
          <w:sz w:val="24"/>
          <w:szCs w:val="24"/>
        </w:rPr>
        <w:t>Clarity</w:t>
      </w:r>
    </w:p>
    <w:p w14:paraId="6E0E17F8" w14:textId="1893D7F6" w:rsidR="741CE440" w:rsidRDefault="741CE440" w:rsidP="741CE440">
      <w:pPr>
        <w:rPr>
          <w:sz w:val="24"/>
          <w:szCs w:val="24"/>
        </w:rPr>
      </w:pPr>
    </w:p>
    <w:p w14:paraId="6983F663" w14:textId="0EC279D0" w:rsidR="42AE0519" w:rsidRDefault="42AE0519" w:rsidP="1DD471D1">
      <w:pPr>
        <w:rPr>
          <w:sz w:val="24"/>
          <w:szCs w:val="24"/>
        </w:rPr>
      </w:pPr>
      <w:r w:rsidRPr="1DD471D1">
        <w:rPr>
          <w:sz w:val="24"/>
          <w:szCs w:val="24"/>
        </w:rPr>
        <w:t>The target audience should be able to quickly understand the messages, which should be brief and clear.</w:t>
      </w:r>
    </w:p>
    <w:p w14:paraId="5689B022" w14:textId="4ECF637B" w:rsidR="42AE0519" w:rsidRDefault="42AE0519" w:rsidP="1DD471D1">
      <w:r w:rsidRPr="1DD471D1">
        <w:rPr>
          <w:sz w:val="24"/>
          <w:szCs w:val="24"/>
        </w:rPr>
        <w:t>Active listening is paying close attention to the speaker, comprehending their viewpoint, and effectively reacting. Covey (1989) and Blanchard et al. (2000) both place emphasis on this idea.</w:t>
      </w:r>
    </w:p>
    <w:p w14:paraId="53EFFDAC" w14:textId="35BE5D41" w:rsidR="42AE0519" w:rsidRDefault="42AE0519" w:rsidP="1DD471D1">
      <w:r w:rsidRPr="1DD471D1">
        <w:rPr>
          <w:b/>
          <w:bCs/>
          <w:sz w:val="24"/>
          <w:szCs w:val="24"/>
        </w:rPr>
        <w:lastRenderedPageBreak/>
        <w:t>Non-Verbal Communication</w:t>
      </w:r>
    </w:p>
    <w:p w14:paraId="4F8793F1" w14:textId="46CB7C85" w:rsidR="42AE0519" w:rsidRDefault="42AE0519" w:rsidP="1DD471D1">
      <w:r w:rsidRPr="1DD471D1">
        <w:rPr>
          <w:sz w:val="24"/>
          <w:szCs w:val="24"/>
        </w:rPr>
        <w:t xml:space="preserve">Accurate message transmission depends heavily on body language, gestures, and facial expressions. Insights on the role of non-verbal communication in influencing others are provided by </w:t>
      </w:r>
      <w:proofErr w:type="spellStart"/>
      <w:r w:rsidRPr="1DD471D1">
        <w:rPr>
          <w:sz w:val="24"/>
          <w:szCs w:val="24"/>
        </w:rPr>
        <w:t>Dalley</w:t>
      </w:r>
      <w:proofErr w:type="spellEnd"/>
      <w:r w:rsidRPr="1DD471D1">
        <w:rPr>
          <w:sz w:val="24"/>
          <w:szCs w:val="24"/>
        </w:rPr>
        <w:t xml:space="preserve"> and Burton (2010).</w:t>
      </w:r>
    </w:p>
    <w:p w14:paraId="3BAA6D1F" w14:textId="7F502851" w:rsidR="42AE0519" w:rsidRDefault="42AE0519" w:rsidP="1DD471D1">
      <w:r w:rsidRPr="1DD471D1">
        <w:rPr>
          <w:b/>
          <w:bCs/>
          <w:sz w:val="24"/>
          <w:szCs w:val="24"/>
        </w:rPr>
        <w:t>Feedback</w:t>
      </w:r>
    </w:p>
    <w:p w14:paraId="1CB8AB8F" w14:textId="6C17BF83" w:rsidR="42AE0519" w:rsidRDefault="42AE0519" w:rsidP="1DD471D1">
      <w:r w:rsidRPr="1DD471D1">
        <w:rPr>
          <w:b/>
          <w:bCs/>
          <w:sz w:val="24"/>
          <w:szCs w:val="24"/>
        </w:rPr>
        <w:t xml:space="preserve"> </w:t>
      </w:r>
      <w:r w:rsidRPr="1DD471D1">
        <w:rPr>
          <w:sz w:val="24"/>
          <w:szCs w:val="24"/>
        </w:rPr>
        <w:t xml:space="preserve">Promoting feedback encourages open dialogue and allows for the sharing of thoughts and views. Both </w:t>
      </w:r>
      <w:proofErr w:type="spellStart"/>
      <w:r w:rsidRPr="1DD471D1">
        <w:rPr>
          <w:sz w:val="24"/>
          <w:szCs w:val="24"/>
        </w:rPr>
        <w:t>Tuckman</w:t>
      </w:r>
      <w:proofErr w:type="spellEnd"/>
      <w:r w:rsidRPr="1DD471D1">
        <w:rPr>
          <w:sz w:val="24"/>
          <w:szCs w:val="24"/>
        </w:rPr>
        <w:t xml:space="preserve"> and Harper (2012) and Adair (2009) stress the value of feedback.</w:t>
      </w:r>
    </w:p>
    <w:p w14:paraId="4F4CC98A" w14:textId="567D35F2" w:rsidR="1DD471D1" w:rsidRDefault="1DD471D1" w:rsidP="1DD471D1">
      <w:pPr>
        <w:rPr>
          <w:sz w:val="24"/>
          <w:szCs w:val="24"/>
        </w:rPr>
      </w:pPr>
    </w:p>
    <w:p w14:paraId="0EDC5DD9" w14:textId="57A57FA0" w:rsidR="33AED4D6" w:rsidRDefault="33AED4D6" w:rsidP="1DD471D1">
      <w:pPr>
        <w:rPr>
          <w:sz w:val="24"/>
          <w:szCs w:val="24"/>
        </w:rPr>
      </w:pPr>
      <w:r w:rsidRPr="1DD471D1">
        <w:rPr>
          <w:sz w:val="24"/>
          <w:szCs w:val="24"/>
        </w:rPr>
        <w:t xml:space="preserve">Effective communicators modify their communication styles to fit various people and circumstances. Adair (2009) and </w:t>
      </w:r>
      <w:proofErr w:type="spellStart"/>
      <w:r w:rsidRPr="1DD471D1">
        <w:rPr>
          <w:sz w:val="24"/>
          <w:szCs w:val="24"/>
        </w:rPr>
        <w:t>Belbin</w:t>
      </w:r>
      <w:proofErr w:type="spellEnd"/>
      <w:r w:rsidRPr="1DD471D1">
        <w:rPr>
          <w:sz w:val="24"/>
          <w:szCs w:val="24"/>
        </w:rPr>
        <w:t xml:space="preserve"> (2012) both touch on this topic.</w:t>
      </w:r>
    </w:p>
    <w:p w14:paraId="07B8D0C2" w14:textId="03763BA6" w:rsidR="1DD471D1" w:rsidRDefault="1DD471D1" w:rsidP="1DD471D1">
      <w:pPr>
        <w:rPr>
          <w:sz w:val="24"/>
          <w:szCs w:val="24"/>
        </w:rPr>
      </w:pPr>
    </w:p>
    <w:p w14:paraId="62EEBBB3" w14:textId="43643E21" w:rsidR="33AED4D6" w:rsidRDefault="33AED4D6" w:rsidP="1DD471D1">
      <w:pPr>
        <w:rPr>
          <w:b/>
          <w:bCs/>
          <w:sz w:val="28"/>
          <w:szCs w:val="28"/>
          <w:u w:val="single"/>
        </w:rPr>
      </w:pPr>
      <w:r w:rsidRPr="1DD471D1">
        <w:rPr>
          <w:b/>
          <w:bCs/>
          <w:sz w:val="28"/>
          <w:szCs w:val="28"/>
          <w:u w:val="single"/>
        </w:rPr>
        <w:t xml:space="preserve">Analysing Communication Models </w:t>
      </w:r>
    </w:p>
    <w:p w14:paraId="78EA467F" w14:textId="0BFCB1D3" w:rsidR="1DD471D1" w:rsidRDefault="1DD471D1" w:rsidP="1DD471D1">
      <w:pPr>
        <w:rPr>
          <w:b/>
          <w:bCs/>
          <w:sz w:val="28"/>
          <w:szCs w:val="28"/>
          <w:u w:val="single"/>
        </w:rPr>
      </w:pPr>
    </w:p>
    <w:p w14:paraId="7ADC5F34" w14:textId="551957EA" w:rsidR="33AED4D6" w:rsidRDefault="33AED4D6" w:rsidP="1DD471D1">
      <w:proofErr w:type="spellStart"/>
      <w:r w:rsidRPr="1DD471D1">
        <w:rPr>
          <w:sz w:val="24"/>
          <w:szCs w:val="24"/>
        </w:rPr>
        <w:t>Alvesson</w:t>
      </w:r>
      <w:proofErr w:type="spellEnd"/>
      <w:r w:rsidRPr="1DD471D1">
        <w:rPr>
          <w:sz w:val="24"/>
          <w:szCs w:val="24"/>
        </w:rPr>
        <w:t xml:space="preserve"> et al. (1996) and </w:t>
      </w:r>
      <w:proofErr w:type="spellStart"/>
      <w:r w:rsidRPr="1DD471D1">
        <w:rPr>
          <w:sz w:val="24"/>
          <w:szCs w:val="24"/>
        </w:rPr>
        <w:t>Belbin</w:t>
      </w:r>
      <w:proofErr w:type="spellEnd"/>
      <w:r w:rsidRPr="1DD471D1">
        <w:rPr>
          <w:sz w:val="24"/>
          <w:szCs w:val="24"/>
        </w:rPr>
        <w:t xml:space="preserve"> (2012) both examined the Berlo model, which emphasises the sender-message-channel-receiver architecture and emphasises the importance of precise message encoding and decoding.</w:t>
      </w:r>
    </w:p>
    <w:p w14:paraId="1F9C1A39" w14:textId="7D58F6EB" w:rsidR="5A9008F1" w:rsidRDefault="5A9008F1" w:rsidP="741CE440">
      <w:r>
        <w:rPr>
          <w:noProof/>
        </w:rPr>
        <w:drawing>
          <wp:inline distT="0" distB="0" distL="0" distR="0" wp14:anchorId="7A157773" wp14:editId="6A16D8DC">
            <wp:extent cx="4572000" cy="4105275"/>
            <wp:effectExtent l="0" t="0" r="0" b="0"/>
            <wp:docPr id="1060798198" name="Imagine 106079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4105275"/>
                    </a:xfrm>
                    <a:prstGeom prst="rect">
                      <a:avLst/>
                    </a:prstGeom>
                  </pic:spPr>
                </pic:pic>
              </a:graphicData>
            </a:graphic>
          </wp:inline>
        </w:drawing>
      </w:r>
    </w:p>
    <w:p w14:paraId="56643C93" w14:textId="498987BE" w:rsidR="741CE440" w:rsidRDefault="219FB269" w:rsidP="1119B70B">
      <w:pPr>
        <w:spacing w:after="0"/>
      </w:pPr>
      <w:r>
        <w:t xml:space="preserve">                                      </w:t>
      </w:r>
      <w:r w:rsidRPr="1119B70B">
        <w:rPr>
          <w:rFonts w:ascii="Calibri" w:eastAsia="Calibri" w:hAnsi="Calibri" w:cs="Calibri"/>
        </w:rPr>
        <w:t>(Berlo 1977)</w:t>
      </w:r>
    </w:p>
    <w:p w14:paraId="459250AF" w14:textId="33657901" w:rsidR="741CE440" w:rsidRDefault="741CE440" w:rsidP="1119B70B"/>
    <w:p w14:paraId="3E81BF86" w14:textId="31A0D708" w:rsidR="33AED4D6" w:rsidRDefault="33AED4D6" w:rsidP="1DD471D1">
      <w:proofErr w:type="spellStart"/>
      <w:r w:rsidRPr="1DD471D1">
        <w:rPr>
          <w:sz w:val="24"/>
          <w:szCs w:val="24"/>
        </w:rPr>
        <w:t>Ercegovac</w:t>
      </w:r>
      <w:proofErr w:type="spellEnd"/>
      <w:r w:rsidRPr="1DD471D1">
        <w:rPr>
          <w:sz w:val="24"/>
          <w:szCs w:val="24"/>
        </w:rPr>
        <w:t xml:space="preserve"> (2008) and </w:t>
      </w:r>
      <w:proofErr w:type="spellStart"/>
      <w:r w:rsidRPr="1DD471D1">
        <w:rPr>
          <w:sz w:val="24"/>
          <w:szCs w:val="24"/>
        </w:rPr>
        <w:t>Tuckman</w:t>
      </w:r>
      <w:proofErr w:type="spellEnd"/>
      <w:r w:rsidRPr="1DD471D1">
        <w:rPr>
          <w:sz w:val="24"/>
          <w:szCs w:val="24"/>
        </w:rPr>
        <w:t xml:space="preserve"> and Harper (2012) examined the Shannon-Weaver model, which focuses on the transmission of information across a channel while taking noise and feedback into account.</w:t>
      </w:r>
    </w:p>
    <w:p w14:paraId="4A40155D" w14:textId="1442A96E" w:rsidR="3C81E22B" w:rsidRDefault="3C81E22B" w:rsidP="741CE440">
      <w:pPr>
        <w:rPr>
          <w:sz w:val="24"/>
          <w:szCs w:val="24"/>
        </w:rPr>
      </w:pPr>
      <w:r>
        <w:rPr>
          <w:noProof/>
        </w:rPr>
        <w:drawing>
          <wp:inline distT="0" distB="0" distL="0" distR="0" wp14:anchorId="37DE9D40" wp14:editId="0A9E3A00">
            <wp:extent cx="2962275" cy="1543050"/>
            <wp:effectExtent l="0" t="0" r="0" b="0"/>
            <wp:docPr id="1354649617" name="Imagine 1354649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962275" cy="1543050"/>
                    </a:xfrm>
                    <a:prstGeom prst="rect">
                      <a:avLst/>
                    </a:prstGeom>
                  </pic:spPr>
                </pic:pic>
              </a:graphicData>
            </a:graphic>
          </wp:inline>
        </w:drawing>
      </w:r>
    </w:p>
    <w:p w14:paraId="242D1CB7" w14:textId="096F14E8" w:rsidR="04B3155E" w:rsidRDefault="04B3155E" w:rsidP="741CE440">
      <w:pPr>
        <w:spacing w:after="0"/>
        <w:rPr>
          <w:sz w:val="24"/>
          <w:szCs w:val="24"/>
        </w:rPr>
      </w:pPr>
      <w:r w:rsidRPr="741CE440">
        <w:rPr>
          <w:sz w:val="24"/>
          <w:szCs w:val="24"/>
        </w:rPr>
        <w:t xml:space="preserve">                            </w:t>
      </w:r>
      <w:r w:rsidRPr="741CE440">
        <w:rPr>
          <w:rFonts w:ascii="Calibri" w:eastAsia="Calibri" w:hAnsi="Calibri" w:cs="Calibri"/>
          <w:sz w:val="24"/>
          <w:szCs w:val="24"/>
        </w:rPr>
        <w:t>(</w:t>
      </w:r>
      <w:proofErr w:type="spellStart"/>
      <w:r w:rsidRPr="741CE440">
        <w:rPr>
          <w:rFonts w:ascii="Calibri" w:eastAsia="Calibri" w:hAnsi="Calibri" w:cs="Calibri"/>
          <w:sz w:val="24"/>
          <w:szCs w:val="24"/>
        </w:rPr>
        <w:t>Al-Fedaghi</w:t>
      </w:r>
      <w:proofErr w:type="spellEnd"/>
      <w:r w:rsidRPr="741CE440">
        <w:rPr>
          <w:rFonts w:ascii="Calibri" w:eastAsia="Calibri" w:hAnsi="Calibri" w:cs="Calibri"/>
          <w:sz w:val="24"/>
          <w:szCs w:val="24"/>
        </w:rPr>
        <w:t xml:space="preserve"> 2012)</w:t>
      </w:r>
    </w:p>
    <w:p w14:paraId="07D85162" w14:textId="7D48B24F" w:rsidR="741CE440" w:rsidRDefault="741CE440" w:rsidP="741CE440">
      <w:pPr>
        <w:rPr>
          <w:sz w:val="24"/>
          <w:szCs w:val="24"/>
        </w:rPr>
      </w:pPr>
    </w:p>
    <w:p w14:paraId="251EA5E1" w14:textId="6CA176E1" w:rsidR="33AED4D6" w:rsidRDefault="33AED4D6" w:rsidP="741CE440">
      <w:pPr>
        <w:rPr>
          <w:b/>
          <w:bCs/>
          <w:sz w:val="24"/>
          <w:szCs w:val="24"/>
          <w:u w:val="single"/>
        </w:rPr>
      </w:pPr>
      <w:proofErr w:type="spellStart"/>
      <w:r w:rsidRPr="741CE440">
        <w:rPr>
          <w:b/>
          <w:sz w:val="24"/>
          <w:szCs w:val="24"/>
          <w:u w:val="single"/>
        </w:rPr>
        <w:t>Schramm's</w:t>
      </w:r>
      <w:proofErr w:type="spellEnd"/>
      <w:r w:rsidRPr="741CE440">
        <w:rPr>
          <w:b/>
          <w:sz w:val="24"/>
          <w:szCs w:val="24"/>
          <w:u w:val="single"/>
        </w:rPr>
        <w:t xml:space="preserve"> Model</w:t>
      </w:r>
    </w:p>
    <w:p w14:paraId="252F4ABA" w14:textId="364B41CE" w:rsidR="33AED4D6" w:rsidRDefault="33AED4D6" w:rsidP="364B41CE">
      <w:pPr>
        <w:rPr>
          <w:sz w:val="24"/>
          <w:szCs w:val="24"/>
        </w:rPr>
      </w:pPr>
      <w:r w:rsidRPr="78ED7516">
        <w:rPr>
          <w:sz w:val="24"/>
          <w:szCs w:val="24"/>
        </w:rPr>
        <w:t xml:space="preserve"> </w:t>
      </w:r>
      <w:r w:rsidR="21E3191C" w:rsidRPr="78ED7516">
        <w:rPr>
          <w:sz w:val="24"/>
          <w:szCs w:val="24"/>
        </w:rPr>
        <w:t xml:space="preserve">Communication is seen as a process between an encoder and a decoder in </w:t>
      </w:r>
      <w:proofErr w:type="spellStart"/>
      <w:r w:rsidR="21E3191C" w:rsidRPr="78ED7516">
        <w:rPr>
          <w:sz w:val="24"/>
          <w:szCs w:val="24"/>
        </w:rPr>
        <w:t>Schramm's</w:t>
      </w:r>
      <w:proofErr w:type="spellEnd"/>
      <w:r w:rsidR="21E3191C" w:rsidRPr="78ED7516">
        <w:rPr>
          <w:sz w:val="24"/>
          <w:szCs w:val="24"/>
        </w:rPr>
        <w:t xml:space="preserve"> concept. Most significantly, this approach takes into consideration how individuals understand the message. </w:t>
      </w:r>
    </w:p>
    <w:p w14:paraId="7208ABA5" w14:textId="364B41CE" w:rsidR="33AED4D6" w:rsidRDefault="33AED4D6" w:rsidP="1DD471D1">
      <w:proofErr w:type="spellStart"/>
      <w:r w:rsidRPr="1DD471D1">
        <w:rPr>
          <w:sz w:val="24"/>
          <w:szCs w:val="24"/>
        </w:rPr>
        <w:t>Schramm's</w:t>
      </w:r>
      <w:proofErr w:type="spellEnd"/>
      <w:r w:rsidRPr="1DD471D1">
        <w:rPr>
          <w:sz w:val="24"/>
          <w:szCs w:val="24"/>
        </w:rPr>
        <w:t xml:space="preserve"> model emphasises the participatory character of communication, where people take on both the sender and the receiver roles. It has been analysed via the works of Adair (2009) and </w:t>
      </w:r>
      <w:proofErr w:type="spellStart"/>
      <w:r w:rsidRPr="1DD471D1">
        <w:rPr>
          <w:sz w:val="24"/>
          <w:szCs w:val="24"/>
        </w:rPr>
        <w:t>Belbin</w:t>
      </w:r>
      <w:proofErr w:type="spellEnd"/>
      <w:r w:rsidRPr="1DD471D1">
        <w:rPr>
          <w:sz w:val="24"/>
          <w:szCs w:val="24"/>
        </w:rPr>
        <w:t xml:space="preserve"> (2012).</w:t>
      </w:r>
    </w:p>
    <w:p w14:paraId="5BEA634D" w14:textId="364B41CE" w:rsidR="1DD471D1" w:rsidRDefault="36E4A1F7" w:rsidP="1DD471D1">
      <w:r>
        <w:rPr>
          <w:noProof/>
        </w:rPr>
        <w:drawing>
          <wp:inline distT="0" distB="0" distL="0" distR="0" wp14:anchorId="0B75B83D" wp14:editId="36E4A1F7">
            <wp:extent cx="3028950" cy="1514475"/>
            <wp:effectExtent l="0" t="0" r="0" b="0"/>
            <wp:docPr id="348369071" name="Imagine 348369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028950" cy="1514475"/>
                    </a:xfrm>
                    <a:prstGeom prst="rect">
                      <a:avLst/>
                    </a:prstGeom>
                  </pic:spPr>
                </pic:pic>
              </a:graphicData>
            </a:graphic>
          </wp:inline>
        </w:drawing>
      </w:r>
    </w:p>
    <w:p w14:paraId="6737D6F9" w14:textId="14F0944C" w:rsidR="364B41CE" w:rsidRDefault="3E103F18" w:rsidP="1119B70B">
      <w:pPr>
        <w:spacing w:after="0"/>
        <w:rPr>
          <w:rFonts w:ascii="Calibri" w:eastAsia="Calibri" w:hAnsi="Calibri" w:cs="Calibri"/>
          <w:sz w:val="24"/>
          <w:szCs w:val="24"/>
        </w:rPr>
      </w:pPr>
      <w:r w:rsidRPr="1119B70B">
        <w:rPr>
          <w:sz w:val="24"/>
          <w:szCs w:val="24"/>
        </w:rPr>
        <w:t xml:space="preserve">                          </w:t>
      </w:r>
      <w:r w:rsidRPr="1119B70B">
        <w:rPr>
          <w:rFonts w:ascii="Calibri" w:eastAsia="Calibri" w:hAnsi="Calibri" w:cs="Calibri"/>
          <w:sz w:val="24"/>
          <w:szCs w:val="24"/>
        </w:rPr>
        <w:t>(</w:t>
      </w:r>
      <w:proofErr w:type="spellStart"/>
      <w:r w:rsidRPr="1119B70B">
        <w:rPr>
          <w:rFonts w:ascii="Calibri" w:eastAsia="Calibri" w:hAnsi="Calibri" w:cs="Calibri"/>
          <w:i/>
          <w:iCs/>
          <w:sz w:val="24"/>
          <w:szCs w:val="24"/>
        </w:rPr>
        <w:t>Qsstudy,</w:t>
      </w:r>
      <w:r w:rsidRPr="1119B70B">
        <w:rPr>
          <w:rFonts w:ascii="Calibri" w:eastAsia="Calibri" w:hAnsi="Calibri" w:cs="Calibri"/>
          <w:sz w:val="24"/>
          <w:szCs w:val="24"/>
        </w:rPr>
        <w:t>2023</w:t>
      </w:r>
      <w:proofErr w:type="spellEnd"/>
      <w:r w:rsidRPr="1119B70B">
        <w:rPr>
          <w:rFonts w:ascii="Calibri" w:eastAsia="Calibri" w:hAnsi="Calibri" w:cs="Calibri"/>
          <w:sz w:val="24"/>
          <w:szCs w:val="24"/>
        </w:rPr>
        <w:t>)</w:t>
      </w:r>
    </w:p>
    <w:p w14:paraId="57C4CA29" w14:textId="477CD2AA" w:rsidR="364B41CE" w:rsidRDefault="364B41CE" w:rsidP="1119B70B">
      <w:pPr>
        <w:rPr>
          <w:sz w:val="24"/>
          <w:szCs w:val="24"/>
        </w:rPr>
      </w:pPr>
    </w:p>
    <w:p w14:paraId="2055E4CB" w14:textId="4D8502F9" w:rsidR="33AED4D6" w:rsidRDefault="33AED4D6" w:rsidP="1DD471D1">
      <w:pPr>
        <w:rPr>
          <w:b/>
          <w:bCs/>
          <w:sz w:val="28"/>
          <w:szCs w:val="28"/>
          <w:u w:val="single"/>
        </w:rPr>
      </w:pPr>
      <w:r w:rsidRPr="1DD471D1">
        <w:rPr>
          <w:b/>
          <w:bCs/>
          <w:sz w:val="28"/>
          <w:szCs w:val="28"/>
          <w:u w:val="single"/>
        </w:rPr>
        <w:t>Personal Communication Problem and Learnings</w:t>
      </w:r>
    </w:p>
    <w:p w14:paraId="06DC400C" w14:textId="15964641" w:rsidR="1DD471D1" w:rsidRDefault="1DD471D1" w:rsidP="1DD471D1">
      <w:pPr>
        <w:rPr>
          <w:b/>
          <w:bCs/>
          <w:sz w:val="28"/>
          <w:szCs w:val="28"/>
          <w:u w:val="single"/>
        </w:rPr>
      </w:pPr>
    </w:p>
    <w:p w14:paraId="1085B66B" w14:textId="4673ADF0" w:rsidR="2A9208D5" w:rsidRDefault="2A9208D5" w:rsidP="1DD471D1">
      <w:pPr>
        <w:rPr>
          <w:sz w:val="24"/>
          <w:szCs w:val="24"/>
        </w:rPr>
      </w:pPr>
      <w:r w:rsidRPr="1DD471D1">
        <w:rPr>
          <w:sz w:val="24"/>
          <w:szCs w:val="24"/>
        </w:rPr>
        <w:t>During class lessons , I ran into a communication problem caused by divergent opinions among the class members. Adair (2009), Blanchard et al. (2000), and Covey (1989) all addressed this topic in the context of successful team communication. The following techniques were used by me to resolve this problem</w:t>
      </w:r>
    </w:p>
    <w:p w14:paraId="1DF2DA21" w14:textId="5E8C1741" w:rsidR="6936EE06" w:rsidRDefault="6936EE06" w:rsidP="1DD471D1">
      <w:pPr>
        <w:rPr>
          <w:sz w:val="24"/>
          <w:szCs w:val="24"/>
        </w:rPr>
      </w:pPr>
      <w:r w:rsidRPr="1DD471D1">
        <w:rPr>
          <w:sz w:val="24"/>
          <w:szCs w:val="24"/>
        </w:rPr>
        <w:lastRenderedPageBreak/>
        <w:t xml:space="preserve"> Open Discussions: I provided a safe environment for discussion and urged team members to freely share their opinions. This strategy was motivated by Adair's (2009) focus on building an atmosphere of trust and transparency and good team communication.</w:t>
      </w:r>
    </w:p>
    <w:p w14:paraId="38A7FA7D" w14:textId="6072E4D0" w:rsidR="6936EE06" w:rsidRDefault="6936EE06" w:rsidP="1DD471D1">
      <w:r w:rsidRPr="1DD471D1">
        <w:rPr>
          <w:sz w:val="24"/>
          <w:szCs w:val="24"/>
        </w:rPr>
        <w:t>I engaged in active listening to completely comprehend the perspectives of each team member. I tried to foster a welcoming environment that let for a greater comprehension of other viewpoints by paying attentively, clarifying questions, and exhibiting empathy. This strategy adhered to the values emphasised by Covey (1989) and Blanchard et al. (2000).</w:t>
      </w:r>
    </w:p>
    <w:p w14:paraId="691E9CE4" w14:textId="0CFBFC28" w:rsidR="6936EE06" w:rsidRDefault="6936EE06" w:rsidP="1DD471D1">
      <w:r w:rsidRPr="1DD471D1">
        <w:rPr>
          <w:sz w:val="24"/>
          <w:szCs w:val="24"/>
        </w:rPr>
        <w:t>Facilitating Compromise and cooperation: Realising that reaching an understanding among the team's members was essential for addressing the communication problem, I encouraged compromise and cooperation. I pushed them to concentrate on common objectives and find solutions that would benefit both parties. This tactic was inspired by the writings of Adair (2009) and Covey (1989), which place a strong emphasis on teamwork and looking for win-win solutions.</w:t>
      </w:r>
    </w:p>
    <w:p w14:paraId="310AD3D9" w14:textId="4D504768" w:rsidR="6936EE06" w:rsidRDefault="6936EE06" w:rsidP="1DD471D1">
      <w:r w:rsidRPr="1DD471D1">
        <w:rPr>
          <w:sz w:val="24"/>
          <w:szCs w:val="24"/>
        </w:rPr>
        <w:t>I took away several important insights regarding successful professional communication from this experience:</w:t>
      </w:r>
    </w:p>
    <w:p w14:paraId="33F71638" w14:textId="32E56F2B" w:rsidR="6936EE06" w:rsidRDefault="6936EE06" w:rsidP="1DD471D1">
      <w:r w:rsidRPr="1DD471D1">
        <w:rPr>
          <w:sz w:val="24"/>
          <w:szCs w:val="24"/>
        </w:rPr>
        <w:t xml:space="preserve"> </w:t>
      </w:r>
    </w:p>
    <w:p w14:paraId="187CC0E0" w14:textId="16BD778D" w:rsidR="6936EE06" w:rsidRDefault="6936EE06" w:rsidP="1DD471D1">
      <w:r w:rsidRPr="1DD471D1">
        <w:rPr>
          <w:sz w:val="24"/>
          <w:szCs w:val="24"/>
        </w:rPr>
        <w:t>Active listening is important because it promotes empathy, understanding, and the development of better professional relationships.</w:t>
      </w:r>
    </w:p>
    <w:p w14:paraId="141C7E53" w14:textId="7EB6FC08" w:rsidR="6936EE06" w:rsidRDefault="6936EE06" w:rsidP="1DD471D1">
      <w:r w:rsidRPr="1DD471D1">
        <w:rPr>
          <w:sz w:val="24"/>
          <w:szCs w:val="24"/>
        </w:rPr>
        <w:t>The significance of establishing a secure environment for candid discussion Conflicts may be handled peacefully and creative solutions can be developed by encouraging a culture where team members feel free to speak their opinions.</w:t>
      </w:r>
    </w:p>
    <w:p w14:paraId="26EF87D0" w14:textId="38A84CC6" w:rsidR="6936EE06" w:rsidRDefault="6936EE06" w:rsidP="1DD471D1">
      <w:r w:rsidRPr="1DD471D1">
        <w:rPr>
          <w:sz w:val="24"/>
          <w:szCs w:val="24"/>
        </w:rPr>
        <w:t>The effectiveness of cooperation and compromise: Teamwork is facilitated by encouraging cooperation and establishing common ground, which helps to resolve communication problems.</w:t>
      </w:r>
    </w:p>
    <w:p w14:paraId="58852DE7" w14:textId="3AA70B50" w:rsidR="6936EE06" w:rsidRDefault="6936EE06" w:rsidP="1DD471D1">
      <w:r w:rsidRPr="1DD471D1">
        <w:rPr>
          <w:sz w:val="24"/>
          <w:szCs w:val="24"/>
        </w:rPr>
        <w:t>These lessons are consistent with those made by Adair (2009), Blanchard et al. (2000), and Covey (1989), all of whom stress the importance of teamwork, good communication, and active listening in the workplace.</w:t>
      </w:r>
    </w:p>
    <w:p w14:paraId="6E2FB3CE" w14:textId="70ED7341" w:rsidR="1DD471D1" w:rsidRDefault="1DD471D1" w:rsidP="1DD471D1">
      <w:pPr>
        <w:rPr>
          <w:sz w:val="24"/>
          <w:szCs w:val="24"/>
        </w:rPr>
      </w:pPr>
    </w:p>
    <w:p w14:paraId="5D456D09" w14:textId="0CBA29FC" w:rsidR="741CE440" w:rsidRDefault="741CE440" w:rsidP="741CE440">
      <w:pPr>
        <w:spacing w:after="0"/>
        <w:rPr>
          <w:rFonts w:ascii="Calibri" w:eastAsia="Calibri" w:hAnsi="Calibri" w:cs="Calibri"/>
          <w:b/>
          <w:bCs/>
          <w:sz w:val="32"/>
          <w:szCs w:val="32"/>
          <w:u w:val="single"/>
        </w:rPr>
      </w:pPr>
    </w:p>
    <w:p w14:paraId="2DBFC56D" w14:textId="3531036E" w:rsidR="741CE440" w:rsidRDefault="741CE440" w:rsidP="741CE440">
      <w:pPr>
        <w:spacing w:after="0"/>
        <w:rPr>
          <w:rFonts w:ascii="Calibri" w:eastAsia="Calibri" w:hAnsi="Calibri" w:cs="Calibri"/>
          <w:b/>
          <w:bCs/>
          <w:sz w:val="32"/>
          <w:szCs w:val="32"/>
          <w:u w:val="single"/>
        </w:rPr>
      </w:pPr>
    </w:p>
    <w:p w14:paraId="45A8DB17" w14:textId="33E235CE" w:rsidR="741CE440" w:rsidRDefault="741CE440" w:rsidP="741CE440">
      <w:pPr>
        <w:spacing w:after="0"/>
        <w:rPr>
          <w:rFonts w:ascii="Calibri" w:eastAsia="Calibri" w:hAnsi="Calibri" w:cs="Calibri"/>
          <w:b/>
          <w:bCs/>
          <w:sz w:val="32"/>
          <w:szCs w:val="32"/>
          <w:u w:val="single"/>
        </w:rPr>
      </w:pPr>
    </w:p>
    <w:p w14:paraId="65E714AE" w14:textId="58314154" w:rsidR="6936EE06" w:rsidRDefault="6936EE06" w:rsidP="1DD471D1">
      <w:pPr>
        <w:spacing w:after="0"/>
        <w:rPr>
          <w:rFonts w:ascii="Calibri" w:eastAsia="Calibri" w:hAnsi="Calibri" w:cs="Calibri"/>
          <w:b/>
          <w:bCs/>
          <w:sz w:val="32"/>
          <w:szCs w:val="32"/>
          <w:u w:val="single"/>
        </w:rPr>
      </w:pPr>
      <w:r w:rsidRPr="1DD471D1">
        <w:rPr>
          <w:rFonts w:ascii="Calibri" w:eastAsia="Calibri" w:hAnsi="Calibri" w:cs="Calibri"/>
          <w:b/>
          <w:bCs/>
          <w:sz w:val="32"/>
          <w:szCs w:val="32"/>
          <w:u w:val="single"/>
        </w:rPr>
        <w:t>Conclusion</w:t>
      </w:r>
    </w:p>
    <w:p w14:paraId="3277E753" w14:textId="796EAB2F" w:rsidR="6936EE06" w:rsidRDefault="6936EE06" w:rsidP="1DD471D1">
      <w:pPr>
        <w:spacing w:after="0"/>
      </w:pPr>
      <w:r>
        <w:br/>
      </w:r>
    </w:p>
    <w:p w14:paraId="7DF5E23E" w14:textId="08F1FBAD" w:rsidR="6936EE06" w:rsidRDefault="6936EE06" w:rsidP="1DD471D1">
      <w:pPr>
        <w:spacing w:after="0"/>
      </w:pPr>
      <w:r w:rsidRPr="1DD471D1">
        <w:rPr>
          <w:rFonts w:ascii="Calibri" w:eastAsia="Calibri" w:hAnsi="Calibri" w:cs="Calibri"/>
          <w:sz w:val="24"/>
          <w:szCs w:val="24"/>
        </w:rPr>
        <w:t xml:space="preserve">Effective communication skills are paramount in the workplace, enabling individuals to navigate conflicts, foster collaboration, and achieve shared goals. This report highlighted the characteristics of effective communication, critically appraised communication models, and shared a personal experience of overcoming a communication issue. By incorporating </w:t>
      </w:r>
      <w:r w:rsidRPr="1DD471D1">
        <w:rPr>
          <w:rFonts w:ascii="Calibri" w:eastAsia="Calibri" w:hAnsi="Calibri" w:cs="Calibri"/>
          <w:sz w:val="24"/>
          <w:szCs w:val="24"/>
        </w:rPr>
        <w:lastRenderedPageBreak/>
        <w:t xml:space="preserve">insights from renowned authors such as Adair, Blanchard, Covey, and others, individuals can enhance their communication skills, contribute to a positive work environment, and ultimately drive success in their professional </w:t>
      </w:r>
      <w:proofErr w:type="spellStart"/>
      <w:r w:rsidRPr="1DD471D1">
        <w:rPr>
          <w:rFonts w:ascii="Calibri" w:eastAsia="Calibri" w:hAnsi="Calibri" w:cs="Calibri"/>
          <w:sz w:val="24"/>
          <w:szCs w:val="24"/>
        </w:rPr>
        <w:t>endeavors</w:t>
      </w:r>
      <w:proofErr w:type="spellEnd"/>
      <w:r w:rsidRPr="1DD471D1">
        <w:rPr>
          <w:rFonts w:ascii="Calibri" w:eastAsia="Calibri" w:hAnsi="Calibri" w:cs="Calibri"/>
          <w:sz w:val="24"/>
          <w:szCs w:val="24"/>
        </w:rPr>
        <w:t>.</w:t>
      </w:r>
    </w:p>
    <w:p w14:paraId="798EF5B0" w14:textId="230C7C8B" w:rsidR="6936EE06" w:rsidRDefault="6936EE06" w:rsidP="1DD471D1">
      <w:pPr>
        <w:spacing w:after="0"/>
      </w:pPr>
      <w:r>
        <w:br/>
      </w:r>
    </w:p>
    <w:p w14:paraId="6AFDDA11" w14:textId="329B3D95" w:rsidR="1DD471D1" w:rsidRDefault="1DD471D1" w:rsidP="1DD471D1">
      <w:pPr>
        <w:rPr>
          <w:sz w:val="24"/>
          <w:szCs w:val="24"/>
        </w:rPr>
      </w:pPr>
    </w:p>
    <w:p w14:paraId="19960939" w14:textId="17EDD218" w:rsidR="1DD471D1" w:rsidRDefault="1DD471D1" w:rsidP="1DD471D1">
      <w:pPr>
        <w:rPr>
          <w:sz w:val="24"/>
          <w:szCs w:val="24"/>
        </w:rPr>
      </w:pPr>
    </w:p>
    <w:p w14:paraId="136BA656" w14:textId="597572B9" w:rsidR="1DD471D1" w:rsidRDefault="1DD471D1" w:rsidP="1DD471D1">
      <w:pPr>
        <w:rPr>
          <w:sz w:val="24"/>
          <w:szCs w:val="24"/>
        </w:rPr>
      </w:pPr>
    </w:p>
    <w:p w14:paraId="3FB03957" w14:textId="0B79E131" w:rsidR="1DD471D1" w:rsidRDefault="1DD471D1" w:rsidP="1DD471D1">
      <w:pPr>
        <w:rPr>
          <w:sz w:val="24"/>
          <w:szCs w:val="24"/>
        </w:rPr>
      </w:pPr>
    </w:p>
    <w:p w14:paraId="2B0EE3F4" w14:textId="79C09210" w:rsidR="1DD471D1" w:rsidRDefault="1DD471D1" w:rsidP="1DD471D1">
      <w:pPr>
        <w:rPr>
          <w:sz w:val="24"/>
          <w:szCs w:val="24"/>
        </w:rPr>
      </w:pPr>
    </w:p>
    <w:p w14:paraId="3D09A60B" w14:textId="25E26FBC" w:rsidR="1DD471D1" w:rsidRDefault="1DD471D1" w:rsidP="1DD471D1">
      <w:pPr>
        <w:rPr>
          <w:sz w:val="24"/>
          <w:szCs w:val="24"/>
        </w:rPr>
      </w:pPr>
    </w:p>
    <w:p w14:paraId="1753FEAA" w14:textId="0E7FA757" w:rsidR="1DD471D1" w:rsidRDefault="1DD471D1" w:rsidP="1DD471D1">
      <w:pPr>
        <w:rPr>
          <w:sz w:val="24"/>
          <w:szCs w:val="24"/>
        </w:rPr>
      </w:pPr>
    </w:p>
    <w:p w14:paraId="4A895BCC" w14:textId="0D794577" w:rsidR="1DD471D1" w:rsidRDefault="1DD471D1" w:rsidP="1DD471D1">
      <w:pPr>
        <w:rPr>
          <w:sz w:val="24"/>
          <w:szCs w:val="24"/>
        </w:rPr>
      </w:pPr>
    </w:p>
    <w:p w14:paraId="5C929022" w14:textId="0CE712B3" w:rsidR="1DD471D1" w:rsidRDefault="1DD471D1" w:rsidP="1DD471D1">
      <w:pPr>
        <w:rPr>
          <w:sz w:val="24"/>
          <w:szCs w:val="24"/>
        </w:rPr>
      </w:pPr>
    </w:p>
    <w:p w14:paraId="6B374D5C" w14:textId="55E9C800" w:rsidR="1DD471D1" w:rsidRDefault="1DD471D1" w:rsidP="1DD471D1">
      <w:pPr>
        <w:rPr>
          <w:sz w:val="24"/>
          <w:szCs w:val="24"/>
        </w:rPr>
      </w:pPr>
    </w:p>
    <w:p w14:paraId="7124481C" w14:textId="144EDE7F" w:rsidR="1DD471D1" w:rsidRDefault="1DD471D1" w:rsidP="1DD471D1">
      <w:pPr>
        <w:rPr>
          <w:sz w:val="24"/>
          <w:szCs w:val="24"/>
        </w:rPr>
      </w:pPr>
    </w:p>
    <w:p w14:paraId="58399E8D" w14:textId="269B792F" w:rsidR="1DD471D1" w:rsidRDefault="1DD471D1" w:rsidP="1DD471D1">
      <w:pPr>
        <w:rPr>
          <w:sz w:val="24"/>
          <w:szCs w:val="24"/>
        </w:rPr>
      </w:pPr>
    </w:p>
    <w:p w14:paraId="4CF507E9" w14:textId="529D39B9" w:rsidR="1DD471D1" w:rsidRDefault="1DD471D1" w:rsidP="1DD471D1">
      <w:pPr>
        <w:rPr>
          <w:sz w:val="24"/>
          <w:szCs w:val="24"/>
        </w:rPr>
      </w:pPr>
    </w:p>
    <w:p w14:paraId="2BD504FA" w14:textId="6749D7C3" w:rsidR="1DD471D1" w:rsidRDefault="1DD471D1" w:rsidP="1DD471D1">
      <w:pPr>
        <w:rPr>
          <w:sz w:val="24"/>
          <w:szCs w:val="24"/>
        </w:rPr>
      </w:pPr>
    </w:p>
    <w:p w14:paraId="576CF1C0" w14:textId="595E15B5" w:rsidR="1DD471D1" w:rsidRDefault="1DD471D1" w:rsidP="1DD471D1">
      <w:pPr>
        <w:rPr>
          <w:sz w:val="24"/>
          <w:szCs w:val="24"/>
        </w:rPr>
      </w:pPr>
    </w:p>
    <w:p w14:paraId="0BBF3791" w14:textId="0AFD048C" w:rsidR="1DD471D1" w:rsidRDefault="1DD471D1" w:rsidP="1DD471D1">
      <w:pPr>
        <w:rPr>
          <w:sz w:val="24"/>
          <w:szCs w:val="24"/>
        </w:rPr>
      </w:pPr>
    </w:p>
    <w:p w14:paraId="0A370F9E" w14:textId="77B9EE6C" w:rsidR="1DD471D1" w:rsidRDefault="1DD471D1" w:rsidP="1DD471D1">
      <w:pPr>
        <w:rPr>
          <w:sz w:val="24"/>
          <w:szCs w:val="24"/>
        </w:rPr>
      </w:pPr>
    </w:p>
    <w:p w14:paraId="758223E3" w14:textId="40097859" w:rsidR="1DD471D1" w:rsidRDefault="1DD471D1" w:rsidP="1DD471D1">
      <w:pPr>
        <w:rPr>
          <w:sz w:val="24"/>
          <w:szCs w:val="24"/>
        </w:rPr>
      </w:pPr>
    </w:p>
    <w:p w14:paraId="0666E7D0" w14:textId="384FCB77" w:rsidR="1DD471D1" w:rsidRDefault="1DD471D1" w:rsidP="1DD471D1">
      <w:pPr>
        <w:rPr>
          <w:sz w:val="24"/>
          <w:szCs w:val="24"/>
        </w:rPr>
      </w:pPr>
    </w:p>
    <w:p w14:paraId="7C79F56F" w14:textId="38D42FE1" w:rsidR="1DD471D1" w:rsidRDefault="1DD471D1" w:rsidP="1DD471D1">
      <w:pPr>
        <w:rPr>
          <w:sz w:val="24"/>
          <w:szCs w:val="24"/>
        </w:rPr>
      </w:pPr>
    </w:p>
    <w:p w14:paraId="22D3AD8A" w14:textId="0AD0F45D" w:rsidR="1DD471D1" w:rsidRDefault="1DD471D1" w:rsidP="1DD471D1">
      <w:pPr>
        <w:rPr>
          <w:sz w:val="24"/>
          <w:szCs w:val="24"/>
        </w:rPr>
      </w:pPr>
    </w:p>
    <w:p w14:paraId="5AA2BF72" w14:textId="2AB05B74" w:rsidR="1DD471D1" w:rsidRDefault="1DD471D1" w:rsidP="1DD471D1">
      <w:pPr>
        <w:rPr>
          <w:sz w:val="24"/>
          <w:szCs w:val="24"/>
        </w:rPr>
      </w:pPr>
    </w:p>
    <w:p w14:paraId="23037C0D" w14:textId="071CF33A" w:rsidR="6936EE06" w:rsidRDefault="6936EE06" w:rsidP="1DD471D1">
      <w:pPr>
        <w:spacing w:after="0"/>
        <w:rPr>
          <w:rFonts w:ascii="Arial" w:eastAsia="Arial" w:hAnsi="Arial" w:cs="Arial"/>
          <w:b/>
          <w:bCs/>
          <w:color w:val="222222"/>
          <w:sz w:val="32"/>
          <w:szCs w:val="32"/>
          <w:u w:val="single"/>
        </w:rPr>
      </w:pPr>
      <w:r w:rsidRPr="1DD471D1">
        <w:rPr>
          <w:rFonts w:ascii="Arial" w:eastAsia="Arial" w:hAnsi="Arial" w:cs="Arial"/>
          <w:b/>
          <w:bCs/>
          <w:color w:val="222222"/>
          <w:sz w:val="32"/>
          <w:szCs w:val="32"/>
          <w:u w:val="single"/>
        </w:rPr>
        <w:t>References</w:t>
      </w:r>
    </w:p>
    <w:p w14:paraId="368945F9" w14:textId="4E40159B" w:rsidR="6936EE06" w:rsidRDefault="6936EE06" w:rsidP="1DD471D1">
      <w:pPr>
        <w:spacing w:after="0"/>
      </w:pPr>
      <w:r>
        <w:br/>
      </w:r>
    </w:p>
    <w:p w14:paraId="65227F7A" w14:textId="7F53A38E" w:rsidR="45D32B02" w:rsidRDefault="45D32B02" w:rsidP="1DD471D1">
      <w:pPr>
        <w:spacing w:after="0"/>
      </w:pPr>
      <w:r w:rsidRPr="1DD471D1">
        <w:rPr>
          <w:rFonts w:ascii="Arial" w:eastAsia="Arial" w:hAnsi="Arial" w:cs="Arial"/>
          <w:color w:val="222222"/>
        </w:rPr>
        <w:t xml:space="preserve">Adair, J.E. (2009) Effective </w:t>
      </w:r>
      <w:proofErr w:type="spellStart"/>
      <w:r w:rsidRPr="1DD471D1">
        <w:rPr>
          <w:rFonts w:ascii="Arial" w:eastAsia="Arial" w:hAnsi="Arial" w:cs="Arial"/>
          <w:color w:val="222222"/>
        </w:rPr>
        <w:t>Teambuilding</w:t>
      </w:r>
      <w:proofErr w:type="spellEnd"/>
      <w:r w:rsidRPr="1DD471D1">
        <w:rPr>
          <w:rFonts w:ascii="Arial" w:eastAsia="Arial" w:hAnsi="Arial" w:cs="Arial"/>
          <w:color w:val="222222"/>
        </w:rPr>
        <w:t>: How to make a winning team. London: Pan Books;</w:t>
      </w:r>
    </w:p>
    <w:p w14:paraId="181023D3" w14:textId="64A2C1D6" w:rsidR="45D32B02" w:rsidRDefault="45D32B02" w:rsidP="1DD471D1">
      <w:pPr>
        <w:spacing w:after="0"/>
      </w:pPr>
      <w:r>
        <w:lastRenderedPageBreak/>
        <w:br/>
      </w:r>
    </w:p>
    <w:p w14:paraId="4DB45F9D" w14:textId="7CFBA50F" w:rsidR="45D32B02" w:rsidRDefault="45D32B02" w:rsidP="1DD471D1">
      <w:pPr>
        <w:spacing w:after="0"/>
      </w:pPr>
      <w:proofErr w:type="spellStart"/>
      <w:r w:rsidRPr="1DD471D1">
        <w:rPr>
          <w:rFonts w:ascii="Arial" w:eastAsia="Arial" w:hAnsi="Arial" w:cs="Arial"/>
          <w:color w:val="222222"/>
        </w:rPr>
        <w:t>Alvesson</w:t>
      </w:r>
      <w:proofErr w:type="spellEnd"/>
      <w:r w:rsidRPr="1DD471D1">
        <w:rPr>
          <w:rFonts w:ascii="Arial" w:eastAsia="Arial" w:hAnsi="Arial" w:cs="Arial"/>
          <w:color w:val="222222"/>
        </w:rPr>
        <w:t xml:space="preserve">, M., </w:t>
      </w:r>
      <w:proofErr w:type="spellStart"/>
      <w:r w:rsidRPr="1DD471D1">
        <w:rPr>
          <w:rFonts w:ascii="Arial" w:eastAsia="Arial" w:hAnsi="Arial" w:cs="Arial"/>
          <w:color w:val="222222"/>
        </w:rPr>
        <w:t>Willmott</w:t>
      </w:r>
      <w:proofErr w:type="spellEnd"/>
      <w:r w:rsidRPr="1DD471D1">
        <w:rPr>
          <w:rFonts w:ascii="Arial" w:eastAsia="Arial" w:hAnsi="Arial" w:cs="Arial"/>
          <w:color w:val="222222"/>
        </w:rPr>
        <w:t xml:space="preserve">, H., </w:t>
      </w:r>
      <w:proofErr w:type="spellStart"/>
      <w:r w:rsidRPr="1DD471D1">
        <w:rPr>
          <w:rFonts w:ascii="Arial" w:eastAsia="Arial" w:hAnsi="Arial" w:cs="Arial"/>
          <w:color w:val="222222"/>
        </w:rPr>
        <w:t>Alvesson</w:t>
      </w:r>
      <w:proofErr w:type="spellEnd"/>
      <w:r w:rsidRPr="1DD471D1">
        <w:rPr>
          <w:rFonts w:ascii="Arial" w:eastAsia="Arial" w:hAnsi="Arial" w:cs="Arial"/>
          <w:color w:val="222222"/>
        </w:rPr>
        <w:t xml:space="preserve">, P.M. and </w:t>
      </w:r>
      <w:proofErr w:type="spellStart"/>
      <w:r w:rsidRPr="1DD471D1">
        <w:rPr>
          <w:rFonts w:ascii="Arial" w:eastAsia="Arial" w:hAnsi="Arial" w:cs="Arial"/>
          <w:color w:val="222222"/>
        </w:rPr>
        <w:t>Willmott</w:t>
      </w:r>
      <w:proofErr w:type="spellEnd"/>
      <w:r w:rsidRPr="1DD471D1">
        <w:rPr>
          <w:rFonts w:ascii="Arial" w:eastAsia="Arial" w:hAnsi="Arial" w:cs="Arial"/>
          <w:color w:val="222222"/>
        </w:rPr>
        <w:t xml:space="preserve">, P.H. (1996) Making sense of management: A critical introduction. 2nd </w:t>
      </w:r>
      <w:proofErr w:type="spellStart"/>
      <w:r w:rsidRPr="1DD471D1">
        <w:rPr>
          <w:rFonts w:ascii="Arial" w:eastAsia="Arial" w:hAnsi="Arial" w:cs="Arial"/>
          <w:color w:val="222222"/>
        </w:rPr>
        <w:t>edn</w:t>
      </w:r>
      <w:proofErr w:type="spellEnd"/>
      <w:r w:rsidRPr="1DD471D1">
        <w:rPr>
          <w:rFonts w:ascii="Arial" w:eastAsia="Arial" w:hAnsi="Arial" w:cs="Arial"/>
          <w:color w:val="222222"/>
        </w:rPr>
        <w:t>. Thousand Oaks, CA: Sage Publications.</w:t>
      </w:r>
    </w:p>
    <w:p w14:paraId="53E95395" w14:textId="60D5FFC5" w:rsidR="45D32B02" w:rsidRDefault="45D32B02" w:rsidP="741CE440">
      <w:pPr>
        <w:spacing w:after="0"/>
      </w:pPr>
      <w:r>
        <w:br/>
      </w:r>
      <w:r w:rsidR="4F38A393">
        <w:t xml:space="preserve"> </w:t>
      </w:r>
      <w:proofErr w:type="spellStart"/>
      <w:r w:rsidR="4F38A393" w:rsidRPr="741CE440">
        <w:rPr>
          <w:rFonts w:ascii="Calibri" w:eastAsia="Calibri" w:hAnsi="Calibri" w:cs="Calibri"/>
          <w:sz w:val="24"/>
          <w:szCs w:val="24"/>
        </w:rPr>
        <w:t>Al-Fedaghi</w:t>
      </w:r>
      <w:proofErr w:type="spellEnd"/>
      <w:r w:rsidR="4F38A393" w:rsidRPr="741CE440">
        <w:rPr>
          <w:rFonts w:ascii="Calibri" w:eastAsia="Calibri" w:hAnsi="Calibri" w:cs="Calibri"/>
          <w:sz w:val="24"/>
          <w:szCs w:val="24"/>
        </w:rPr>
        <w:t xml:space="preserve">, S. 2012. A Conceptual Foundation for the Shannon-Weaver Model of Communication. </w:t>
      </w:r>
      <w:r w:rsidR="4F38A393" w:rsidRPr="741CE440">
        <w:rPr>
          <w:rFonts w:ascii="Calibri" w:eastAsia="Calibri" w:hAnsi="Calibri" w:cs="Calibri"/>
          <w:i/>
          <w:iCs/>
          <w:sz w:val="24"/>
          <w:szCs w:val="24"/>
        </w:rPr>
        <w:t>International Journal of Soft Computing</w:t>
      </w:r>
      <w:r w:rsidR="4F38A393" w:rsidRPr="741CE440">
        <w:rPr>
          <w:rFonts w:ascii="Calibri" w:eastAsia="Calibri" w:hAnsi="Calibri" w:cs="Calibri"/>
          <w:sz w:val="24"/>
          <w:szCs w:val="24"/>
        </w:rPr>
        <w:t xml:space="preserve"> 7(1), pp. 12–19. Available at: </w:t>
      </w:r>
      <w:hyperlink r:id="rId9">
        <w:r w:rsidR="4F38A393" w:rsidRPr="741CE440">
          <w:rPr>
            <w:rStyle w:val="Hyperlink"/>
            <w:rFonts w:ascii="Calibri" w:eastAsia="Calibri" w:hAnsi="Calibri" w:cs="Calibri"/>
            <w:sz w:val="24"/>
            <w:szCs w:val="24"/>
          </w:rPr>
          <w:t>http://dx.doi.org/10.3923/ijscomp.2012.12.19</w:t>
        </w:r>
      </w:hyperlink>
      <w:r w:rsidR="4F38A393" w:rsidRPr="741CE440">
        <w:rPr>
          <w:rFonts w:ascii="Calibri" w:eastAsia="Calibri" w:hAnsi="Calibri" w:cs="Calibri"/>
          <w:sz w:val="24"/>
          <w:szCs w:val="24"/>
        </w:rPr>
        <w:t>.</w:t>
      </w:r>
    </w:p>
    <w:p w14:paraId="06870073" w14:textId="138F28F2" w:rsidR="45D32B02" w:rsidRDefault="45D32B02" w:rsidP="1DD471D1">
      <w:pPr>
        <w:spacing w:after="0"/>
      </w:pPr>
    </w:p>
    <w:p w14:paraId="5DA785E1" w14:textId="0D33E28B" w:rsidR="45D32B02" w:rsidRDefault="45D32B02" w:rsidP="1DD471D1">
      <w:pPr>
        <w:spacing w:after="0"/>
      </w:pPr>
      <w:proofErr w:type="spellStart"/>
      <w:r w:rsidRPr="1DD471D1">
        <w:rPr>
          <w:rFonts w:ascii="Arial" w:eastAsia="Arial" w:hAnsi="Arial" w:cs="Arial"/>
          <w:color w:val="222222"/>
        </w:rPr>
        <w:t>Belbin</w:t>
      </w:r>
      <w:proofErr w:type="spellEnd"/>
      <w:r w:rsidRPr="1DD471D1">
        <w:rPr>
          <w:rFonts w:ascii="Arial" w:eastAsia="Arial" w:hAnsi="Arial" w:cs="Arial"/>
          <w:color w:val="222222"/>
        </w:rPr>
        <w:t xml:space="preserve">, M.R. (2012) Team roles at work. 2nd </w:t>
      </w:r>
      <w:proofErr w:type="spellStart"/>
      <w:r w:rsidRPr="1DD471D1">
        <w:rPr>
          <w:rFonts w:ascii="Arial" w:eastAsia="Arial" w:hAnsi="Arial" w:cs="Arial"/>
          <w:color w:val="222222"/>
        </w:rPr>
        <w:t>edn</w:t>
      </w:r>
      <w:proofErr w:type="spellEnd"/>
      <w:r w:rsidRPr="1DD471D1">
        <w:rPr>
          <w:rFonts w:ascii="Arial" w:eastAsia="Arial" w:hAnsi="Arial" w:cs="Arial"/>
          <w:color w:val="222222"/>
        </w:rPr>
        <w:t>. Oxford: Butterworth-Heinemann.</w:t>
      </w:r>
    </w:p>
    <w:p w14:paraId="25A8164E" w14:textId="517479D4" w:rsidR="45D32B02" w:rsidRDefault="45D32B02" w:rsidP="1DD471D1">
      <w:pPr>
        <w:spacing w:after="0"/>
      </w:pPr>
      <w:r>
        <w:br/>
      </w:r>
    </w:p>
    <w:p w14:paraId="3C1A7DA8" w14:textId="0656533A" w:rsidR="106D2F2D" w:rsidRDefault="106D2F2D" w:rsidP="1119B70B">
      <w:pPr>
        <w:spacing w:after="0"/>
      </w:pPr>
      <w:r w:rsidRPr="1119B70B">
        <w:rPr>
          <w:rFonts w:ascii="Arial" w:eastAsia="Arial" w:hAnsi="Arial" w:cs="Arial"/>
        </w:rPr>
        <w:t xml:space="preserve">Berlo, D.K. 1977. Communication as Process: Review and Commentary. </w:t>
      </w:r>
      <w:r w:rsidRPr="1119B70B">
        <w:rPr>
          <w:rFonts w:ascii="Arial" w:eastAsia="Arial" w:hAnsi="Arial" w:cs="Arial"/>
          <w:i/>
          <w:iCs/>
        </w:rPr>
        <w:t>Annals of the International Communication Association</w:t>
      </w:r>
      <w:r w:rsidRPr="1119B70B">
        <w:rPr>
          <w:rFonts w:ascii="Arial" w:eastAsia="Arial" w:hAnsi="Arial" w:cs="Arial"/>
        </w:rPr>
        <w:t xml:space="preserve"> 1(1), pp. 11–27. Available at: </w:t>
      </w:r>
      <w:hyperlink r:id="rId10">
        <w:r w:rsidRPr="1119B70B">
          <w:rPr>
            <w:rStyle w:val="Hyperlink"/>
            <w:rFonts w:ascii="Arial" w:eastAsia="Arial" w:hAnsi="Arial" w:cs="Arial"/>
          </w:rPr>
          <w:t>http://dx.doi.org/10.1080/23808985.1977.11923667</w:t>
        </w:r>
      </w:hyperlink>
      <w:r w:rsidRPr="1119B70B">
        <w:rPr>
          <w:rFonts w:ascii="Arial" w:eastAsia="Arial" w:hAnsi="Arial" w:cs="Arial"/>
        </w:rPr>
        <w:t>.</w:t>
      </w:r>
    </w:p>
    <w:p w14:paraId="58EE9D4F" w14:textId="2AFB9B50" w:rsidR="1119B70B" w:rsidRDefault="1119B70B" w:rsidP="1119B70B">
      <w:pPr>
        <w:spacing w:after="0"/>
        <w:rPr>
          <w:rFonts w:ascii="Arial" w:eastAsia="Arial" w:hAnsi="Arial" w:cs="Arial"/>
          <w:color w:val="222222"/>
        </w:rPr>
      </w:pPr>
    </w:p>
    <w:p w14:paraId="539EA043" w14:textId="2122ACF1" w:rsidR="45D32B02" w:rsidRDefault="45D32B02" w:rsidP="1DD471D1">
      <w:pPr>
        <w:spacing w:after="0"/>
      </w:pPr>
      <w:proofErr w:type="spellStart"/>
      <w:r w:rsidRPr="1DD471D1">
        <w:rPr>
          <w:rFonts w:ascii="Arial" w:eastAsia="Arial" w:hAnsi="Arial" w:cs="Arial"/>
          <w:color w:val="222222"/>
        </w:rPr>
        <w:t>Belbin</w:t>
      </w:r>
      <w:proofErr w:type="spellEnd"/>
      <w:r w:rsidRPr="1DD471D1">
        <w:rPr>
          <w:rFonts w:ascii="Arial" w:eastAsia="Arial" w:hAnsi="Arial" w:cs="Arial"/>
          <w:color w:val="222222"/>
        </w:rPr>
        <w:t xml:space="preserve">, R.M. (2010) </w:t>
      </w:r>
      <w:proofErr w:type="spellStart"/>
      <w:r w:rsidRPr="1DD471D1">
        <w:rPr>
          <w:rFonts w:ascii="Arial" w:eastAsia="Arial" w:hAnsi="Arial" w:cs="Arial"/>
          <w:color w:val="222222"/>
        </w:rPr>
        <w:t>Teamroles</w:t>
      </w:r>
      <w:proofErr w:type="spellEnd"/>
      <w:r w:rsidRPr="1DD471D1">
        <w:rPr>
          <w:rFonts w:ascii="Arial" w:eastAsia="Arial" w:hAnsi="Arial" w:cs="Arial"/>
          <w:color w:val="222222"/>
        </w:rPr>
        <w:t xml:space="preserve"> at Work. Butterworth-Heinemann Title; 2 edition </w:t>
      </w:r>
      <w:proofErr w:type="spellStart"/>
      <w:r w:rsidRPr="1DD471D1">
        <w:rPr>
          <w:rFonts w:ascii="Arial" w:eastAsia="Arial" w:hAnsi="Arial" w:cs="Arial"/>
          <w:color w:val="222222"/>
        </w:rPr>
        <w:t>Magin</w:t>
      </w:r>
      <w:proofErr w:type="spellEnd"/>
      <w:r w:rsidRPr="1DD471D1">
        <w:rPr>
          <w:rFonts w:ascii="Arial" w:eastAsia="Arial" w:hAnsi="Arial" w:cs="Arial"/>
          <w:color w:val="222222"/>
        </w:rPr>
        <w:t>, M. (2004) Making teams Work: 24 Lessons for working together successfully. McGraw-Hill Pub.</w:t>
      </w:r>
    </w:p>
    <w:p w14:paraId="315C0442" w14:textId="6B0E0D51" w:rsidR="45D32B02" w:rsidRDefault="45D32B02" w:rsidP="1DD471D1">
      <w:pPr>
        <w:spacing w:after="0"/>
      </w:pPr>
      <w:r>
        <w:br/>
      </w:r>
    </w:p>
    <w:p w14:paraId="0672D91B" w14:textId="00964F15" w:rsidR="45D32B02" w:rsidRDefault="45D32B02" w:rsidP="1DD471D1">
      <w:pPr>
        <w:spacing w:after="0"/>
      </w:pPr>
      <w:r w:rsidRPr="1DD471D1">
        <w:rPr>
          <w:rFonts w:ascii="Arial" w:eastAsia="Arial" w:hAnsi="Arial" w:cs="Arial"/>
          <w:color w:val="222222"/>
        </w:rPr>
        <w:t xml:space="preserve">Blanchard, K.H., Hersey, P. and Johnson, D.E. (2000) Management of </w:t>
      </w:r>
      <w:proofErr w:type="spellStart"/>
      <w:r w:rsidRPr="1DD471D1">
        <w:rPr>
          <w:rFonts w:ascii="Arial" w:eastAsia="Arial" w:hAnsi="Arial" w:cs="Arial"/>
          <w:color w:val="222222"/>
        </w:rPr>
        <w:t>organizational</w:t>
      </w:r>
      <w:proofErr w:type="spellEnd"/>
      <w:r w:rsidRPr="1DD471D1">
        <w:rPr>
          <w:rFonts w:ascii="Arial" w:eastAsia="Arial" w:hAnsi="Arial" w:cs="Arial"/>
          <w:color w:val="222222"/>
        </w:rPr>
        <w:t xml:space="preserve"> </w:t>
      </w:r>
      <w:proofErr w:type="spellStart"/>
      <w:r w:rsidRPr="1DD471D1">
        <w:rPr>
          <w:rFonts w:ascii="Arial" w:eastAsia="Arial" w:hAnsi="Arial" w:cs="Arial"/>
          <w:color w:val="222222"/>
        </w:rPr>
        <w:t>behavior</w:t>
      </w:r>
      <w:proofErr w:type="spellEnd"/>
      <w:r w:rsidRPr="1DD471D1">
        <w:rPr>
          <w:rFonts w:ascii="Arial" w:eastAsia="Arial" w:hAnsi="Arial" w:cs="Arial"/>
          <w:color w:val="222222"/>
        </w:rPr>
        <w:t xml:space="preserve">: Leading human resources. 8th </w:t>
      </w:r>
      <w:proofErr w:type="spellStart"/>
      <w:r w:rsidRPr="1DD471D1">
        <w:rPr>
          <w:rFonts w:ascii="Arial" w:eastAsia="Arial" w:hAnsi="Arial" w:cs="Arial"/>
          <w:color w:val="222222"/>
        </w:rPr>
        <w:t>edn</w:t>
      </w:r>
      <w:proofErr w:type="spellEnd"/>
      <w:r w:rsidRPr="1DD471D1">
        <w:rPr>
          <w:rFonts w:ascii="Arial" w:eastAsia="Arial" w:hAnsi="Arial" w:cs="Arial"/>
          <w:color w:val="222222"/>
        </w:rPr>
        <w:t>. United Kingdom: Prentice Hall</w:t>
      </w:r>
    </w:p>
    <w:p w14:paraId="49396C95" w14:textId="5A4DB770" w:rsidR="45D32B02" w:rsidRDefault="45D32B02" w:rsidP="1743D102">
      <w:pPr>
        <w:spacing w:after="0"/>
      </w:pPr>
      <w:r>
        <w:br/>
      </w:r>
      <w:r w:rsidR="5A4DB770" w:rsidRPr="1743D102">
        <w:rPr>
          <w:rFonts w:ascii="Calibri" w:eastAsia="Calibri" w:hAnsi="Calibri" w:cs="Calibri"/>
        </w:rPr>
        <w:t xml:space="preserve">Cockburn, T. 2019. Team Leadership Case Study and Role Play Exercise – Friday 13th, Appendix #1: R. M. </w:t>
      </w:r>
      <w:proofErr w:type="spellStart"/>
      <w:r w:rsidR="5A4DB770" w:rsidRPr="1743D102">
        <w:rPr>
          <w:rFonts w:ascii="Calibri" w:eastAsia="Calibri" w:hAnsi="Calibri" w:cs="Calibri"/>
        </w:rPr>
        <w:t>Belbin´s</w:t>
      </w:r>
      <w:proofErr w:type="spellEnd"/>
      <w:r w:rsidR="5A4DB770" w:rsidRPr="1743D102">
        <w:rPr>
          <w:rFonts w:ascii="Calibri" w:eastAsia="Calibri" w:hAnsi="Calibri" w:cs="Calibri"/>
        </w:rPr>
        <w:t xml:space="preserve"> Nine Team Roles. </w:t>
      </w:r>
      <w:r w:rsidR="5A4DB770" w:rsidRPr="1743D102">
        <w:rPr>
          <w:rFonts w:ascii="Calibri" w:eastAsia="Calibri" w:hAnsi="Calibri" w:cs="Calibri"/>
          <w:i/>
          <w:iCs/>
        </w:rPr>
        <w:t>SSRN Electronic Journal</w:t>
      </w:r>
      <w:r w:rsidR="5A4DB770" w:rsidRPr="1743D102">
        <w:rPr>
          <w:rFonts w:ascii="Calibri" w:eastAsia="Calibri" w:hAnsi="Calibri" w:cs="Calibri"/>
        </w:rPr>
        <w:t xml:space="preserve"> . Available at: </w:t>
      </w:r>
      <w:hyperlink r:id="rId11">
        <w:r w:rsidR="5A4DB770" w:rsidRPr="1743D102">
          <w:rPr>
            <w:rStyle w:val="Hyperlink"/>
            <w:rFonts w:ascii="Calibri" w:eastAsia="Calibri" w:hAnsi="Calibri" w:cs="Calibri"/>
          </w:rPr>
          <w:t>http://dx.doi.org/10.2139/ssrn.3314932</w:t>
        </w:r>
      </w:hyperlink>
      <w:r w:rsidR="5A4DB770" w:rsidRPr="1743D102">
        <w:rPr>
          <w:rFonts w:ascii="Calibri" w:eastAsia="Calibri" w:hAnsi="Calibri" w:cs="Calibri"/>
        </w:rPr>
        <w:t>.</w:t>
      </w:r>
    </w:p>
    <w:p w14:paraId="1F1D391E" w14:textId="5A4DB770" w:rsidR="45D32B02" w:rsidRDefault="45D32B02" w:rsidP="1DD471D1">
      <w:pPr>
        <w:spacing w:after="0"/>
      </w:pPr>
    </w:p>
    <w:p w14:paraId="205D9071" w14:textId="0C22C0F9" w:rsidR="45D32B02" w:rsidRDefault="45D32B02" w:rsidP="1DD471D1">
      <w:pPr>
        <w:spacing w:after="0"/>
      </w:pPr>
      <w:r w:rsidRPr="1DD471D1">
        <w:rPr>
          <w:rFonts w:ascii="Arial" w:eastAsia="Arial" w:hAnsi="Arial" w:cs="Arial"/>
          <w:color w:val="222222"/>
        </w:rPr>
        <w:t xml:space="preserve">Collins, J.C. and Jim, C. (2001) Good to great [why some companies make the leap ... And others don’t]. 4th </w:t>
      </w:r>
      <w:proofErr w:type="spellStart"/>
      <w:r w:rsidRPr="1DD471D1">
        <w:rPr>
          <w:rFonts w:ascii="Arial" w:eastAsia="Arial" w:hAnsi="Arial" w:cs="Arial"/>
          <w:color w:val="222222"/>
        </w:rPr>
        <w:t>edn</w:t>
      </w:r>
      <w:proofErr w:type="spellEnd"/>
      <w:r w:rsidRPr="1DD471D1">
        <w:rPr>
          <w:rFonts w:ascii="Arial" w:eastAsia="Arial" w:hAnsi="Arial" w:cs="Arial"/>
          <w:color w:val="222222"/>
        </w:rPr>
        <w:t>. New York, NY: HarperCollins Children’s Book Group</w:t>
      </w:r>
    </w:p>
    <w:p w14:paraId="4A6F1304" w14:textId="247B631C" w:rsidR="45D32B02" w:rsidRDefault="45D32B02" w:rsidP="1DD471D1">
      <w:pPr>
        <w:spacing w:after="0"/>
      </w:pPr>
      <w:r>
        <w:br/>
      </w:r>
    </w:p>
    <w:p w14:paraId="3B8EB19A" w14:textId="19D75255" w:rsidR="45D32B02" w:rsidRDefault="45D32B02" w:rsidP="1DD471D1">
      <w:pPr>
        <w:spacing w:after="0"/>
      </w:pPr>
      <w:r w:rsidRPr="1DD471D1">
        <w:rPr>
          <w:rFonts w:ascii="Arial" w:eastAsia="Arial" w:hAnsi="Arial" w:cs="Arial"/>
          <w:color w:val="222222"/>
        </w:rPr>
        <w:t xml:space="preserve">Covey, Stephen R. (1989) The 7 Habits of Highly Effective People: Powerful Lessons in Personal Change. 5th </w:t>
      </w:r>
      <w:proofErr w:type="spellStart"/>
      <w:r w:rsidRPr="1DD471D1">
        <w:rPr>
          <w:rFonts w:ascii="Arial" w:eastAsia="Arial" w:hAnsi="Arial" w:cs="Arial"/>
          <w:color w:val="222222"/>
        </w:rPr>
        <w:t>edn</w:t>
      </w:r>
      <w:proofErr w:type="spellEnd"/>
      <w:r w:rsidRPr="1DD471D1">
        <w:rPr>
          <w:rFonts w:ascii="Arial" w:eastAsia="Arial" w:hAnsi="Arial" w:cs="Arial"/>
          <w:color w:val="222222"/>
        </w:rPr>
        <w:t xml:space="preserve">. New York: Simon and </w:t>
      </w:r>
      <w:proofErr w:type="spellStart"/>
      <w:r w:rsidRPr="1DD471D1">
        <w:rPr>
          <w:rFonts w:ascii="Arial" w:eastAsia="Arial" w:hAnsi="Arial" w:cs="Arial"/>
          <w:color w:val="222222"/>
        </w:rPr>
        <w:t>Schuster</w:t>
      </w:r>
      <w:proofErr w:type="spellEnd"/>
      <w:r w:rsidRPr="1DD471D1">
        <w:rPr>
          <w:rFonts w:ascii="Arial" w:eastAsia="Arial" w:hAnsi="Arial" w:cs="Arial"/>
          <w:color w:val="222222"/>
        </w:rPr>
        <w:t>.</w:t>
      </w:r>
    </w:p>
    <w:p w14:paraId="16D8628F" w14:textId="0564711E" w:rsidR="45D32B02" w:rsidRDefault="45D32B02" w:rsidP="1DD471D1">
      <w:pPr>
        <w:spacing w:after="0"/>
      </w:pPr>
      <w:r>
        <w:br/>
      </w:r>
    </w:p>
    <w:p w14:paraId="64F8C871" w14:textId="6FB8AACD" w:rsidR="45D32B02" w:rsidRDefault="45D32B02" w:rsidP="1DD471D1">
      <w:pPr>
        <w:spacing w:after="0"/>
      </w:pPr>
      <w:proofErr w:type="spellStart"/>
      <w:r w:rsidRPr="1DD471D1">
        <w:rPr>
          <w:rFonts w:ascii="Arial" w:eastAsia="Arial" w:hAnsi="Arial" w:cs="Arial"/>
          <w:color w:val="222222"/>
        </w:rPr>
        <w:t>Dalley</w:t>
      </w:r>
      <w:proofErr w:type="spellEnd"/>
      <w:r w:rsidRPr="1DD471D1">
        <w:rPr>
          <w:rFonts w:ascii="Arial" w:eastAsia="Arial" w:hAnsi="Arial" w:cs="Arial"/>
          <w:color w:val="222222"/>
        </w:rPr>
        <w:t>, D., and Burton, L. Developing your Influencing Skills: How to influence people by increasing your credibility, trustworthiness and communication skills (2010) Universe of Learning Ltd.</w:t>
      </w:r>
    </w:p>
    <w:p w14:paraId="01F73475" w14:textId="0C1816F3" w:rsidR="45D32B02" w:rsidRDefault="45D32B02" w:rsidP="1DD471D1">
      <w:pPr>
        <w:spacing w:after="0"/>
      </w:pPr>
      <w:r>
        <w:br/>
      </w:r>
    </w:p>
    <w:p w14:paraId="6585615A" w14:textId="7BD6E0E1" w:rsidR="45D32B02" w:rsidRDefault="45D32B02" w:rsidP="1DD471D1">
      <w:pPr>
        <w:spacing w:after="0"/>
      </w:pPr>
      <w:proofErr w:type="spellStart"/>
      <w:r w:rsidRPr="1DD471D1">
        <w:rPr>
          <w:rFonts w:ascii="Arial" w:eastAsia="Arial" w:hAnsi="Arial" w:cs="Arial"/>
          <w:color w:val="222222"/>
        </w:rPr>
        <w:t>Ercegovac</w:t>
      </w:r>
      <w:proofErr w:type="spellEnd"/>
      <w:r w:rsidRPr="1DD471D1">
        <w:rPr>
          <w:rFonts w:ascii="Arial" w:eastAsia="Arial" w:hAnsi="Arial" w:cs="Arial"/>
          <w:color w:val="222222"/>
        </w:rPr>
        <w:t xml:space="preserve">, Z. (2008) Information Literacy, search strategies, tools &amp; resources for high school students and college freshmen, </w:t>
      </w:r>
      <w:proofErr w:type="spellStart"/>
      <w:r w:rsidRPr="1DD471D1">
        <w:rPr>
          <w:rFonts w:ascii="Arial" w:eastAsia="Arial" w:hAnsi="Arial" w:cs="Arial"/>
          <w:color w:val="222222"/>
        </w:rPr>
        <w:t>Linworth</w:t>
      </w:r>
      <w:proofErr w:type="spellEnd"/>
      <w:r w:rsidRPr="1DD471D1">
        <w:rPr>
          <w:rFonts w:ascii="Arial" w:eastAsia="Arial" w:hAnsi="Arial" w:cs="Arial"/>
          <w:color w:val="222222"/>
        </w:rPr>
        <w:t xml:space="preserve"> Pub. 2nd ed.</w:t>
      </w:r>
    </w:p>
    <w:p w14:paraId="2F2C52C0" w14:textId="5785BE6D" w:rsidR="45D32B02" w:rsidRDefault="45D32B02" w:rsidP="1DD471D1">
      <w:pPr>
        <w:spacing w:after="0"/>
      </w:pPr>
      <w:r>
        <w:br/>
      </w:r>
    </w:p>
    <w:p w14:paraId="11F9156A" w14:textId="06E03818" w:rsidR="45D32B02" w:rsidRDefault="45D32B02" w:rsidP="1DD471D1">
      <w:pPr>
        <w:spacing w:after="0"/>
      </w:pPr>
      <w:proofErr w:type="spellStart"/>
      <w:r w:rsidRPr="1DD471D1">
        <w:rPr>
          <w:rFonts w:ascii="Arial" w:eastAsia="Arial" w:hAnsi="Arial" w:cs="Arial"/>
          <w:color w:val="222222"/>
        </w:rPr>
        <w:t>Tuckman</w:t>
      </w:r>
      <w:proofErr w:type="spellEnd"/>
      <w:r w:rsidRPr="1DD471D1">
        <w:rPr>
          <w:rFonts w:ascii="Arial" w:eastAsia="Arial" w:hAnsi="Arial" w:cs="Arial"/>
          <w:color w:val="222222"/>
        </w:rPr>
        <w:t xml:space="preserve">, B.W. and Harper, B.E. (2012) Conducting educational research. 6th </w:t>
      </w:r>
      <w:proofErr w:type="spellStart"/>
      <w:r w:rsidRPr="1DD471D1">
        <w:rPr>
          <w:rFonts w:ascii="Arial" w:eastAsia="Arial" w:hAnsi="Arial" w:cs="Arial"/>
          <w:color w:val="222222"/>
        </w:rPr>
        <w:t>edn</w:t>
      </w:r>
      <w:proofErr w:type="spellEnd"/>
      <w:r w:rsidRPr="1DD471D1">
        <w:rPr>
          <w:rFonts w:ascii="Arial" w:eastAsia="Arial" w:hAnsi="Arial" w:cs="Arial"/>
          <w:color w:val="222222"/>
        </w:rPr>
        <w:t xml:space="preserve">. United States: </w:t>
      </w:r>
      <w:proofErr w:type="spellStart"/>
      <w:r w:rsidRPr="1DD471D1">
        <w:rPr>
          <w:rFonts w:ascii="Arial" w:eastAsia="Arial" w:hAnsi="Arial" w:cs="Arial"/>
          <w:color w:val="222222"/>
        </w:rPr>
        <w:t>Rowman</w:t>
      </w:r>
      <w:proofErr w:type="spellEnd"/>
      <w:r w:rsidRPr="1DD471D1">
        <w:rPr>
          <w:rFonts w:ascii="Arial" w:eastAsia="Arial" w:hAnsi="Arial" w:cs="Arial"/>
          <w:color w:val="222222"/>
        </w:rPr>
        <w:t xml:space="preserve"> &amp; </w:t>
      </w:r>
      <w:proofErr w:type="spellStart"/>
      <w:r w:rsidRPr="1DD471D1">
        <w:rPr>
          <w:rFonts w:ascii="Arial" w:eastAsia="Arial" w:hAnsi="Arial" w:cs="Arial"/>
          <w:color w:val="222222"/>
        </w:rPr>
        <w:t>Littlefield</w:t>
      </w:r>
      <w:proofErr w:type="spellEnd"/>
      <w:r w:rsidRPr="1DD471D1">
        <w:rPr>
          <w:rFonts w:ascii="Arial" w:eastAsia="Arial" w:hAnsi="Arial" w:cs="Arial"/>
          <w:color w:val="222222"/>
        </w:rPr>
        <w:t xml:space="preserve"> Publishers.</w:t>
      </w:r>
    </w:p>
    <w:p w14:paraId="205B12A2" w14:textId="33420DE5" w:rsidR="2E42699C" w:rsidRDefault="2E42699C" w:rsidP="1DD471D1">
      <w:pPr>
        <w:spacing w:after="0"/>
      </w:pPr>
      <w:r>
        <w:br/>
      </w:r>
    </w:p>
    <w:p w14:paraId="5AD550C0" w14:textId="1BDC89A7" w:rsidR="00F318B3" w:rsidRDefault="0021654F">
      <w:pPr>
        <w:rPr>
          <w:sz w:val="24"/>
          <w:szCs w:val="24"/>
        </w:rPr>
      </w:pPr>
      <w:hyperlink r:id="rId12">
        <w:r w:rsidR="10D57AC8" w:rsidRPr="741CE440">
          <w:rPr>
            <w:rStyle w:val="Hyperlink"/>
            <w:sz w:val="24"/>
            <w:szCs w:val="24"/>
          </w:rPr>
          <w:t>https://www.businesstopia.net/communication/berlo-model-communication</w:t>
        </w:r>
      </w:hyperlink>
    </w:p>
    <w:p w14:paraId="3F2D20E2" w14:textId="5B36ECEE" w:rsidR="741CE440" w:rsidRDefault="741CE440" w:rsidP="741CE440">
      <w:pPr>
        <w:rPr>
          <w:sz w:val="24"/>
          <w:szCs w:val="24"/>
        </w:rPr>
      </w:pPr>
    </w:p>
    <w:p w14:paraId="3FF64952" w14:textId="5349360B" w:rsidR="741CE440" w:rsidRDefault="0021654F" w:rsidP="1119B70B">
      <w:pPr>
        <w:spacing w:after="0"/>
      </w:pPr>
      <w:hyperlink r:id="rId13">
        <w:r w:rsidR="15E089A9" w:rsidRPr="1119B70B">
          <w:rPr>
            <w:rStyle w:val="Hyperlink"/>
            <w:rFonts w:ascii="Calibri" w:eastAsia="Calibri" w:hAnsi="Calibri" w:cs="Calibri"/>
            <w:sz w:val="24"/>
            <w:szCs w:val="24"/>
          </w:rPr>
          <w:t>https://qsstudy.com/</w:t>
        </w:r>
      </w:hyperlink>
      <w:r w:rsidR="15E089A9" w:rsidRPr="1119B70B">
        <w:rPr>
          <w:rFonts w:ascii="Calibri" w:eastAsia="Calibri" w:hAnsi="Calibri" w:cs="Calibri"/>
          <w:sz w:val="24"/>
          <w:szCs w:val="24"/>
        </w:rPr>
        <w:t xml:space="preserve"> 2023. </w:t>
      </w:r>
      <w:proofErr w:type="spellStart"/>
      <w:r w:rsidR="15E089A9" w:rsidRPr="1119B70B">
        <w:rPr>
          <w:rFonts w:ascii="Calibri" w:eastAsia="Calibri" w:hAnsi="Calibri" w:cs="Calibri"/>
          <w:sz w:val="24"/>
          <w:szCs w:val="24"/>
        </w:rPr>
        <w:t>qsstudy</w:t>
      </w:r>
      <w:proofErr w:type="spellEnd"/>
      <w:r w:rsidR="15E089A9" w:rsidRPr="1119B70B">
        <w:rPr>
          <w:rFonts w:ascii="Calibri" w:eastAsia="Calibri" w:hAnsi="Calibri" w:cs="Calibri"/>
          <w:sz w:val="24"/>
          <w:szCs w:val="24"/>
        </w:rPr>
        <w:t xml:space="preserve">. Available at: </w:t>
      </w:r>
      <w:hyperlink r:id="rId14">
        <w:r w:rsidR="15E089A9" w:rsidRPr="1119B70B">
          <w:rPr>
            <w:rStyle w:val="Hyperlink"/>
            <w:rFonts w:ascii="Calibri" w:eastAsia="Calibri" w:hAnsi="Calibri" w:cs="Calibri"/>
            <w:sz w:val="24"/>
            <w:szCs w:val="24"/>
          </w:rPr>
          <w:t>https://qsstudy.com/schramms-model-communication/</w:t>
        </w:r>
      </w:hyperlink>
      <w:r w:rsidR="15E089A9" w:rsidRPr="1119B70B">
        <w:rPr>
          <w:rFonts w:ascii="Calibri" w:eastAsia="Calibri" w:hAnsi="Calibri" w:cs="Calibri"/>
          <w:sz w:val="24"/>
          <w:szCs w:val="24"/>
        </w:rPr>
        <w:t xml:space="preserve"> [Accessed: 29 May 2023].</w:t>
      </w:r>
    </w:p>
    <w:p w14:paraId="686E0A09" w14:textId="72D65000" w:rsidR="741CE440" w:rsidRDefault="741CE440" w:rsidP="1119B70B">
      <w:pPr>
        <w:spacing w:after="0"/>
        <w:rPr>
          <w:rFonts w:ascii="Calibri" w:eastAsia="Calibri" w:hAnsi="Calibri" w:cs="Calibri"/>
          <w:sz w:val="24"/>
          <w:szCs w:val="24"/>
        </w:rPr>
      </w:pPr>
    </w:p>
    <w:p w14:paraId="58E2AC29" w14:textId="5A4DB770" w:rsidR="00F318B3" w:rsidRDefault="00F318B3">
      <w:pPr>
        <w:rPr>
          <w:sz w:val="24"/>
          <w:szCs w:val="24"/>
        </w:rPr>
      </w:pPr>
    </w:p>
    <w:sectPr w:rsidR="00F318B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5A88B4"/>
    <w:rsid w:val="000E6EBC"/>
    <w:rsid w:val="001B7846"/>
    <w:rsid w:val="0021654F"/>
    <w:rsid w:val="00235B79"/>
    <w:rsid w:val="002766D8"/>
    <w:rsid w:val="00314D7B"/>
    <w:rsid w:val="00326D22"/>
    <w:rsid w:val="005A52A2"/>
    <w:rsid w:val="0072390C"/>
    <w:rsid w:val="008D3706"/>
    <w:rsid w:val="009432D0"/>
    <w:rsid w:val="009D5633"/>
    <w:rsid w:val="00A2371B"/>
    <w:rsid w:val="00A37F71"/>
    <w:rsid w:val="00BB569C"/>
    <w:rsid w:val="00C20CB7"/>
    <w:rsid w:val="00DF0CFA"/>
    <w:rsid w:val="00DFCAFF"/>
    <w:rsid w:val="00E76B7F"/>
    <w:rsid w:val="00F318B3"/>
    <w:rsid w:val="00F43CA2"/>
    <w:rsid w:val="014A0F53"/>
    <w:rsid w:val="0273ADDA"/>
    <w:rsid w:val="027B9B60"/>
    <w:rsid w:val="03A9A903"/>
    <w:rsid w:val="045043E0"/>
    <w:rsid w:val="04534A8E"/>
    <w:rsid w:val="04B3155E"/>
    <w:rsid w:val="078F8523"/>
    <w:rsid w:val="08EADCE4"/>
    <w:rsid w:val="0A86AD45"/>
    <w:rsid w:val="0CEAACF9"/>
    <w:rsid w:val="106D2F2D"/>
    <w:rsid w:val="10D57AC8"/>
    <w:rsid w:val="10F5EEC9"/>
    <w:rsid w:val="1119B70B"/>
    <w:rsid w:val="1134F10F"/>
    <w:rsid w:val="1291BF2A"/>
    <w:rsid w:val="12D0C170"/>
    <w:rsid w:val="142D8F8B"/>
    <w:rsid w:val="146C91D1"/>
    <w:rsid w:val="1552411F"/>
    <w:rsid w:val="15C95FEC"/>
    <w:rsid w:val="15E089A9"/>
    <w:rsid w:val="16086232"/>
    <w:rsid w:val="1743D102"/>
    <w:rsid w:val="1BE10546"/>
    <w:rsid w:val="1DD471D1"/>
    <w:rsid w:val="1F66658A"/>
    <w:rsid w:val="210235EB"/>
    <w:rsid w:val="219FB269"/>
    <w:rsid w:val="21E3191C"/>
    <w:rsid w:val="24D430D8"/>
    <w:rsid w:val="25D5A70E"/>
    <w:rsid w:val="2894F0F3"/>
    <w:rsid w:val="2A9208D5"/>
    <w:rsid w:val="2D0D11B6"/>
    <w:rsid w:val="2E42699C"/>
    <w:rsid w:val="30A002D8"/>
    <w:rsid w:val="3277BBB1"/>
    <w:rsid w:val="33AED4D6"/>
    <w:rsid w:val="34773BB8"/>
    <w:rsid w:val="352A950D"/>
    <w:rsid w:val="364B41CE"/>
    <w:rsid w:val="36E4A1F7"/>
    <w:rsid w:val="3756611E"/>
    <w:rsid w:val="38AFCFDE"/>
    <w:rsid w:val="3C81E22B"/>
    <w:rsid w:val="3CE83458"/>
    <w:rsid w:val="3E103F18"/>
    <w:rsid w:val="3F3D6977"/>
    <w:rsid w:val="40C9065C"/>
    <w:rsid w:val="41006C48"/>
    <w:rsid w:val="425A88B4"/>
    <w:rsid w:val="42AE0519"/>
    <w:rsid w:val="439377FB"/>
    <w:rsid w:val="45D32B02"/>
    <w:rsid w:val="47C66755"/>
    <w:rsid w:val="4B37A37E"/>
    <w:rsid w:val="4B3EB53E"/>
    <w:rsid w:val="4EF4DC5C"/>
    <w:rsid w:val="4F38A393"/>
    <w:rsid w:val="500B6FBA"/>
    <w:rsid w:val="500FCFC2"/>
    <w:rsid w:val="508B5904"/>
    <w:rsid w:val="52272965"/>
    <w:rsid w:val="5272CE15"/>
    <w:rsid w:val="562A1908"/>
    <w:rsid w:val="5A4DB770"/>
    <w:rsid w:val="5A9008F1"/>
    <w:rsid w:val="5B88E462"/>
    <w:rsid w:val="5BCFF298"/>
    <w:rsid w:val="5C4DB09A"/>
    <w:rsid w:val="5E352AED"/>
    <w:rsid w:val="5E8FFAD2"/>
    <w:rsid w:val="5FD0FB4E"/>
    <w:rsid w:val="5FDC4C70"/>
    <w:rsid w:val="61C2D637"/>
    <w:rsid w:val="635B9280"/>
    <w:rsid w:val="63DB7159"/>
    <w:rsid w:val="63F34138"/>
    <w:rsid w:val="6936EE06"/>
    <w:rsid w:val="6B13ADF5"/>
    <w:rsid w:val="6CAF7E56"/>
    <w:rsid w:val="6D63E18F"/>
    <w:rsid w:val="6E4B4EB7"/>
    <w:rsid w:val="6FDD4270"/>
    <w:rsid w:val="70C1B9AE"/>
    <w:rsid w:val="725D8A0F"/>
    <w:rsid w:val="72A1E6BB"/>
    <w:rsid w:val="736F32BE"/>
    <w:rsid w:val="741CE440"/>
    <w:rsid w:val="74320A11"/>
    <w:rsid w:val="750E4E27"/>
    <w:rsid w:val="77C02541"/>
    <w:rsid w:val="78269B95"/>
    <w:rsid w:val="78ED7516"/>
    <w:rsid w:val="79D0AB59"/>
    <w:rsid w:val="7A689BF4"/>
    <w:rsid w:val="7CA453A9"/>
    <w:rsid w:val="7F652E09"/>
    <w:rsid w:val="7F7B1A7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A88B4"/>
  <w15:chartTrackingRefBased/>
  <w15:docId w15:val="{E4D5F6F9-1855-E34D-B965-E9966545F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E76B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qsstudy.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businesstopia.net/communication/berlo-model-communic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dx.doi.org/10.2139/ssrn.3314932"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dx.doi.org/10.1080/23808985.1977.11923667" TargetMode="External"/><Relationship Id="rId4" Type="http://schemas.openxmlformats.org/officeDocument/2006/relationships/webSettings" Target="webSettings.xml"/><Relationship Id="rId9" Type="http://schemas.openxmlformats.org/officeDocument/2006/relationships/hyperlink" Target="http://dx.doi.org/10.3923/ijscomp.2012.12.19" TargetMode="External"/><Relationship Id="rId14" Type="http://schemas.openxmlformats.org/officeDocument/2006/relationships/hyperlink" Target="https://qsstudy.com/schramms-mode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1600</Words>
  <Characters>9282</Characters>
  <Application>Microsoft Office Word</Application>
  <DocSecurity>0</DocSecurity>
  <Lines>77</Lines>
  <Paragraphs>21</Paragraphs>
  <ScaleCrop>false</ScaleCrop>
  <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Mucenic (2108840)</cp:lastModifiedBy>
  <cp:revision>2</cp:revision>
  <dcterms:created xsi:type="dcterms:W3CDTF">2023-06-16T08:22:00Z</dcterms:created>
  <dcterms:modified xsi:type="dcterms:W3CDTF">2023-06-16T08:22:00Z</dcterms:modified>
</cp:coreProperties>
</file>