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47442" w:rsidRDefault="00B47442" w:rsidP="00B47442">
      <w:pPr>
        <w:rPr>
          <w:i/>
          <w:szCs w:val="24"/>
        </w:rPr>
      </w:pPr>
      <w:r>
        <w:rPr>
          <w:i/>
          <w:szCs w:val="24"/>
        </w:rPr>
        <w:t>This document will form the basis of practice in Education when the ‘</w:t>
      </w:r>
      <w:r w:rsidRPr="00B47442">
        <w:rPr>
          <w:i/>
          <w:szCs w:val="24"/>
        </w:rPr>
        <w:t>Additional Learning Needs and</w:t>
      </w:r>
      <w:r>
        <w:rPr>
          <w:i/>
          <w:szCs w:val="24"/>
        </w:rPr>
        <w:t xml:space="preserve"> Education Tribunal (Wales) Bill’</w:t>
      </w:r>
      <w:r w:rsidRPr="00B47442">
        <w:rPr>
          <w:i/>
          <w:szCs w:val="24"/>
        </w:rPr>
        <w:t xml:space="preserve"> is passed into law</w:t>
      </w:r>
      <w:r>
        <w:rPr>
          <w:i/>
          <w:szCs w:val="24"/>
        </w:rPr>
        <w:t>. What does it say about the following?</w:t>
      </w:r>
    </w:p>
    <w:p w:rsidR="00B47442" w:rsidRPr="00B47442" w:rsidRDefault="00B47442" w:rsidP="00B47442">
      <w:pPr>
        <w:jc w:val="both"/>
        <w:rPr>
          <w:i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Tr="00B47442">
        <w:tc>
          <w:tcPr>
            <w:tcW w:w="9855" w:type="dxa"/>
            <w:shd w:val="clear" w:color="auto" w:fill="FBD4B4" w:themeFill="accent6" w:themeFillTint="66"/>
          </w:tcPr>
          <w:p w:rsidR="00B47442" w:rsidRPr="00B47442" w:rsidRDefault="00B47442" w:rsidP="00B47442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What organisations are likely to be involved in providing support?</w:t>
            </w:r>
          </w:p>
        </w:tc>
      </w:tr>
      <w:tr w:rsidR="00B47442" w:rsidTr="00B47442">
        <w:trPr>
          <w:trHeight w:val="11609"/>
        </w:trPr>
        <w:tc>
          <w:tcPr>
            <w:tcW w:w="9855" w:type="dxa"/>
          </w:tcPr>
          <w:p w:rsidR="00B47442" w:rsidRPr="00B47442" w:rsidRDefault="00B47442" w:rsidP="00B47442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B6DDE8" w:themeFill="accent5" w:themeFillTint="66"/>
          </w:tcPr>
          <w:p w:rsidR="00B47442" w:rsidRPr="00B47442" w:rsidRDefault="00B47442" w:rsidP="00B47442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What </w:t>
            </w:r>
            <w:r>
              <w:rPr>
                <w:b/>
                <w:sz w:val="28"/>
                <w:szCs w:val="28"/>
              </w:rPr>
              <w:t xml:space="preserve">are the roles and responsibilities of the </w:t>
            </w:r>
            <w:proofErr w:type="spellStart"/>
            <w:r>
              <w:rPr>
                <w:b/>
                <w:sz w:val="28"/>
                <w:szCs w:val="28"/>
              </w:rPr>
              <w:t>ALNCo</w:t>
            </w:r>
            <w:proofErr w:type="spellEnd"/>
            <w:r>
              <w:rPr>
                <w:b/>
                <w:sz w:val="28"/>
                <w:szCs w:val="28"/>
              </w:rPr>
              <w:t>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CCC0D9" w:themeFill="accent4" w:themeFillTint="66"/>
          </w:tcPr>
          <w:p w:rsidR="00B47442" w:rsidRPr="00B47442" w:rsidRDefault="00B47442" w:rsidP="00B47442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What </w:t>
            </w:r>
            <w:r>
              <w:rPr>
                <w:b/>
                <w:sz w:val="28"/>
                <w:szCs w:val="28"/>
              </w:rPr>
              <w:t>is the process for identifying young people with an ALN?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D6E3BC" w:themeFill="accent3" w:themeFillTint="66"/>
          </w:tcPr>
          <w:p w:rsidR="00B47442" w:rsidRPr="00B47442" w:rsidRDefault="00B47442" w:rsidP="00B47442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What </w:t>
            </w:r>
            <w:r>
              <w:rPr>
                <w:b/>
                <w:sz w:val="28"/>
                <w:szCs w:val="28"/>
              </w:rPr>
              <w:t xml:space="preserve">is an </w:t>
            </w:r>
            <w:proofErr w:type="spellStart"/>
            <w:r>
              <w:rPr>
                <w:b/>
                <w:sz w:val="28"/>
                <w:szCs w:val="28"/>
              </w:rPr>
              <w:t>IDP</w:t>
            </w:r>
            <w:proofErr w:type="spellEnd"/>
            <w:r>
              <w:rPr>
                <w:b/>
                <w:sz w:val="28"/>
                <w:szCs w:val="28"/>
              </w:rPr>
              <w:t xml:space="preserve"> and how will it be drawn up?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E5B8B7" w:themeFill="accent2" w:themeFillTint="66"/>
          </w:tcPr>
          <w:p w:rsidR="00B47442" w:rsidRPr="00B47442" w:rsidRDefault="00B47442" w:rsidP="00A003BB">
            <w:pPr>
              <w:spacing w:before="120" w:after="120"/>
              <w:rPr>
                <w:b/>
                <w:sz w:val="28"/>
                <w:szCs w:val="28"/>
              </w:rPr>
            </w:pPr>
            <w:r w:rsidRPr="00B47442">
              <w:rPr>
                <w:b/>
                <w:sz w:val="28"/>
                <w:szCs w:val="28"/>
              </w:rPr>
              <w:t>What support will be in place for young people at transition points</w:t>
            </w:r>
            <w:r>
              <w:rPr>
                <w:b/>
                <w:sz w:val="28"/>
                <w:szCs w:val="28"/>
              </w:rPr>
              <w:t>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B8CCE4" w:themeFill="accent1" w:themeFillTint="66"/>
          </w:tcPr>
          <w:p w:rsidR="00B47442" w:rsidRPr="00B47442" w:rsidRDefault="00B47442" w:rsidP="00A003BB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How will disputes be resolved?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</w:p>
        </w:tc>
      </w:tr>
    </w:tbl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p w:rsidR="00B47442" w:rsidRDefault="00B47442" w:rsidP="00B47442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55"/>
      </w:tblGrid>
      <w:tr w:rsidR="00B47442" w:rsidRPr="00B47442" w:rsidTr="00B47442">
        <w:tc>
          <w:tcPr>
            <w:tcW w:w="9855" w:type="dxa"/>
            <w:shd w:val="clear" w:color="auto" w:fill="C4BC96" w:themeFill="background2" w:themeFillShade="BF"/>
          </w:tcPr>
          <w:p w:rsidR="00B47442" w:rsidRPr="00B47442" w:rsidRDefault="00B47442" w:rsidP="00A003BB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What are considered to be ‘special circumstances’?</w:t>
            </w:r>
          </w:p>
        </w:tc>
      </w:tr>
      <w:tr w:rsidR="00B47442" w:rsidRPr="00B47442" w:rsidTr="00A003BB">
        <w:trPr>
          <w:trHeight w:val="11609"/>
        </w:trPr>
        <w:tc>
          <w:tcPr>
            <w:tcW w:w="9855" w:type="dxa"/>
          </w:tcPr>
          <w:p w:rsidR="00B47442" w:rsidRPr="00B47442" w:rsidRDefault="00B47442" w:rsidP="00A003BB">
            <w:pPr>
              <w:spacing w:before="120" w:after="120"/>
              <w:jc w:val="both"/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</w:tbl>
    <w:p w:rsidR="00B47442" w:rsidRPr="00B47442" w:rsidRDefault="00B47442" w:rsidP="00B47442">
      <w:pPr>
        <w:jc w:val="both"/>
        <w:rPr>
          <w:szCs w:val="24"/>
        </w:rPr>
      </w:pPr>
    </w:p>
    <w:sectPr w:rsidR="00B47442" w:rsidRPr="00B47442" w:rsidSect="00B47442">
      <w:headerReference w:type="default" r:id="rId7"/>
      <w:footerReference w:type="default" r:id="rId8"/>
      <w:pgSz w:w="11906" w:h="16838"/>
      <w:pgMar w:top="1440" w:right="1134" w:bottom="1440" w:left="1133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47442" w:rsidRDefault="00B47442" w:rsidP="00303453">
      <w:pPr>
        <w:spacing w:before="0"/>
      </w:pPr>
      <w:r>
        <w:separator/>
      </w:r>
    </w:p>
  </w:endnote>
  <w:endnote w:type="continuationSeparator" w:id="0">
    <w:p w:rsidR="00B47442" w:rsidRDefault="00B47442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5FF736E0" wp14:editId="2A010E16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47442" w:rsidRDefault="00B47442" w:rsidP="00303453">
      <w:pPr>
        <w:spacing w:before="0"/>
      </w:pPr>
      <w:r>
        <w:separator/>
      </w:r>
    </w:p>
  </w:footnote>
  <w:footnote w:type="continuationSeparator" w:id="0">
    <w:p w:rsidR="00B47442" w:rsidRDefault="00B47442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260F8" w:rsidRDefault="00B47442" w:rsidP="00B17205">
    <w:pPr>
      <w:pStyle w:val="Header"/>
      <w:tabs>
        <w:tab w:val="left" w:pos="3570"/>
        <w:tab w:val="center" w:pos="6979"/>
      </w:tabs>
      <w:rPr>
        <w:b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5419334B" wp14:editId="65D19D1C">
          <wp:simplePos x="0" y="0"/>
          <wp:positionH relativeFrom="column">
            <wp:posOffset>5523865</wp:posOffset>
          </wp:positionH>
          <wp:positionV relativeFrom="paragraph">
            <wp:posOffset>-59690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6FC9D339" wp14:editId="2CB919A2">
          <wp:simplePos x="0" y="0"/>
          <wp:positionH relativeFrom="column">
            <wp:posOffset>-153035</wp:posOffset>
          </wp:positionH>
          <wp:positionV relativeFrom="paragraph">
            <wp:posOffset>-59690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260F8">
      <w:rPr>
        <w:b/>
      </w:rPr>
      <w:t>The Social Empowerment Group</w:t>
    </w:r>
  </w:p>
  <w:p w:rsidR="00B47442" w:rsidRPr="00303453" w:rsidRDefault="00B47442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</w:rPr>
      <w:t>Draft Additional Learning Needs Code of Practice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442"/>
    <w:rsid w:val="0023691A"/>
    <w:rsid w:val="002A4253"/>
    <w:rsid w:val="00303453"/>
    <w:rsid w:val="003C0DB3"/>
    <w:rsid w:val="006260F8"/>
    <w:rsid w:val="0068173D"/>
    <w:rsid w:val="00AF00D7"/>
    <w:rsid w:val="00B17205"/>
    <w:rsid w:val="00B47442"/>
    <w:rsid w:val="00BC0B83"/>
    <w:rsid w:val="00D30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5717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7124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8</TotalTime>
  <Pages>7</Pages>
  <Words>91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2017-09-13T11:30:00Z</cp:lastPrinted>
  <dcterms:created xsi:type="dcterms:W3CDTF">2017-11-19T14:45:00Z</dcterms:created>
  <dcterms:modified xsi:type="dcterms:W3CDTF">2017-11-19T14:53:00Z</dcterms:modified>
</cp:coreProperties>
</file>