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0E9D982"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9D07B8">
        <w:rPr>
          <w:rFonts w:asciiTheme="minorBidi" w:hAnsiTheme="minorBidi"/>
          <w:sz w:val="28"/>
          <w:szCs w:val="28"/>
        </w:rPr>
        <w:t>Saiqa Kousar</w:t>
      </w:r>
    </w:p>
    <w:p w14:paraId="485B6F49" w14:textId="0FE9FF08"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9D07B8">
        <w:rPr>
          <w:rFonts w:asciiTheme="minorBidi" w:hAnsiTheme="minorBidi"/>
          <w:sz w:val="28"/>
          <w:szCs w:val="28"/>
        </w:rPr>
        <w:t>2521104</w:t>
      </w:r>
    </w:p>
    <w:p w14:paraId="3C1E7A20" w14:textId="48E81288"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9D07B8">
        <w:rPr>
          <w:rFonts w:asciiTheme="minorBidi" w:hAnsiTheme="minorBidi"/>
          <w:sz w:val="28"/>
          <w:szCs w:val="28"/>
        </w:rPr>
        <w:t>LCHS4001</w:t>
      </w:r>
    </w:p>
    <w:p w14:paraId="4EEB2DA3" w14:textId="356B49BC"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9D07B8">
        <w:rPr>
          <w:rFonts w:asciiTheme="minorBidi" w:hAnsiTheme="minorBidi"/>
          <w:sz w:val="28"/>
          <w:szCs w:val="28"/>
        </w:rPr>
        <w:t>Academic and employment skills</w:t>
      </w:r>
    </w:p>
    <w:p w14:paraId="112342CB" w14:textId="0BDB48C5"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9D07B8">
        <w:rPr>
          <w:rFonts w:asciiTheme="minorBidi" w:hAnsiTheme="minorBidi"/>
          <w:sz w:val="28"/>
          <w:szCs w:val="28"/>
        </w:rPr>
        <w:t>Abdulla Sodiqi</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4305065A"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9D07B8">
        <w:rPr>
          <w:rFonts w:asciiTheme="minorBidi" w:hAnsiTheme="minorBidi"/>
          <w:sz w:val="28"/>
          <w:szCs w:val="28"/>
        </w:rPr>
        <w:t>02/08/2026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6138A55F" w14:textId="04B69A85" w:rsidR="00184A9A" w:rsidRPr="00242974" w:rsidRDefault="00184A9A" w:rsidP="00620BBA">
      <w:pPr>
        <w:pStyle w:val="TOCHeading"/>
      </w:pPr>
    </w:p>
    <w:p w14:paraId="4A159F97" w14:textId="77777777" w:rsidR="00ED5964" w:rsidRPr="00242974" w:rsidRDefault="00ED5964" w:rsidP="00ED5964">
      <w:pPr>
        <w:jc w:val="both"/>
        <w:rPr>
          <w:rFonts w:asciiTheme="minorBidi" w:hAnsiTheme="minorBidi"/>
          <w:b/>
          <w:bCs/>
          <w:sz w:val="28"/>
          <w:szCs w:val="28"/>
        </w:rPr>
      </w:pPr>
    </w:p>
    <w:sdt>
      <w:sdtPr>
        <w:rPr>
          <w:rFonts w:eastAsiaTheme="minorEastAsia" w:cstheme="minorBidi"/>
          <w:bCs w:val="0"/>
          <w:color w:val="auto"/>
          <w:kern w:val="2"/>
          <w:sz w:val="20"/>
          <w:szCs w:val="22"/>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Default="007B2036">
          <w:pPr>
            <w:pStyle w:val="TOCHeading"/>
          </w:pPr>
          <w:r>
            <w:t>Contents</w:t>
          </w:r>
        </w:p>
        <w:p w14:paraId="14ADD20A" w14:textId="1277E92C" w:rsidR="007B2036" w:rsidRDefault="007B2036">
          <w:pPr>
            <w:pStyle w:val="TOC1"/>
            <w:tabs>
              <w:tab w:val="right" w:pos="9016"/>
            </w:tabs>
            <w:rPr>
              <w:rFonts w:asciiTheme="minorHAnsi" w:hAnsiTheme="minorHAnsi" w:cstheme="minorBidi"/>
              <w:b w:val="0"/>
              <w:bCs w:val="0"/>
              <w:caps w:val="0"/>
              <w:noProof/>
              <w:szCs w:val="24"/>
            </w:rPr>
          </w:pPr>
          <w:r>
            <w:fldChar w:fldCharType="begin"/>
          </w:r>
          <w:r>
            <w:instrText xml:space="preserve"> TOC \o "1-3" \h \z \u </w:instrText>
          </w:r>
          <w:r>
            <w:fldChar w:fldCharType="separate"/>
          </w:r>
          <w:hyperlink w:anchor="_Toc228862627" w:history="1">
            <w:r w:rsidRPr="000F0B77">
              <w:rPr>
                <w:rStyle w:val="Hyperlink"/>
                <w:noProof/>
              </w:rPr>
              <w:t>1: Written Report</w:t>
            </w:r>
            <w:r>
              <w:rPr>
                <w:noProof/>
                <w:webHidden/>
              </w:rPr>
              <w:tab/>
            </w:r>
            <w:r>
              <w:rPr>
                <w:noProof/>
                <w:webHidden/>
              </w:rPr>
              <w:fldChar w:fldCharType="begin"/>
            </w:r>
            <w:r>
              <w:rPr>
                <w:noProof/>
                <w:webHidden/>
              </w:rPr>
              <w:instrText xml:space="preserve"> PAGEREF _Toc228862627 \h </w:instrText>
            </w:r>
            <w:r>
              <w:rPr>
                <w:noProof/>
                <w:webHidden/>
              </w:rPr>
            </w:r>
            <w:r>
              <w:rPr>
                <w:noProof/>
                <w:webHidden/>
              </w:rPr>
              <w:fldChar w:fldCharType="separate"/>
            </w:r>
            <w:r>
              <w:rPr>
                <w:noProof/>
                <w:webHidden/>
              </w:rPr>
              <w:t>3</w:t>
            </w:r>
            <w:r>
              <w:rPr>
                <w:noProof/>
                <w:webHidden/>
              </w:rPr>
              <w:fldChar w:fldCharType="end"/>
            </w:r>
          </w:hyperlink>
        </w:p>
        <w:p w14:paraId="6B5F73BD" w14:textId="303664F5" w:rsidR="007B2036" w:rsidRDefault="007B2036">
          <w:pPr>
            <w:pStyle w:val="TOC2"/>
            <w:tabs>
              <w:tab w:val="right" w:pos="9016"/>
            </w:tabs>
            <w:rPr>
              <w:rFonts w:cstheme="minorBidi"/>
              <w:b w:val="0"/>
              <w:bCs w:val="0"/>
              <w:noProof/>
              <w:sz w:val="24"/>
            </w:rPr>
          </w:pPr>
          <w:hyperlink w:anchor="_Toc228862628" w:history="1">
            <w:r w:rsidRPr="000F0B77">
              <w:rPr>
                <w:rStyle w:val="Hyperlink"/>
                <w:noProof/>
              </w:rPr>
              <w:t>1.1 Introduction</w:t>
            </w:r>
            <w:r>
              <w:rPr>
                <w:noProof/>
                <w:webHidden/>
              </w:rPr>
              <w:tab/>
            </w:r>
            <w:r>
              <w:rPr>
                <w:noProof/>
                <w:webHidden/>
              </w:rPr>
              <w:fldChar w:fldCharType="begin"/>
            </w:r>
            <w:r>
              <w:rPr>
                <w:noProof/>
                <w:webHidden/>
              </w:rPr>
              <w:instrText xml:space="preserve"> PAGEREF _Toc228862628 \h </w:instrText>
            </w:r>
            <w:r>
              <w:rPr>
                <w:noProof/>
                <w:webHidden/>
              </w:rPr>
            </w:r>
            <w:r>
              <w:rPr>
                <w:noProof/>
                <w:webHidden/>
              </w:rPr>
              <w:fldChar w:fldCharType="separate"/>
            </w:r>
            <w:r>
              <w:rPr>
                <w:noProof/>
                <w:webHidden/>
              </w:rPr>
              <w:t>3</w:t>
            </w:r>
            <w:r>
              <w:rPr>
                <w:noProof/>
                <w:webHidden/>
              </w:rPr>
              <w:fldChar w:fldCharType="end"/>
            </w:r>
          </w:hyperlink>
        </w:p>
        <w:p w14:paraId="47E81D02" w14:textId="74DDB23C" w:rsidR="007B2036" w:rsidRDefault="007B2036">
          <w:pPr>
            <w:pStyle w:val="TOC2"/>
            <w:tabs>
              <w:tab w:val="right" w:pos="9016"/>
            </w:tabs>
            <w:rPr>
              <w:rFonts w:cstheme="minorBidi"/>
              <w:b w:val="0"/>
              <w:bCs w:val="0"/>
              <w:noProof/>
              <w:sz w:val="24"/>
            </w:rPr>
          </w:pPr>
          <w:hyperlink w:anchor="_Toc228862629" w:history="1">
            <w:r w:rsidRPr="000F0B77">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_Toc228862629 \h </w:instrText>
            </w:r>
            <w:r>
              <w:rPr>
                <w:noProof/>
                <w:webHidden/>
              </w:rPr>
            </w:r>
            <w:r>
              <w:rPr>
                <w:noProof/>
                <w:webHidden/>
              </w:rPr>
              <w:fldChar w:fldCharType="separate"/>
            </w:r>
            <w:r>
              <w:rPr>
                <w:noProof/>
                <w:webHidden/>
              </w:rPr>
              <w:t>3</w:t>
            </w:r>
            <w:r>
              <w:rPr>
                <w:noProof/>
                <w:webHidden/>
              </w:rPr>
              <w:fldChar w:fldCharType="end"/>
            </w:r>
          </w:hyperlink>
        </w:p>
        <w:p w14:paraId="2EADBF9A" w14:textId="707B4DB7" w:rsidR="007B2036" w:rsidRDefault="007B2036">
          <w:pPr>
            <w:pStyle w:val="TOC2"/>
            <w:tabs>
              <w:tab w:val="right" w:pos="9016"/>
            </w:tabs>
            <w:rPr>
              <w:rFonts w:cstheme="minorBidi"/>
              <w:b w:val="0"/>
              <w:bCs w:val="0"/>
              <w:noProof/>
              <w:sz w:val="24"/>
            </w:rPr>
          </w:pPr>
          <w:hyperlink w:anchor="_Toc228862630" w:history="1">
            <w:r w:rsidRPr="000F0B77">
              <w:rPr>
                <w:rStyle w:val="Hyperlink"/>
                <w:noProof/>
              </w:rPr>
              <w:t>1.3 Evaluation of the skills needed for [Your Role] in healthcare</w:t>
            </w:r>
            <w:r>
              <w:rPr>
                <w:noProof/>
                <w:webHidden/>
              </w:rPr>
              <w:tab/>
            </w:r>
            <w:r>
              <w:rPr>
                <w:noProof/>
                <w:webHidden/>
              </w:rPr>
              <w:fldChar w:fldCharType="begin"/>
            </w:r>
            <w:r>
              <w:rPr>
                <w:noProof/>
                <w:webHidden/>
              </w:rPr>
              <w:instrText xml:space="preserve"> PAGEREF _Toc228862630 \h </w:instrText>
            </w:r>
            <w:r>
              <w:rPr>
                <w:noProof/>
                <w:webHidden/>
              </w:rPr>
            </w:r>
            <w:r>
              <w:rPr>
                <w:noProof/>
                <w:webHidden/>
              </w:rPr>
              <w:fldChar w:fldCharType="separate"/>
            </w:r>
            <w:r>
              <w:rPr>
                <w:noProof/>
                <w:webHidden/>
              </w:rPr>
              <w:t>3</w:t>
            </w:r>
            <w:r>
              <w:rPr>
                <w:noProof/>
                <w:webHidden/>
              </w:rPr>
              <w:fldChar w:fldCharType="end"/>
            </w:r>
          </w:hyperlink>
        </w:p>
        <w:p w14:paraId="5A9C43AC" w14:textId="4275D41E" w:rsidR="007B2036" w:rsidRDefault="007B2036">
          <w:pPr>
            <w:pStyle w:val="TOC2"/>
            <w:tabs>
              <w:tab w:val="right" w:pos="9016"/>
            </w:tabs>
            <w:rPr>
              <w:rFonts w:cstheme="minorBidi"/>
              <w:b w:val="0"/>
              <w:bCs w:val="0"/>
              <w:noProof/>
              <w:sz w:val="24"/>
            </w:rPr>
          </w:pPr>
          <w:hyperlink w:anchor="_Toc228862631" w:history="1">
            <w:r w:rsidRPr="000F0B77">
              <w:rPr>
                <w:rStyle w:val="Hyperlink"/>
                <w:noProof/>
              </w:rPr>
              <w:t>1.4 Strategies to improve the skills for [Your Role]</w:t>
            </w:r>
            <w:r>
              <w:rPr>
                <w:noProof/>
                <w:webHidden/>
              </w:rPr>
              <w:tab/>
            </w:r>
            <w:r>
              <w:rPr>
                <w:noProof/>
                <w:webHidden/>
              </w:rPr>
              <w:fldChar w:fldCharType="begin"/>
            </w:r>
            <w:r>
              <w:rPr>
                <w:noProof/>
                <w:webHidden/>
              </w:rPr>
              <w:instrText xml:space="preserve"> PAGEREF _Toc228862631 \h </w:instrText>
            </w:r>
            <w:r>
              <w:rPr>
                <w:noProof/>
                <w:webHidden/>
              </w:rPr>
            </w:r>
            <w:r>
              <w:rPr>
                <w:noProof/>
                <w:webHidden/>
              </w:rPr>
              <w:fldChar w:fldCharType="separate"/>
            </w:r>
            <w:r>
              <w:rPr>
                <w:noProof/>
                <w:webHidden/>
              </w:rPr>
              <w:t>3</w:t>
            </w:r>
            <w:r>
              <w:rPr>
                <w:noProof/>
                <w:webHidden/>
              </w:rPr>
              <w:fldChar w:fldCharType="end"/>
            </w:r>
          </w:hyperlink>
        </w:p>
        <w:p w14:paraId="37DCF753" w14:textId="41E8B13E" w:rsidR="007B2036" w:rsidRDefault="007B2036">
          <w:pPr>
            <w:pStyle w:val="TOC2"/>
            <w:tabs>
              <w:tab w:val="right" w:pos="9016"/>
            </w:tabs>
            <w:rPr>
              <w:rFonts w:cstheme="minorBidi"/>
              <w:b w:val="0"/>
              <w:bCs w:val="0"/>
              <w:noProof/>
              <w:sz w:val="24"/>
            </w:rPr>
          </w:pPr>
          <w:hyperlink w:anchor="_Toc228862632" w:history="1">
            <w:r w:rsidRPr="000F0B77">
              <w:rPr>
                <w:rStyle w:val="Hyperlink"/>
                <w:noProof/>
              </w:rPr>
              <w:t>1.</w:t>
            </w:r>
            <w:r w:rsidR="008941C8">
              <w:rPr>
                <w:rStyle w:val="Hyperlink"/>
                <w:noProof/>
              </w:rPr>
              <w:t xml:space="preserve">5 </w:t>
            </w:r>
            <w:r w:rsidRPr="000F0B77">
              <w:rPr>
                <w:rStyle w:val="Hyperlink"/>
                <w:noProof/>
              </w:rPr>
              <w:t>Conclusion</w:t>
            </w:r>
            <w:r>
              <w:rPr>
                <w:noProof/>
                <w:webHidden/>
              </w:rPr>
              <w:tab/>
            </w:r>
            <w:r>
              <w:rPr>
                <w:noProof/>
                <w:webHidden/>
              </w:rPr>
              <w:fldChar w:fldCharType="begin"/>
            </w:r>
            <w:r>
              <w:rPr>
                <w:noProof/>
                <w:webHidden/>
              </w:rPr>
              <w:instrText xml:space="preserve"> PAGEREF _Toc228862632 \h </w:instrText>
            </w:r>
            <w:r>
              <w:rPr>
                <w:noProof/>
                <w:webHidden/>
              </w:rPr>
            </w:r>
            <w:r>
              <w:rPr>
                <w:noProof/>
                <w:webHidden/>
              </w:rPr>
              <w:fldChar w:fldCharType="separate"/>
            </w:r>
            <w:r>
              <w:rPr>
                <w:noProof/>
                <w:webHidden/>
              </w:rPr>
              <w:t>3</w:t>
            </w:r>
            <w:r>
              <w:rPr>
                <w:noProof/>
                <w:webHidden/>
              </w:rPr>
              <w:fldChar w:fldCharType="end"/>
            </w:r>
          </w:hyperlink>
        </w:p>
        <w:p w14:paraId="3308FCD3" w14:textId="53346199" w:rsidR="007B2036" w:rsidRDefault="007B2036">
          <w:pPr>
            <w:pStyle w:val="TOC2"/>
            <w:tabs>
              <w:tab w:val="right" w:pos="9016"/>
            </w:tabs>
            <w:rPr>
              <w:rFonts w:cstheme="minorBidi"/>
              <w:b w:val="0"/>
              <w:bCs w:val="0"/>
              <w:noProof/>
              <w:sz w:val="24"/>
            </w:rPr>
          </w:pPr>
          <w:hyperlink w:anchor="_Toc228862633" w:history="1">
            <w:r w:rsidRPr="000F0B77">
              <w:rPr>
                <w:rStyle w:val="Hyperlink"/>
                <w:noProof/>
              </w:rPr>
              <w:t>1.</w:t>
            </w:r>
            <w:r w:rsidR="008941C8">
              <w:rPr>
                <w:rStyle w:val="Hyperlink"/>
                <w:noProof/>
              </w:rPr>
              <w:t>6</w:t>
            </w:r>
            <w:r w:rsidRPr="000F0B77">
              <w:rPr>
                <w:rStyle w:val="Hyperlink"/>
                <w:noProof/>
              </w:rPr>
              <w:t xml:space="preserve"> Reference List</w:t>
            </w:r>
            <w:r>
              <w:rPr>
                <w:noProof/>
                <w:webHidden/>
              </w:rPr>
              <w:tab/>
            </w:r>
            <w:r>
              <w:rPr>
                <w:noProof/>
                <w:webHidden/>
              </w:rPr>
              <w:fldChar w:fldCharType="begin"/>
            </w:r>
            <w:r>
              <w:rPr>
                <w:noProof/>
                <w:webHidden/>
              </w:rPr>
              <w:instrText xml:space="preserve"> PAGEREF _Toc228862633 \h </w:instrText>
            </w:r>
            <w:r>
              <w:rPr>
                <w:noProof/>
                <w:webHidden/>
              </w:rPr>
            </w:r>
            <w:r>
              <w:rPr>
                <w:noProof/>
                <w:webHidden/>
              </w:rPr>
              <w:fldChar w:fldCharType="separate"/>
            </w:r>
            <w:r>
              <w:rPr>
                <w:noProof/>
                <w:webHidden/>
              </w:rPr>
              <w:t>4</w:t>
            </w:r>
            <w:r>
              <w:rPr>
                <w:noProof/>
                <w:webHidden/>
              </w:rPr>
              <w:fldChar w:fldCharType="end"/>
            </w:r>
          </w:hyperlink>
        </w:p>
        <w:p w14:paraId="12DB58C2" w14:textId="2E5B4CD3" w:rsidR="007B2036" w:rsidRDefault="007B2036">
          <w:r>
            <w:rPr>
              <w:b/>
              <w:bCs/>
              <w:noProof/>
            </w:rPr>
            <w:fldChar w:fldCharType="end"/>
          </w:r>
        </w:p>
      </w:sdtContent>
    </w:sdt>
    <w:p w14:paraId="09E24E55" w14:textId="311199AB"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7C18CB4" w14:textId="04172E19" w:rsidR="00933720" w:rsidRPr="002976D4" w:rsidRDefault="00AA77C8" w:rsidP="00F36ADC">
      <w:pPr>
        <w:pStyle w:val="Heading1"/>
        <w:rPr>
          <w:color w:val="4472C4" w:themeColor="accent1"/>
        </w:rPr>
      </w:pPr>
      <w:bookmarkStart w:id="0" w:name="_Toc228861924"/>
      <w:bookmarkStart w:id="1" w:name="_Toc228861967"/>
      <w:bookmarkStart w:id="2" w:name="_Toc228862230"/>
      <w:bookmarkStart w:id="3" w:name="_Toc228862627"/>
      <w:r w:rsidRPr="002976D4">
        <w:rPr>
          <w:color w:val="4472C4" w:themeColor="accent1"/>
        </w:rPr>
        <w:lastRenderedPageBreak/>
        <w:t>1</w:t>
      </w:r>
      <w:r w:rsidR="00A035CD" w:rsidRPr="002976D4">
        <w:rPr>
          <w:color w:val="4472C4" w:themeColor="accent1"/>
        </w:rPr>
        <w:t xml:space="preserve">: </w:t>
      </w:r>
      <w:r w:rsidR="00A513B0" w:rsidRPr="002976D4">
        <w:rPr>
          <w:color w:val="4472C4" w:themeColor="accent1"/>
        </w:rPr>
        <w:t>Written Report</w:t>
      </w:r>
      <w:bookmarkEnd w:id="0"/>
      <w:bookmarkEnd w:id="1"/>
      <w:bookmarkEnd w:id="2"/>
      <w:bookmarkEnd w:id="3"/>
    </w:p>
    <w:p w14:paraId="7E817B09" w14:textId="50F31860" w:rsidR="00A035CD" w:rsidRPr="002976D4" w:rsidRDefault="00AA77C8" w:rsidP="00500295">
      <w:pPr>
        <w:pStyle w:val="Heading2"/>
        <w:rPr>
          <w:color w:val="4472C4" w:themeColor="accent1"/>
        </w:rPr>
      </w:pPr>
      <w:bookmarkStart w:id="4" w:name="_Toc228861925"/>
      <w:bookmarkStart w:id="5" w:name="_Toc228861968"/>
      <w:bookmarkStart w:id="6" w:name="_Toc228862231"/>
      <w:bookmarkStart w:id="7" w:name="_Toc228862628"/>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4"/>
      <w:bookmarkEnd w:id="5"/>
      <w:bookmarkEnd w:id="6"/>
      <w:bookmarkEnd w:id="7"/>
    </w:p>
    <w:p w14:paraId="262D6E5C" w14:textId="77777777" w:rsidR="002A620E" w:rsidRDefault="002A620E" w:rsidP="002A620E">
      <w:pPr>
        <w:spacing w:after="0" w:line="240" w:lineRule="auto"/>
        <w:jc w:val="both"/>
        <w:rPr>
          <w:sz w:val="21"/>
          <w:szCs w:val="21"/>
        </w:rPr>
      </w:pPr>
      <w:r w:rsidRPr="002A620E">
        <w:rPr>
          <w:sz w:val="21"/>
          <w:szCs w:val="21"/>
        </w:rPr>
        <w:t>A Care Assistant is an important member of the health and social care workforce who supports people with everyday tasks while promoting dignity, independence and wellbeing (Skills for Care, 2025). Care Assistants work in a range of settings, including hospitals, residential care homes and people's own homes, where they provide person-centred care and support to individuals with different physical and emotional needs (NICE, 2018).</w:t>
      </w:r>
    </w:p>
    <w:p w14:paraId="2E4C48B2" w14:textId="77777777" w:rsidR="002A620E" w:rsidRPr="002A620E" w:rsidRDefault="002A620E" w:rsidP="002A620E">
      <w:pPr>
        <w:spacing w:after="0" w:line="240" w:lineRule="auto"/>
        <w:jc w:val="both"/>
        <w:rPr>
          <w:sz w:val="21"/>
          <w:szCs w:val="21"/>
        </w:rPr>
      </w:pPr>
    </w:p>
    <w:p w14:paraId="37EF8C99" w14:textId="77777777" w:rsidR="002A620E" w:rsidRDefault="002A620E" w:rsidP="002A620E">
      <w:pPr>
        <w:spacing w:after="0" w:line="240" w:lineRule="auto"/>
        <w:jc w:val="both"/>
        <w:rPr>
          <w:sz w:val="21"/>
          <w:szCs w:val="21"/>
        </w:rPr>
      </w:pPr>
      <w:r w:rsidRPr="002A620E">
        <w:rPr>
          <w:sz w:val="21"/>
          <w:szCs w:val="21"/>
        </w:rPr>
        <w:t>The Care Assistant role has been chosen because it is one of the most important frontline roles in health and social care. Care Assistants spend a significant amount of time supporting individuals with daily activities and helping them maintain their quality of life. They also work closely with other healthcare professionals to ensure people receive safe, compassionate and effective care, which reflects the values of the NHS (Department of Health and Social Care, 2023).</w:t>
      </w:r>
    </w:p>
    <w:p w14:paraId="34C09256" w14:textId="77777777" w:rsidR="002A620E" w:rsidRDefault="002A620E" w:rsidP="002A620E">
      <w:pPr>
        <w:spacing w:after="0" w:line="240" w:lineRule="auto"/>
        <w:jc w:val="both"/>
        <w:rPr>
          <w:sz w:val="21"/>
          <w:szCs w:val="21"/>
        </w:rPr>
      </w:pPr>
    </w:p>
    <w:p w14:paraId="489717C5" w14:textId="6D6BB1EB" w:rsidR="002A620E" w:rsidRPr="002A620E" w:rsidRDefault="002A620E" w:rsidP="002A620E">
      <w:pPr>
        <w:spacing w:after="0" w:line="240" w:lineRule="auto"/>
        <w:jc w:val="both"/>
        <w:rPr>
          <w:sz w:val="21"/>
          <w:szCs w:val="21"/>
        </w:rPr>
      </w:pPr>
      <w:r w:rsidRPr="002A620E">
        <w:rPr>
          <w:sz w:val="21"/>
          <w:szCs w:val="21"/>
        </w:rPr>
        <w:t>This report will begin by describing the role and responsibilities of a Care Assistant and explaining why the role is important within health and social care. It will then evaluate three essential skills required for the role: communication, compassion and teamwork, and explain how these skills contribute to safe and effective care. Finally, the report will discuss three strategies that can be used to improve these skills before summarising the key points in the conclusion.</w:t>
      </w:r>
    </w:p>
    <w:p w14:paraId="4CC61BC1" w14:textId="77777777" w:rsidR="00F36ADC" w:rsidRPr="00242974" w:rsidRDefault="00F36ADC" w:rsidP="00500295">
      <w:pPr>
        <w:spacing w:after="0" w:line="240" w:lineRule="auto"/>
        <w:jc w:val="both"/>
        <w:rPr>
          <w:sz w:val="21"/>
          <w:szCs w:val="21"/>
        </w:rPr>
      </w:pPr>
    </w:p>
    <w:p w14:paraId="50A9FBC6" w14:textId="516B6909" w:rsidR="008B0B22" w:rsidRPr="004D1EE6" w:rsidRDefault="00AA77C8" w:rsidP="004D1EE6">
      <w:pPr>
        <w:pStyle w:val="Heading2"/>
      </w:pPr>
      <w:bookmarkStart w:id="8" w:name="_Toc228861926"/>
      <w:bookmarkStart w:id="9" w:name="_Toc228861969"/>
      <w:bookmarkStart w:id="10" w:name="_Toc228862232"/>
      <w:bookmarkStart w:id="11" w:name="_Toc228862629"/>
      <w:r w:rsidRPr="004D1EE6">
        <w:t>1</w:t>
      </w:r>
      <w:r w:rsidR="002370CE" w:rsidRPr="004D1EE6">
        <w:t xml:space="preserve">.2 </w:t>
      </w:r>
      <w:r w:rsidR="006912C4" w:rsidRPr="004D1EE6">
        <w:t>Description</w:t>
      </w:r>
      <w:r w:rsidR="00070818" w:rsidRPr="004D1EE6">
        <w:t xml:space="preserve"> of</w:t>
      </w:r>
      <w:r w:rsidR="006912C4" w:rsidRPr="004D1EE6">
        <w:t>, and background to</w:t>
      </w:r>
      <w:r w:rsidR="00CD4774" w:rsidRPr="004D1EE6">
        <w:t>,</w:t>
      </w:r>
      <w:r w:rsidR="00070818" w:rsidRPr="004D1EE6">
        <w:t xml:space="preserve"> </w:t>
      </w:r>
      <w:r w:rsidR="008941C8">
        <w:t>Care Assistant role</w:t>
      </w:r>
      <w:r w:rsidR="008B0B22" w:rsidRPr="004D1EE6">
        <w:t xml:space="preserve"> in </w:t>
      </w:r>
      <w:r w:rsidR="00634D18" w:rsidRPr="004D1EE6">
        <w:t>h</w:t>
      </w:r>
      <w:r w:rsidR="008B0B22" w:rsidRPr="004D1EE6">
        <w:t>ealthcare</w:t>
      </w:r>
      <w:bookmarkEnd w:id="8"/>
      <w:bookmarkEnd w:id="9"/>
      <w:bookmarkEnd w:id="10"/>
      <w:bookmarkEnd w:id="11"/>
      <w:r w:rsidR="008B0B22" w:rsidRPr="004D1EE6">
        <w:t xml:space="preserve"> </w:t>
      </w:r>
    </w:p>
    <w:p w14:paraId="27C1246C" w14:textId="77777777" w:rsidR="002A620E" w:rsidRDefault="002A620E" w:rsidP="002A620E">
      <w:pPr>
        <w:spacing w:after="0" w:line="240" w:lineRule="auto"/>
        <w:jc w:val="both"/>
        <w:rPr>
          <w:sz w:val="21"/>
          <w:szCs w:val="21"/>
        </w:rPr>
      </w:pPr>
      <w:r w:rsidRPr="002A620E">
        <w:rPr>
          <w:sz w:val="21"/>
          <w:szCs w:val="21"/>
        </w:rPr>
        <w:t>Care Assistants play an essential role in health and social care by supporting individuals who need help with everyday activities due to age, illness, disability or other health conditions. They work in a variety of settings, including hospitals, residential care homes, nursing homes and people's own homes. Their main duties include helping people with personal care, such as washing, dressing and toileting, assisting with eating and drinking, supporting mobility, monitoring changes in a person's condition, recording information and providing emotional support. Care Assistants also work closely with nurses, doctors and other healthcare professionals to ensure individuals receive safe and effective care (Skills for Care, 2025).</w:t>
      </w:r>
    </w:p>
    <w:p w14:paraId="72D8ADFA" w14:textId="77777777" w:rsidR="002A620E" w:rsidRDefault="002A620E" w:rsidP="002A620E">
      <w:pPr>
        <w:spacing w:after="0" w:line="240" w:lineRule="auto"/>
        <w:jc w:val="both"/>
        <w:rPr>
          <w:sz w:val="21"/>
          <w:szCs w:val="21"/>
        </w:rPr>
      </w:pPr>
    </w:p>
    <w:p w14:paraId="4CF05A26" w14:textId="3164423D" w:rsidR="008E1C20" w:rsidRDefault="002A620E" w:rsidP="002A620E">
      <w:pPr>
        <w:spacing w:after="0" w:line="240" w:lineRule="auto"/>
        <w:jc w:val="both"/>
        <w:rPr>
          <w:sz w:val="21"/>
          <w:szCs w:val="21"/>
        </w:rPr>
      </w:pPr>
      <w:r w:rsidRPr="002A620E">
        <w:rPr>
          <w:sz w:val="21"/>
          <w:szCs w:val="21"/>
        </w:rPr>
        <w:t xml:space="preserve">The most important duty of a Care Assistant is to provide person-centred care. This means treating </w:t>
      </w:r>
      <w:r w:rsidRPr="002A620E">
        <w:rPr>
          <w:sz w:val="21"/>
          <w:szCs w:val="21"/>
        </w:rPr>
        <w:t>everyone</w:t>
      </w:r>
      <w:r w:rsidRPr="002A620E">
        <w:rPr>
          <w:sz w:val="21"/>
          <w:szCs w:val="21"/>
        </w:rPr>
        <w:t xml:space="preserve"> with dignity and respect while recognising their personal needs, preferences and choices (NICE, 2018). Providing person-centred care helps individuals remain as independent as possible while improving their wellbeing and quality of life. To carry out this role successfully, Care Assistants need a range of skills, including effective communication, compassion and teamwork. Good communication helps them understand individuals' needs and share important information with colleagues, compassion allows them to provide emotional support, and teamwork helps ensure care is coordinated safely between different healthcare professionals (Department of Health and Social Care, 2023). These skills are essential for delivering high-quality care and achieving positive outcomes for individuals.</w:t>
      </w:r>
      <w:r w:rsidR="008B0B22" w:rsidRPr="00316C95">
        <w:rPr>
          <w:sz w:val="21"/>
          <w:szCs w:val="21"/>
        </w:rPr>
        <w:t xml:space="preserve"> </w:t>
      </w:r>
    </w:p>
    <w:p w14:paraId="35CEB088" w14:textId="77777777" w:rsidR="008E1C20" w:rsidRDefault="008E1C20" w:rsidP="008E1C20">
      <w:pPr>
        <w:pStyle w:val="ListParagraph"/>
        <w:spacing w:after="0" w:line="240" w:lineRule="auto"/>
        <w:jc w:val="both"/>
        <w:rPr>
          <w:sz w:val="21"/>
          <w:szCs w:val="21"/>
        </w:rPr>
      </w:pPr>
    </w:p>
    <w:p w14:paraId="4010C35E" w14:textId="35DD2247" w:rsidR="00EC7EBE" w:rsidRPr="008E1C20" w:rsidRDefault="00676FEB" w:rsidP="004D1EE6">
      <w:pPr>
        <w:pStyle w:val="Heading2"/>
        <w:rPr>
          <w:color w:val="auto"/>
          <w:sz w:val="21"/>
          <w:szCs w:val="21"/>
        </w:rPr>
      </w:pPr>
      <w:bookmarkStart w:id="12" w:name="_Toc228862630"/>
      <w:r w:rsidRPr="008E1C20">
        <w:t xml:space="preserve">1.3 </w:t>
      </w:r>
      <w:r w:rsidR="00805726" w:rsidRPr="008E1C20">
        <w:t xml:space="preserve">Evaluation of the </w:t>
      </w:r>
      <w:r w:rsidR="00D4006B" w:rsidRPr="008E1C20">
        <w:t xml:space="preserve">skills needed for </w:t>
      </w:r>
      <w:r w:rsidR="008941C8">
        <w:t xml:space="preserve">Care Assistant role </w:t>
      </w:r>
      <w:r w:rsidR="007138EF" w:rsidRPr="008E1C20">
        <w:t xml:space="preserve">in </w:t>
      </w:r>
      <w:r w:rsidR="00634D18" w:rsidRPr="008E1C20">
        <w:t>h</w:t>
      </w:r>
      <w:r w:rsidR="007138EF" w:rsidRPr="008E1C20">
        <w:t>ealthcare</w:t>
      </w:r>
      <w:bookmarkEnd w:id="12"/>
    </w:p>
    <w:p w14:paraId="635F8B11" w14:textId="77777777" w:rsidR="002A620E" w:rsidRDefault="002A620E" w:rsidP="002A620E">
      <w:pPr>
        <w:spacing w:after="0" w:line="240" w:lineRule="auto"/>
        <w:jc w:val="both"/>
        <w:rPr>
          <w:sz w:val="21"/>
          <w:szCs w:val="21"/>
        </w:rPr>
      </w:pPr>
      <w:r w:rsidRPr="002A620E">
        <w:rPr>
          <w:sz w:val="21"/>
          <w:szCs w:val="21"/>
        </w:rPr>
        <w:t xml:space="preserve">There are many skills needed to work effectively as a Care Assistant, but communication, compassion and teamwork are three of the most important. These skills have been chosen because they directly affect the safety, wellbeing and quality of care provided to individuals. Communication is essential because Care Assistants need to understand the needs of the people they support and share important information with other healthcare professionals. The Care Quality Commission </w:t>
      </w:r>
      <w:r w:rsidRPr="002A620E">
        <w:rPr>
          <w:sz w:val="21"/>
          <w:szCs w:val="21"/>
        </w:rPr>
        <w:lastRenderedPageBreak/>
        <w:t>(2023) highlights that effective communication is important for delivering safe and person-centred care. For example, a Care Assistant supporting an individual with dementia may need to use simple language, listen carefully and observe body language to understand how the person is feeling. Good communication also allows concerns, such as changes in a person's health or behaviour, to be reported quickly to nurses or senior staff. Without this skill, important information could be missed, which may lead to poor care, increased risks or individuals feeling unheard.</w:t>
      </w:r>
    </w:p>
    <w:p w14:paraId="017D2D50" w14:textId="77777777" w:rsidR="002A620E" w:rsidRDefault="002A620E" w:rsidP="002A620E">
      <w:pPr>
        <w:spacing w:after="0" w:line="240" w:lineRule="auto"/>
        <w:jc w:val="both"/>
        <w:rPr>
          <w:sz w:val="21"/>
          <w:szCs w:val="21"/>
        </w:rPr>
      </w:pPr>
    </w:p>
    <w:p w14:paraId="625E900D" w14:textId="77777777" w:rsidR="009D07B8" w:rsidRPr="009D07B8" w:rsidRDefault="009D07B8" w:rsidP="009D07B8">
      <w:pPr>
        <w:spacing w:after="0" w:line="240" w:lineRule="auto"/>
        <w:jc w:val="both"/>
        <w:rPr>
          <w:sz w:val="21"/>
          <w:szCs w:val="21"/>
        </w:rPr>
      </w:pPr>
      <w:r w:rsidRPr="009D07B8">
        <w:rPr>
          <w:sz w:val="21"/>
          <w:szCs w:val="21"/>
        </w:rPr>
        <w:t>Compassion is another key skill because Care Assistants often support people during difficult and vulnerable times. Compassion involves showing kindness, empathy and respect while recognising that every person has different experiences and needs. The NHS Constitution identifies compassion as one of the values expected from healthcare workers (Department of Health and Social Care, 2023). For example, when helping someone with personal care, a compassionate Care Assistant will protect the person's dignity, respect their choices and provide reassurance if they feel embarrassed or anxious. This helps build trust between the Care Assistant and the individual. If a Care Assistant lacks compassion, individuals may feel ignored, disrespected or uncomfortable, which could negatively affect their emotional wellbeing and their experience of care.</w:t>
      </w:r>
    </w:p>
    <w:p w14:paraId="583D7703" w14:textId="77777777" w:rsidR="009D07B8" w:rsidRDefault="009D07B8" w:rsidP="002A620E">
      <w:pPr>
        <w:spacing w:after="0" w:line="240" w:lineRule="auto"/>
        <w:jc w:val="both"/>
        <w:rPr>
          <w:sz w:val="21"/>
          <w:szCs w:val="21"/>
        </w:rPr>
      </w:pPr>
    </w:p>
    <w:p w14:paraId="3619F070" w14:textId="14007EA6" w:rsidR="00774092" w:rsidRPr="00242974" w:rsidRDefault="009D07B8" w:rsidP="002A620E">
      <w:pPr>
        <w:spacing w:after="0" w:line="240" w:lineRule="auto"/>
        <w:jc w:val="both"/>
        <w:rPr>
          <w:sz w:val="21"/>
          <w:szCs w:val="21"/>
        </w:rPr>
      </w:pPr>
      <w:r w:rsidRPr="009D07B8">
        <w:rPr>
          <w:sz w:val="21"/>
          <w:szCs w:val="21"/>
        </w:rPr>
        <w:t>Teamwork is also an essential skill because Care Assistants are part of a wider healthcare team. They work alongside nurses, doctors, social workers and families to provide coordinated support. Effective teamwork ensures that information is shared correctly and that everyone involved in a person's care understands their needs and responsibilities (Skills for Care, 2023). For example, if a Care Assistant notices that an individual is eating less than usual, reporting this to the nurse allows the healthcare team to investigate and provide appropriate support. Without teamwork, communication between staff may break down, increasing the risk of mistakes and reducing the quality of care provided.</w:t>
      </w:r>
      <w:r w:rsidR="00222C3A" w:rsidRPr="00242974">
        <w:rPr>
          <w:sz w:val="21"/>
          <w:szCs w:val="21"/>
        </w:rPr>
        <w:t xml:space="preserve"> </w:t>
      </w:r>
    </w:p>
    <w:p w14:paraId="7338813D" w14:textId="77777777" w:rsidR="00C85A7C" w:rsidRPr="00242974" w:rsidRDefault="00C85A7C" w:rsidP="00C85A7C">
      <w:pPr>
        <w:spacing w:after="0" w:line="240" w:lineRule="auto"/>
        <w:jc w:val="both"/>
        <w:rPr>
          <w:sz w:val="21"/>
          <w:szCs w:val="21"/>
        </w:rPr>
      </w:pPr>
    </w:p>
    <w:p w14:paraId="01C49510" w14:textId="638D5201" w:rsidR="002370CE" w:rsidRPr="004D1EE6" w:rsidRDefault="00AA77C8" w:rsidP="004D1EE6">
      <w:pPr>
        <w:pStyle w:val="Heading2"/>
      </w:pPr>
      <w:bookmarkStart w:id="13" w:name="_Toc228861927"/>
      <w:bookmarkStart w:id="14" w:name="_Toc228861970"/>
      <w:bookmarkStart w:id="15" w:name="_Toc228862233"/>
      <w:bookmarkStart w:id="16" w:name="_Toc228862631"/>
      <w:r w:rsidRPr="004D1EE6">
        <w:t>1</w:t>
      </w:r>
      <w:r w:rsidR="00774092" w:rsidRPr="004D1EE6">
        <w:t>.</w:t>
      </w:r>
      <w:r w:rsidR="00E1725A" w:rsidRPr="004D1EE6">
        <w:t>4</w:t>
      </w:r>
      <w:r w:rsidR="005D5457" w:rsidRPr="004D1EE6">
        <w:t xml:space="preserve"> </w:t>
      </w:r>
      <w:r w:rsidR="003003FD" w:rsidRPr="004D1EE6">
        <w:t>Strategies</w:t>
      </w:r>
      <w:r w:rsidR="00183CB9" w:rsidRPr="004D1EE6">
        <w:t xml:space="preserve"> to improve the skills</w:t>
      </w:r>
      <w:r w:rsidR="005D5457" w:rsidRPr="004D1EE6">
        <w:t xml:space="preserve"> </w:t>
      </w:r>
      <w:r w:rsidR="00070818" w:rsidRPr="004D1EE6">
        <w:t xml:space="preserve">for </w:t>
      </w:r>
      <w:bookmarkEnd w:id="13"/>
      <w:bookmarkEnd w:id="14"/>
      <w:bookmarkEnd w:id="15"/>
      <w:bookmarkEnd w:id="16"/>
      <w:r w:rsidR="008941C8">
        <w:t>Care Assistants</w:t>
      </w:r>
    </w:p>
    <w:p w14:paraId="2703A512" w14:textId="150822AA" w:rsidR="00500295" w:rsidRDefault="009D07B8" w:rsidP="00500295">
      <w:pPr>
        <w:spacing w:after="0"/>
        <w:rPr>
          <w:sz w:val="21"/>
          <w:szCs w:val="21"/>
        </w:rPr>
      </w:pPr>
      <w:r w:rsidRPr="009D07B8">
        <w:rPr>
          <w:sz w:val="21"/>
          <w:szCs w:val="21"/>
        </w:rPr>
        <w:t>There are several strategies that can help Care Assistants improve the skills needed to provide high-quality care. Three useful strategies are regular training and professional development, supervision and feedback, and reflective practice. These strategies have been chosen because they support continuous improvement and help Care Assistants develop the knowledge, confidence and behaviours needed to provide safe and person-centred care.</w:t>
      </w:r>
    </w:p>
    <w:p w14:paraId="6E749DED" w14:textId="77777777" w:rsidR="009D07B8" w:rsidRDefault="009D07B8" w:rsidP="00500295">
      <w:pPr>
        <w:spacing w:after="0"/>
        <w:rPr>
          <w:sz w:val="21"/>
          <w:szCs w:val="21"/>
        </w:rPr>
      </w:pPr>
    </w:p>
    <w:p w14:paraId="21A66D4B" w14:textId="6E7BA102" w:rsidR="009D07B8" w:rsidRDefault="009D07B8" w:rsidP="00500295">
      <w:pPr>
        <w:spacing w:after="0"/>
        <w:rPr>
          <w:sz w:val="21"/>
          <w:szCs w:val="21"/>
        </w:rPr>
      </w:pPr>
      <w:r w:rsidRPr="009D07B8">
        <w:rPr>
          <w:sz w:val="21"/>
          <w:szCs w:val="21"/>
        </w:rPr>
        <w:t>One important strategy is completing regular training and continuing professional development (CPD). Training allows Care Assistants to improve existing skills and learn new ways of supporting individuals with different needs. For example, communication training can help Care Assistants develop better ways of communicating with people who have dementia, hearing difficulties or learning disabilities. Training in areas such as safeguarding, equality and diversity, and person-centred care can also improve understanding of how to provide respectful support. Skills for Care (2023) states that learning and development are important for improving the quality of care provided by the adult social care workforce. Regular training was chosen as a strategy because healthcare is constantly changing, and staff need to maintain up-to-date knowledge and skills.</w:t>
      </w:r>
    </w:p>
    <w:p w14:paraId="6EF90FBA" w14:textId="77777777" w:rsidR="009D07B8" w:rsidRDefault="009D07B8" w:rsidP="00500295">
      <w:pPr>
        <w:spacing w:after="0"/>
        <w:rPr>
          <w:sz w:val="21"/>
          <w:szCs w:val="21"/>
        </w:rPr>
      </w:pPr>
    </w:p>
    <w:p w14:paraId="3C8C69F3" w14:textId="492E9BC5" w:rsidR="009D07B8" w:rsidRDefault="009D07B8" w:rsidP="00500295">
      <w:pPr>
        <w:spacing w:after="0"/>
        <w:rPr>
          <w:sz w:val="21"/>
          <w:szCs w:val="21"/>
        </w:rPr>
      </w:pPr>
      <w:r w:rsidRPr="009D07B8">
        <w:rPr>
          <w:sz w:val="21"/>
          <w:szCs w:val="21"/>
        </w:rPr>
        <w:t>A</w:t>
      </w:r>
      <w:r>
        <w:rPr>
          <w:sz w:val="21"/>
          <w:szCs w:val="21"/>
        </w:rPr>
        <w:t>nother</w:t>
      </w:r>
      <w:r w:rsidRPr="009D07B8">
        <w:rPr>
          <w:sz w:val="21"/>
          <w:szCs w:val="21"/>
        </w:rPr>
        <w:t xml:space="preserve"> strategy is reflective practice, which involves thinking about experiences at work and considering what could be improved in the future. Reflection helps Care Assistants recognise their strengths and identify areas where they may need further development. For example, after supporting an individual who became upset during personal care, a Care Assistant could reflect </w:t>
      </w:r>
      <w:r w:rsidRPr="009D07B8">
        <w:rPr>
          <w:sz w:val="21"/>
          <w:szCs w:val="21"/>
        </w:rPr>
        <w:lastRenderedPageBreak/>
        <w:t>on whether enough reassurance was provided and how communication could be improved next time. The Nursing and Midwifery Council (2018) identifies reflection as an important part of professional development, as it encourages healthcare workers to learn from their experiences.</w:t>
      </w:r>
    </w:p>
    <w:p w14:paraId="2B158A99" w14:textId="77777777" w:rsidR="009D07B8" w:rsidRDefault="009D07B8" w:rsidP="00500295">
      <w:pPr>
        <w:spacing w:after="0"/>
        <w:rPr>
          <w:sz w:val="21"/>
          <w:szCs w:val="21"/>
        </w:rPr>
      </w:pPr>
    </w:p>
    <w:p w14:paraId="2B115336" w14:textId="14FCB72A" w:rsidR="009D07B8" w:rsidRPr="00242974" w:rsidRDefault="009D07B8" w:rsidP="00500295">
      <w:pPr>
        <w:spacing w:after="0"/>
        <w:rPr>
          <w:sz w:val="21"/>
          <w:szCs w:val="21"/>
        </w:rPr>
      </w:pPr>
      <w:r w:rsidRPr="009D07B8">
        <w:rPr>
          <w:sz w:val="21"/>
          <w:szCs w:val="21"/>
        </w:rPr>
        <w:t>Another strategy is receiving regular supervision and feedback from experienced colleagues or managers. Supervision gives Care Assistants the opportunity to discuss their work, identify areas for improvement and receive guidance. For example, a Care Assistant who finds it difficult to communicate with a distressed individual could receive advice from a senior member of staff about different communication techniques. Feedback can also help improve teamwork by encouraging staff to reflect on how effectively they work with colleagues. This strategy is useful because it allows problems to be identified early and gives staff support to develop professionally.</w:t>
      </w:r>
    </w:p>
    <w:p w14:paraId="545E0C8E" w14:textId="06004A32" w:rsidR="009D07B8" w:rsidRDefault="00AA77C8" w:rsidP="009D07B8">
      <w:pPr>
        <w:pStyle w:val="Heading2"/>
      </w:pPr>
      <w:bookmarkStart w:id="17" w:name="_Toc228861928"/>
      <w:bookmarkStart w:id="18" w:name="_Toc228861971"/>
      <w:bookmarkStart w:id="19" w:name="_Toc228862234"/>
      <w:bookmarkStart w:id="20" w:name="_Toc228862632"/>
      <w:r w:rsidRPr="004D1EE6">
        <w:t>1</w:t>
      </w:r>
      <w:r w:rsidR="00A946CB" w:rsidRPr="004D1EE6">
        <w:t>.</w:t>
      </w:r>
      <w:r w:rsidR="009D07B8">
        <w:t>5</w:t>
      </w:r>
      <w:r w:rsidR="00A946CB" w:rsidRPr="004D1EE6">
        <w:t xml:space="preserve"> Conclusion</w:t>
      </w:r>
      <w:bookmarkEnd w:id="17"/>
      <w:bookmarkEnd w:id="18"/>
      <w:bookmarkEnd w:id="19"/>
      <w:bookmarkEnd w:id="20"/>
    </w:p>
    <w:p w14:paraId="582674F5" w14:textId="70AB7413" w:rsidR="009D07B8" w:rsidRDefault="009D07B8" w:rsidP="009D07B8">
      <w:r w:rsidRPr="009D07B8">
        <w:t>Care Assistants have an important role within health and social care as they support individuals with daily activities while promoting dignity, independence and wellbeing. This report has shown that communication, compassion and teamwork are essential skills for providing safe, effective and person-centred care. Without these skills, the quality of care provided and the experiences of individuals receiving support may be negatively affected. Strategies such as regular training, supervision and feedback, and reflective practice can help Care Assistants develop these skills and continue improving their practice. Overall, maintaining skilled and caring professionals is essential for delivering high-quality support within health and social care.</w:t>
      </w:r>
    </w:p>
    <w:p w14:paraId="2ABA5223" w14:textId="77777777" w:rsidR="009D07B8" w:rsidRPr="009D07B8" w:rsidRDefault="009D07B8" w:rsidP="009D07B8"/>
    <w:p w14:paraId="6C4B494D" w14:textId="586745AC" w:rsidR="00226D31" w:rsidRDefault="00AA77C8" w:rsidP="004D1EE6">
      <w:pPr>
        <w:pStyle w:val="Heading2"/>
      </w:pPr>
      <w:bookmarkStart w:id="21" w:name="_Toc228861929"/>
      <w:bookmarkStart w:id="22" w:name="_Toc228861972"/>
      <w:bookmarkStart w:id="23" w:name="_Toc228862235"/>
      <w:bookmarkStart w:id="24" w:name="_Toc228862633"/>
      <w:r w:rsidRPr="004D1EE6">
        <w:t>1</w:t>
      </w:r>
      <w:r w:rsidR="00226D31" w:rsidRPr="004D1EE6">
        <w:t>.</w:t>
      </w:r>
      <w:r w:rsidR="009D07B8">
        <w:t>6</w:t>
      </w:r>
      <w:r w:rsidR="00226D31" w:rsidRPr="004D1EE6">
        <w:t xml:space="preserve"> Reference List</w:t>
      </w:r>
      <w:bookmarkEnd w:id="21"/>
      <w:bookmarkEnd w:id="22"/>
      <w:bookmarkEnd w:id="23"/>
      <w:bookmarkEnd w:id="24"/>
    </w:p>
    <w:p w14:paraId="5559840F" w14:textId="77777777" w:rsidR="008941C8" w:rsidRPr="008941C8" w:rsidRDefault="008941C8" w:rsidP="008941C8">
      <w:pPr>
        <w:rPr>
          <w:color w:val="000000" w:themeColor="text1"/>
        </w:rPr>
      </w:pPr>
      <w:r w:rsidRPr="008941C8">
        <w:rPr>
          <w:color w:val="000000" w:themeColor="text1"/>
        </w:rPr>
        <w:t xml:space="preserve">Care Quality Commission (2023) </w:t>
      </w:r>
      <w:r w:rsidRPr="008941C8">
        <w:rPr>
          <w:i/>
          <w:iCs/>
          <w:color w:val="000000" w:themeColor="text1"/>
        </w:rPr>
        <w:t>The state of health care and adult social care in England 2022/23</w:t>
      </w:r>
      <w:r w:rsidRPr="008941C8">
        <w:rPr>
          <w:color w:val="000000" w:themeColor="text1"/>
        </w:rPr>
        <w:t>. Available at: https://www.cqc.org.uk/publications/major-report/state-care (Accessed: 29 July 2026).</w:t>
      </w:r>
    </w:p>
    <w:p w14:paraId="662C050B" w14:textId="77777777" w:rsidR="008941C8" w:rsidRPr="008941C8" w:rsidRDefault="008941C8" w:rsidP="008941C8">
      <w:pPr>
        <w:rPr>
          <w:color w:val="000000" w:themeColor="text1"/>
        </w:rPr>
      </w:pPr>
      <w:r w:rsidRPr="008941C8">
        <w:rPr>
          <w:color w:val="000000" w:themeColor="text1"/>
        </w:rPr>
        <w:t xml:space="preserve">Department of Health and Social Care (2023) </w:t>
      </w:r>
      <w:r w:rsidRPr="008941C8">
        <w:rPr>
          <w:i/>
          <w:iCs/>
          <w:color w:val="000000" w:themeColor="text1"/>
        </w:rPr>
        <w:t>The NHS Constitution for England</w:t>
      </w:r>
      <w:r w:rsidRPr="008941C8">
        <w:rPr>
          <w:color w:val="000000" w:themeColor="text1"/>
        </w:rPr>
        <w:t>. London: Department of Health and Social Care. Available at: https://www.gov.uk/government/publications/the-nhs-constitution-for-england (Accessed: 27 July 2026).</w:t>
      </w:r>
    </w:p>
    <w:p w14:paraId="41CA6FC8" w14:textId="77777777" w:rsidR="008941C8" w:rsidRPr="008941C8" w:rsidRDefault="008941C8" w:rsidP="008941C8">
      <w:pPr>
        <w:rPr>
          <w:color w:val="000000" w:themeColor="text1"/>
        </w:rPr>
      </w:pPr>
      <w:r w:rsidRPr="008941C8">
        <w:rPr>
          <w:color w:val="000000" w:themeColor="text1"/>
        </w:rPr>
        <w:t xml:space="preserve">National Institute for Health and Care Excellence (NICE) (2018) </w:t>
      </w:r>
      <w:r w:rsidRPr="008941C8">
        <w:rPr>
          <w:i/>
          <w:iCs/>
          <w:color w:val="000000" w:themeColor="text1"/>
        </w:rPr>
        <w:t>People’s experience in adult social care services: improving the experience of care and support for people using adult social care services (NG86).</w:t>
      </w:r>
      <w:r w:rsidRPr="008941C8">
        <w:rPr>
          <w:color w:val="000000" w:themeColor="text1"/>
        </w:rPr>
        <w:t xml:space="preserve"> Available at: https://www.nice.org.uk/guidance/ng86 (Accessed: 29 July 2026).</w:t>
      </w:r>
    </w:p>
    <w:p w14:paraId="0E2F1E01" w14:textId="77777777" w:rsidR="008941C8" w:rsidRPr="008941C8" w:rsidRDefault="008941C8" w:rsidP="008941C8">
      <w:pPr>
        <w:rPr>
          <w:color w:val="000000" w:themeColor="text1"/>
        </w:rPr>
      </w:pPr>
      <w:r w:rsidRPr="008941C8">
        <w:rPr>
          <w:color w:val="000000" w:themeColor="text1"/>
        </w:rPr>
        <w:t xml:space="preserve">Nursing and Midwifery Council (2018) </w:t>
      </w:r>
      <w:r w:rsidRPr="008941C8">
        <w:rPr>
          <w:i/>
          <w:iCs/>
          <w:color w:val="000000" w:themeColor="text1"/>
        </w:rPr>
        <w:t>The Code: Professional standards of practice and behaviour for nurses, midwives and nursing associates</w:t>
      </w:r>
      <w:r w:rsidRPr="008941C8">
        <w:rPr>
          <w:color w:val="000000" w:themeColor="text1"/>
        </w:rPr>
        <w:t>. London: Nursing and Midwifery Council. Available at: https://www.nmc.org.uk/standards/code/ (Accessed: 27 July 2026).</w:t>
      </w:r>
    </w:p>
    <w:p w14:paraId="409ED7BE" w14:textId="77777777" w:rsidR="008941C8" w:rsidRPr="008941C8" w:rsidRDefault="008941C8" w:rsidP="008941C8">
      <w:pPr>
        <w:rPr>
          <w:color w:val="000000" w:themeColor="text1"/>
        </w:rPr>
      </w:pPr>
      <w:r w:rsidRPr="008941C8">
        <w:rPr>
          <w:color w:val="000000" w:themeColor="text1"/>
        </w:rPr>
        <w:t xml:space="preserve">Skills for Care (2023) </w:t>
      </w:r>
      <w:r w:rsidRPr="008941C8">
        <w:rPr>
          <w:i/>
          <w:iCs/>
          <w:color w:val="000000" w:themeColor="text1"/>
        </w:rPr>
        <w:t>The state of the adult social care sector and workforce in England</w:t>
      </w:r>
      <w:r w:rsidRPr="008941C8">
        <w:rPr>
          <w:color w:val="000000" w:themeColor="text1"/>
        </w:rPr>
        <w:t>. Available at: https://www.skillsforcare.org.uk/ (Accessed: 29 July 2026).</w:t>
      </w:r>
    </w:p>
    <w:p w14:paraId="28C76386" w14:textId="77777777" w:rsidR="008941C8" w:rsidRPr="008941C8" w:rsidRDefault="008941C8" w:rsidP="008941C8">
      <w:pPr>
        <w:rPr>
          <w:color w:val="000000" w:themeColor="text1"/>
        </w:rPr>
      </w:pPr>
      <w:r w:rsidRPr="008941C8">
        <w:rPr>
          <w:color w:val="000000" w:themeColor="text1"/>
        </w:rPr>
        <w:t xml:space="preserve">Skills for Care (2025) </w:t>
      </w:r>
      <w:r w:rsidRPr="008941C8">
        <w:rPr>
          <w:i/>
          <w:iCs/>
          <w:color w:val="000000" w:themeColor="text1"/>
        </w:rPr>
        <w:t>Care Certificate standards</w:t>
      </w:r>
      <w:r w:rsidRPr="008941C8">
        <w:rPr>
          <w:color w:val="000000" w:themeColor="text1"/>
        </w:rPr>
        <w:t>. Available at: https://www.skillsforcare.org.uk/Developing-your-workforce/Care-Certificate/Care-Certificate-standards.aspx (Accessed: 27 July 2026).</w:t>
      </w:r>
    </w:p>
    <w:p w14:paraId="1D0F2D59" w14:textId="04FD5966" w:rsidR="004552CE" w:rsidRPr="005E44B5" w:rsidRDefault="004552CE" w:rsidP="005E44B5">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3BD14" w14:textId="77777777" w:rsidR="00136AA9" w:rsidRDefault="00136AA9" w:rsidP="003C7C97">
      <w:pPr>
        <w:spacing w:after="0" w:line="240" w:lineRule="auto"/>
      </w:pPr>
      <w:r>
        <w:separator/>
      </w:r>
    </w:p>
  </w:endnote>
  <w:endnote w:type="continuationSeparator" w:id="0">
    <w:p w14:paraId="2B226D69" w14:textId="77777777" w:rsidR="00136AA9" w:rsidRDefault="00136AA9"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E50C7" w14:textId="77777777" w:rsidR="00136AA9" w:rsidRDefault="00136AA9" w:rsidP="003C7C97">
      <w:pPr>
        <w:spacing w:after="0" w:line="240" w:lineRule="auto"/>
      </w:pPr>
      <w:r>
        <w:separator/>
      </w:r>
    </w:p>
  </w:footnote>
  <w:footnote w:type="continuationSeparator" w:id="0">
    <w:p w14:paraId="3872F192" w14:textId="77777777" w:rsidR="00136AA9" w:rsidRDefault="00136AA9"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36AA9"/>
    <w:rsid w:val="00150D81"/>
    <w:rsid w:val="00166CEB"/>
    <w:rsid w:val="001730B8"/>
    <w:rsid w:val="00183CB9"/>
    <w:rsid w:val="00184A9A"/>
    <w:rsid w:val="001947DF"/>
    <w:rsid w:val="001B22BB"/>
    <w:rsid w:val="001B619C"/>
    <w:rsid w:val="001D1D3C"/>
    <w:rsid w:val="002205D4"/>
    <w:rsid w:val="00222C3A"/>
    <w:rsid w:val="00226D31"/>
    <w:rsid w:val="00236401"/>
    <w:rsid w:val="002370CE"/>
    <w:rsid w:val="00242974"/>
    <w:rsid w:val="00250C71"/>
    <w:rsid w:val="002976D4"/>
    <w:rsid w:val="002A5577"/>
    <w:rsid w:val="002A620E"/>
    <w:rsid w:val="002B4AA4"/>
    <w:rsid w:val="002E71BA"/>
    <w:rsid w:val="002F5066"/>
    <w:rsid w:val="003003FD"/>
    <w:rsid w:val="00310245"/>
    <w:rsid w:val="00316C95"/>
    <w:rsid w:val="003458DB"/>
    <w:rsid w:val="003523D3"/>
    <w:rsid w:val="00364C35"/>
    <w:rsid w:val="0038300C"/>
    <w:rsid w:val="00396F60"/>
    <w:rsid w:val="003A51D6"/>
    <w:rsid w:val="003B125E"/>
    <w:rsid w:val="003B2A5E"/>
    <w:rsid w:val="003C7C97"/>
    <w:rsid w:val="003F1CFC"/>
    <w:rsid w:val="00406B8D"/>
    <w:rsid w:val="00410068"/>
    <w:rsid w:val="0041618E"/>
    <w:rsid w:val="0042295C"/>
    <w:rsid w:val="00426EEC"/>
    <w:rsid w:val="004466C3"/>
    <w:rsid w:val="004552CE"/>
    <w:rsid w:val="00481FF7"/>
    <w:rsid w:val="004D1EE6"/>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0BBA"/>
    <w:rsid w:val="006232DF"/>
    <w:rsid w:val="00631F2E"/>
    <w:rsid w:val="00634D18"/>
    <w:rsid w:val="006457C0"/>
    <w:rsid w:val="00652BB7"/>
    <w:rsid w:val="00661758"/>
    <w:rsid w:val="0067612C"/>
    <w:rsid w:val="00676FEB"/>
    <w:rsid w:val="00683A43"/>
    <w:rsid w:val="0068790F"/>
    <w:rsid w:val="006912C4"/>
    <w:rsid w:val="006A5CFC"/>
    <w:rsid w:val="006C5138"/>
    <w:rsid w:val="006C689B"/>
    <w:rsid w:val="006E005C"/>
    <w:rsid w:val="006E6EE5"/>
    <w:rsid w:val="006F0029"/>
    <w:rsid w:val="007138EF"/>
    <w:rsid w:val="007632A9"/>
    <w:rsid w:val="00774092"/>
    <w:rsid w:val="00782830"/>
    <w:rsid w:val="0078664A"/>
    <w:rsid w:val="007B0F6D"/>
    <w:rsid w:val="007B2036"/>
    <w:rsid w:val="007C62C3"/>
    <w:rsid w:val="007D25AA"/>
    <w:rsid w:val="007E0354"/>
    <w:rsid w:val="007F0873"/>
    <w:rsid w:val="00805726"/>
    <w:rsid w:val="00815117"/>
    <w:rsid w:val="008520F8"/>
    <w:rsid w:val="00855F34"/>
    <w:rsid w:val="00872076"/>
    <w:rsid w:val="008826B6"/>
    <w:rsid w:val="008941C8"/>
    <w:rsid w:val="008B0B22"/>
    <w:rsid w:val="008C58B0"/>
    <w:rsid w:val="008C591B"/>
    <w:rsid w:val="008C6182"/>
    <w:rsid w:val="008E1C20"/>
    <w:rsid w:val="00926458"/>
    <w:rsid w:val="00933720"/>
    <w:rsid w:val="009C7E52"/>
    <w:rsid w:val="009D07B8"/>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D03D5"/>
    <w:rsid w:val="00BF34E1"/>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60EF"/>
    <w:rsid w:val="00EC7EBE"/>
    <w:rsid w:val="00EC7FD2"/>
    <w:rsid w:val="00ED5964"/>
    <w:rsid w:val="00F1720B"/>
    <w:rsid w:val="00F36ADC"/>
    <w:rsid w:val="00F514B7"/>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1723</Words>
  <Characters>9826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attique haroon</cp:lastModifiedBy>
  <cp:revision>2</cp:revision>
  <dcterms:created xsi:type="dcterms:W3CDTF">2026-08-02T19:18:00Z</dcterms:created>
  <dcterms:modified xsi:type="dcterms:W3CDTF">2026-08-02T19:18:00Z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