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546633365"/>
        <w:docPartObj>
          <w:docPartGallery w:val="Cover Pages"/>
          <w:docPartUnique/>
        </w:docPartObj>
      </w:sdtPr>
      <w:sdtEndPr>
        <w:rPr>
          <w:color w:val="auto"/>
        </w:rPr>
      </w:sdtEndPr>
      <w:sdtContent>
        <w:p w:rsidR="00EC4783" w:rsidRPr="00963C24" w:rsidRDefault="00EC4783" w:rsidP="00EC4783">
          <w:pPr>
            <w:spacing w:after="0" w:line="240" w:lineRule="auto"/>
            <w:jc w:val="center"/>
            <w:rPr>
              <w:rFonts w:ascii="Times New Roman" w:eastAsia="Times New Roman" w:hAnsi="Times New Roman" w:cs="Times New Roman"/>
              <w:sz w:val="24"/>
              <w:szCs w:val="24"/>
              <w:lang w:eastAsia="en-GB"/>
            </w:rPr>
          </w:pPr>
          <w:r w:rsidRPr="00963C24">
            <w:rPr>
              <w:rFonts w:ascii="Arial" w:eastAsia="Times New Roman" w:hAnsi="Arial" w:cs="Arial"/>
              <w:b/>
              <w:bCs/>
              <w:noProof/>
              <w:color w:val="000000"/>
              <w:sz w:val="48"/>
              <w:szCs w:val="48"/>
              <w:shd w:val="clear" w:color="auto" w:fill="FFFFFF"/>
              <w:lang w:eastAsia="en-GB"/>
            </w:rPr>
            <w:drawing>
              <wp:inline distT="0" distB="0" distL="0" distR="0" wp14:anchorId="7F46AD3F" wp14:editId="55714D4F">
                <wp:extent cx="3600450" cy="1257300"/>
                <wp:effectExtent l="0" t="0" r="0" b="0"/>
                <wp:docPr id="13" name="Picture 13" descr="https://lh4.googleusercontent.com/reuyA71ki2DUaapNBjmuZ74M73jYxmdQM-ICplElwlCRFkdm5tkZGX2MT-h3fiaoxHXzkmeqVp5ohYnkyyFc-ofTqw-NBTqPyHC7VUSdH0s16a48yTOTwFOLnnSMpBFxFOcQXFT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reuyA71ki2DUaapNBjmuZ74M73jYxmdQM-ICplElwlCRFkdm5tkZGX2MT-h3fiaoxHXzkmeqVp5ohYnkyyFc-ofTqw-NBTqPyHC7VUSdH0s16a48yTOTwFOLnnSMpBFxFOcQXFT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257300"/>
                        </a:xfrm>
                        <a:prstGeom prst="rect">
                          <a:avLst/>
                        </a:prstGeom>
                        <a:noFill/>
                        <a:ln>
                          <a:noFill/>
                        </a:ln>
                      </pic:spPr>
                    </pic:pic>
                  </a:graphicData>
                </a:graphic>
              </wp:inline>
            </w:drawing>
          </w:r>
        </w:p>
        <w:p w:rsidR="00EC4783" w:rsidRDefault="00EC4783" w:rsidP="00EC4783">
          <w:pPr>
            <w:spacing w:after="240" w:line="240" w:lineRule="auto"/>
            <w:rPr>
              <w:rFonts w:ascii="Times New Roman" w:eastAsia="Times New Roman" w:hAnsi="Times New Roman" w:cs="Times New Roman"/>
              <w:sz w:val="24"/>
              <w:szCs w:val="24"/>
              <w:lang w:eastAsia="en-GB"/>
            </w:rPr>
          </w:pPr>
        </w:p>
        <w:p w:rsidR="00EC4783" w:rsidRPr="00963C24" w:rsidRDefault="00EC4783" w:rsidP="00EC4783">
          <w:pPr>
            <w:spacing w:after="240" w:line="240" w:lineRule="auto"/>
            <w:rPr>
              <w:rFonts w:ascii="Times New Roman" w:eastAsia="Times New Roman" w:hAnsi="Times New Roman" w:cs="Times New Roman"/>
              <w:sz w:val="24"/>
              <w:szCs w:val="24"/>
              <w:lang w:eastAsia="en-GB"/>
            </w:rPr>
          </w:pPr>
        </w:p>
        <w:p w:rsidR="00EC4783" w:rsidRDefault="00EC4783" w:rsidP="00EC4783">
          <w:pPr>
            <w:spacing w:after="240" w:line="240" w:lineRule="auto"/>
            <w:jc w:val="center"/>
            <w:rPr>
              <w:rFonts w:ascii="Times New Roman" w:eastAsia="Times New Roman" w:hAnsi="Times New Roman" w:cs="Times New Roman"/>
              <w:sz w:val="24"/>
              <w:szCs w:val="24"/>
              <w:lang w:eastAsia="en-GB"/>
            </w:rPr>
          </w:pPr>
          <w:r>
            <w:rPr>
              <w:rFonts w:ascii="Arial" w:eastAsia="Times New Roman" w:hAnsi="Arial" w:cs="Arial"/>
              <w:b/>
              <w:bCs/>
              <w:color w:val="000000"/>
              <w:sz w:val="44"/>
              <w:szCs w:val="48"/>
              <w:shd w:val="clear" w:color="auto" w:fill="FFFFFF"/>
              <w:lang w:eastAsia="en-GB"/>
            </w:rPr>
            <w:t>4</w:t>
          </w:r>
          <w:r w:rsidRPr="00EC4783">
            <w:rPr>
              <w:rFonts w:ascii="Arial" w:eastAsia="Times New Roman" w:hAnsi="Arial" w:cs="Arial"/>
              <w:b/>
              <w:bCs/>
              <w:color w:val="000000"/>
              <w:sz w:val="44"/>
              <w:szCs w:val="48"/>
              <w:shd w:val="clear" w:color="auto" w:fill="FFFFFF"/>
              <w:vertAlign w:val="superscript"/>
              <w:lang w:eastAsia="en-GB"/>
            </w:rPr>
            <w:t>th</w:t>
          </w:r>
          <w:r>
            <w:rPr>
              <w:rFonts w:ascii="Arial" w:eastAsia="Times New Roman" w:hAnsi="Arial" w:cs="Arial"/>
              <w:b/>
              <w:bCs/>
              <w:color w:val="000000"/>
              <w:sz w:val="44"/>
              <w:szCs w:val="48"/>
              <w:shd w:val="clear" w:color="auto" w:fill="FFFFFF"/>
              <w:lang w:eastAsia="en-GB"/>
            </w:rPr>
            <w:t xml:space="preserve"> Year Group </w:t>
          </w:r>
          <w:bookmarkStart w:id="0" w:name="_GoBack"/>
          <w:bookmarkEnd w:id="0"/>
          <w:r>
            <w:rPr>
              <w:rFonts w:ascii="Arial" w:eastAsia="Times New Roman" w:hAnsi="Arial" w:cs="Arial"/>
              <w:b/>
              <w:bCs/>
              <w:color w:val="000000"/>
              <w:sz w:val="44"/>
              <w:szCs w:val="48"/>
              <w:shd w:val="clear" w:color="auto" w:fill="FFFFFF"/>
              <w:lang w:eastAsia="en-GB"/>
            </w:rPr>
            <w:t>Project Proposal</w:t>
          </w:r>
        </w:p>
        <w:p w:rsidR="00EC4783" w:rsidRPr="00963C24" w:rsidRDefault="00EC4783" w:rsidP="00EC4783">
          <w:pPr>
            <w:spacing w:after="240" w:line="240" w:lineRule="auto"/>
            <w:rPr>
              <w:rFonts w:ascii="Times New Roman" w:eastAsia="Times New Roman" w:hAnsi="Times New Roman" w:cs="Times New Roman"/>
              <w:sz w:val="24"/>
              <w:szCs w:val="24"/>
              <w:lang w:eastAsia="en-GB"/>
            </w:rPr>
          </w:pPr>
        </w:p>
        <w:p w:rsidR="00EC4783" w:rsidRPr="00963C24" w:rsidRDefault="00EC4783" w:rsidP="00EC4783">
          <w:pPr>
            <w:spacing w:after="0" w:line="240" w:lineRule="auto"/>
            <w:jc w:val="center"/>
            <w:rPr>
              <w:rFonts w:eastAsia="Times New Roman" w:cstheme="minorHAnsi"/>
              <w:sz w:val="24"/>
              <w:szCs w:val="24"/>
              <w:lang w:eastAsia="en-GB"/>
            </w:rPr>
          </w:pPr>
          <w:r w:rsidRPr="00963C24">
            <w:rPr>
              <w:rFonts w:eastAsia="Times New Roman" w:cstheme="minorHAnsi"/>
              <w:color w:val="000000"/>
              <w:sz w:val="28"/>
              <w:szCs w:val="28"/>
              <w:shd w:val="clear" w:color="auto" w:fill="FFFFFF"/>
              <w:lang w:eastAsia="en-GB"/>
            </w:rPr>
            <w:t>By</w:t>
          </w:r>
        </w:p>
        <w:p w:rsidR="00EC4783" w:rsidRPr="00963C24" w:rsidRDefault="00EC4783" w:rsidP="00EC4783">
          <w:pPr>
            <w:spacing w:after="0" w:line="240" w:lineRule="auto"/>
            <w:jc w:val="center"/>
            <w:rPr>
              <w:rFonts w:eastAsia="Times New Roman" w:cstheme="minorHAnsi"/>
              <w:sz w:val="24"/>
              <w:szCs w:val="24"/>
              <w:lang w:eastAsia="en-GB"/>
            </w:rPr>
          </w:pPr>
          <w:r>
            <w:rPr>
              <w:rFonts w:eastAsia="Times New Roman" w:cstheme="minorHAnsi"/>
              <w:color w:val="000000"/>
              <w:sz w:val="28"/>
              <w:szCs w:val="28"/>
              <w:shd w:val="clear" w:color="auto" w:fill="FFFFFF"/>
              <w:lang w:eastAsia="en-GB"/>
            </w:rPr>
            <w:t>Rhys Miller, Liam Thomas, Feran Kanda, James Neucker</w:t>
          </w:r>
        </w:p>
        <w:p w:rsidR="00EC4783" w:rsidRPr="00963C24" w:rsidRDefault="00EC4783" w:rsidP="00EC4783">
          <w:pPr>
            <w:spacing w:after="240" w:line="240" w:lineRule="auto"/>
            <w:rPr>
              <w:rFonts w:eastAsia="Times New Roman" w:cstheme="minorHAnsi"/>
              <w:sz w:val="24"/>
              <w:szCs w:val="24"/>
              <w:lang w:eastAsia="en-GB"/>
            </w:rPr>
          </w:pPr>
        </w:p>
        <w:p w:rsidR="00EC4783" w:rsidRPr="00963C24" w:rsidRDefault="00EC4783" w:rsidP="00EC4783">
          <w:pPr>
            <w:spacing w:after="240" w:line="240" w:lineRule="auto"/>
            <w:rPr>
              <w:rFonts w:eastAsia="Times New Roman" w:cstheme="minorHAnsi"/>
              <w:sz w:val="24"/>
              <w:szCs w:val="24"/>
              <w:lang w:eastAsia="en-GB"/>
            </w:rPr>
          </w:pPr>
        </w:p>
        <w:p w:rsidR="00EC4783" w:rsidRPr="00963C24" w:rsidRDefault="00EC4783" w:rsidP="00EC4783">
          <w:pPr>
            <w:spacing w:after="240" w:line="240" w:lineRule="auto"/>
            <w:rPr>
              <w:rFonts w:eastAsia="Times New Roman" w:cstheme="minorHAnsi"/>
              <w:sz w:val="24"/>
              <w:szCs w:val="24"/>
              <w:lang w:eastAsia="en-GB"/>
            </w:rPr>
          </w:pPr>
        </w:p>
        <w:p w:rsidR="00EC4783" w:rsidRPr="00963C24" w:rsidRDefault="00EC4783" w:rsidP="00EC4783">
          <w:pPr>
            <w:spacing w:after="240" w:line="240" w:lineRule="auto"/>
            <w:rPr>
              <w:rFonts w:eastAsia="Times New Roman" w:cstheme="minorHAnsi"/>
              <w:sz w:val="24"/>
              <w:szCs w:val="24"/>
              <w:lang w:eastAsia="en-GB"/>
            </w:rPr>
          </w:pPr>
        </w:p>
        <w:p w:rsidR="00EC4783" w:rsidRPr="00963C24" w:rsidRDefault="00EC4783" w:rsidP="00EC4783">
          <w:pPr>
            <w:spacing w:after="0" w:line="240" w:lineRule="auto"/>
            <w:jc w:val="center"/>
            <w:rPr>
              <w:rFonts w:eastAsia="Times New Roman" w:cstheme="minorHAnsi"/>
              <w:sz w:val="24"/>
              <w:szCs w:val="24"/>
              <w:lang w:eastAsia="en-GB"/>
            </w:rPr>
          </w:pPr>
          <w:r w:rsidRPr="00963C24">
            <w:rPr>
              <w:rFonts w:eastAsia="Times New Roman" w:cstheme="minorHAnsi"/>
              <w:color w:val="000000"/>
              <w:sz w:val="28"/>
              <w:szCs w:val="28"/>
              <w:shd w:val="clear" w:color="auto" w:fill="FFFFFF"/>
              <w:lang w:eastAsia="en-GB"/>
            </w:rPr>
            <w:t>Supervisor: Dr. Ala-Al Hussany</w:t>
          </w:r>
          <w:r w:rsidRPr="00963C24">
            <w:rPr>
              <w:rFonts w:eastAsia="Times New Roman" w:cstheme="minorHAnsi"/>
              <w:color w:val="000000"/>
              <w:sz w:val="28"/>
              <w:szCs w:val="28"/>
              <w:shd w:val="clear" w:color="auto" w:fill="FFFFFF"/>
              <w:lang w:eastAsia="en-GB"/>
            </w:rPr>
            <w:br/>
          </w:r>
          <w:r w:rsidRPr="00963C24">
            <w:rPr>
              <w:rFonts w:eastAsia="Times New Roman" w:cstheme="minorHAnsi"/>
              <w:color w:val="000000"/>
              <w:sz w:val="28"/>
              <w:szCs w:val="28"/>
              <w:shd w:val="clear" w:color="auto" w:fill="FFFFFF"/>
              <w:lang w:eastAsia="en-GB"/>
            </w:rPr>
            <w:br/>
          </w:r>
        </w:p>
        <w:p w:rsidR="00EC4783" w:rsidRPr="00963C24" w:rsidRDefault="00EC4783" w:rsidP="00EC4783">
          <w:pPr>
            <w:spacing w:after="0" w:line="240" w:lineRule="auto"/>
            <w:jc w:val="center"/>
            <w:rPr>
              <w:rFonts w:eastAsia="Times New Roman" w:cstheme="minorHAnsi"/>
              <w:sz w:val="24"/>
              <w:szCs w:val="24"/>
              <w:lang w:eastAsia="en-GB"/>
            </w:rPr>
          </w:pPr>
          <w:r w:rsidRPr="00963C24">
            <w:rPr>
              <w:rFonts w:eastAsia="Times New Roman" w:cstheme="minorHAnsi"/>
              <w:color w:val="000000"/>
              <w:sz w:val="28"/>
              <w:szCs w:val="28"/>
              <w:shd w:val="clear" w:color="auto" w:fill="FFFFFF"/>
              <w:lang w:eastAsia="en-GB"/>
            </w:rPr>
            <w:t>Second Marker: Mr. Andrew Thorne</w:t>
          </w:r>
        </w:p>
        <w:p w:rsidR="00EC4783" w:rsidRPr="00963C24" w:rsidRDefault="00EC4783" w:rsidP="00EC4783">
          <w:pPr>
            <w:spacing w:after="240" w:line="240" w:lineRule="auto"/>
            <w:rPr>
              <w:rFonts w:eastAsia="Times New Roman" w:cstheme="minorHAnsi"/>
              <w:sz w:val="24"/>
              <w:szCs w:val="24"/>
              <w:lang w:eastAsia="en-GB"/>
            </w:rPr>
          </w:pPr>
          <w:r w:rsidRPr="00963C24">
            <w:rPr>
              <w:rFonts w:eastAsia="Times New Roman" w:cstheme="minorHAnsi"/>
              <w:sz w:val="24"/>
              <w:szCs w:val="24"/>
              <w:lang w:eastAsia="en-GB"/>
            </w:rPr>
            <w:br/>
          </w:r>
          <w:r w:rsidRPr="00963C24">
            <w:rPr>
              <w:rFonts w:eastAsia="Times New Roman" w:cstheme="minorHAnsi"/>
              <w:sz w:val="24"/>
              <w:szCs w:val="24"/>
              <w:lang w:eastAsia="en-GB"/>
            </w:rPr>
            <w:br/>
          </w:r>
          <w:r w:rsidRPr="00963C24">
            <w:rPr>
              <w:rFonts w:eastAsia="Times New Roman" w:cstheme="minorHAnsi"/>
              <w:sz w:val="24"/>
              <w:szCs w:val="24"/>
              <w:lang w:eastAsia="en-GB"/>
            </w:rPr>
            <w:br/>
          </w:r>
        </w:p>
        <w:p w:rsidR="00EC4783" w:rsidRDefault="00EC4783" w:rsidP="00EC4783">
          <w:pPr>
            <w:spacing w:after="240" w:line="240" w:lineRule="auto"/>
            <w:rPr>
              <w:rFonts w:eastAsia="Times New Roman" w:cstheme="minorHAnsi"/>
              <w:sz w:val="24"/>
              <w:szCs w:val="24"/>
              <w:lang w:eastAsia="en-GB"/>
            </w:rPr>
          </w:pPr>
        </w:p>
        <w:p w:rsidR="00EC4783" w:rsidRPr="00963C24" w:rsidRDefault="00EC4783" w:rsidP="00EC4783">
          <w:pPr>
            <w:spacing w:after="240" w:line="240" w:lineRule="auto"/>
            <w:rPr>
              <w:rFonts w:eastAsia="Times New Roman" w:cstheme="minorHAnsi"/>
              <w:sz w:val="24"/>
              <w:szCs w:val="24"/>
              <w:lang w:eastAsia="en-GB"/>
            </w:rPr>
          </w:pPr>
          <w:r w:rsidRPr="00963C24">
            <w:rPr>
              <w:rFonts w:eastAsia="Times New Roman" w:cstheme="minorHAnsi"/>
              <w:sz w:val="24"/>
              <w:szCs w:val="24"/>
              <w:lang w:eastAsia="en-GB"/>
            </w:rPr>
            <w:br/>
          </w:r>
          <w:r w:rsidRPr="00963C24">
            <w:rPr>
              <w:rFonts w:eastAsia="Times New Roman" w:cstheme="minorHAnsi"/>
              <w:sz w:val="24"/>
              <w:szCs w:val="24"/>
              <w:lang w:eastAsia="en-GB"/>
            </w:rPr>
            <w:br/>
          </w:r>
        </w:p>
        <w:p w:rsidR="00EC4783" w:rsidRPr="00963C24" w:rsidRDefault="00EC4783" w:rsidP="00EC4783">
          <w:pPr>
            <w:spacing w:after="0" w:line="240" w:lineRule="auto"/>
            <w:jc w:val="center"/>
            <w:rPr>
              <w:rFonts w:eastAsia="Times New Roman" w:cstheme="minorHAnsi"/>
              <w:sz w:val="24"/>
              <w:szCs w:val="24"/>
              <w:lang w:eastAsia="en-GB"/>
            </w:rPr>
          </w:pPr>
          <w:r w:rsidRPr="00963C24">
            <w:rPr>
              <w:rFonts w:eastAsia="Times New Roman" w:cstheme="minorHAnsi"/>
              <w:color w:val="000000"/>
              <w:sz w:val="28"/>
              <w:szCs w:val="28"/>
              <w:shd w:val="clear" w:color="auto" w:fill="FFFFFF"/>
              <w:lang w:eastAsia="en-GB"/>
            </w:rPr>
            <w:t>Project Proposal submitted as part of the requirements for the award of MEng (Hons) Applied Environmental Engineering</w:t>
          </w:r>
        </w:p>
        <w:p w:rsidR="00EC4783" w:rsidRPr="00963C24" w:rsidRDefault="00EC4783" w:rsidP="00EC4783">
          <w:pPr>
            <w:spacing w:after="0" w:line="240" w:lineRule="auto"/>
            <w:rPr>
              <w:rFonts w:eastAsia="Times New Roman" w:cstheme="minorHAnsi"/>
              <w:sz w:val="24"/>
              <w:szCs w:val="24"/>
              <w:lang w:eastAsia="en-GB"/>
            </w:rPr>
          </w:pPr>
        </w:p>
        <w:p w:rsidR="00EC4783" w:rsidRPr="00963C24" w:rsidRDefault="00EC4783" w:rsidP="00EC4783">
          <w:pPr>
            <w:spacing w:after="0" w:line="240" w:lineRule="auto"/>
            <w:jc w:val="center"/>
            <w:rPr>
              <w:rFonts w:eastAsia="Times New Roman" w:cstheme="minorHAnsi"/>
              <w:sz w:val="24"/>
              <w:szCs w:val="24"/>
              <w:lang w:eastAsia="en-GB"/>
            </w:rPr>
          </w:pPr>
          <w:r>
            <w:rPr>
              <w:rFonts w:eastAsia="Times New Roman" w:cstheme="minorHAnsi"/>
              <w:color w:val="000000"/>
              <w:sz w:val="28"/>
              <w:szCs w:val="28"/>
              <w:shd w:val="clear" w:color="auto" w:fill="FFFFFF"/>
              <w:lang w:eastAsia="en-GB"/>
            </w:rPr>
            <w:t>February 2018</w:t>
          </w:r>
        </w:p>
        <w:p w:rsidR="00EC4783" w:rsidRDefault="00166521"/>
      </w:sdtContent>
    </w:sdt>
    <w:sdt>
      <w:sdtPr>
        <w:id w:val="203746338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67A01" w:rsidRDefault="00D67A01">
          <w:pPr>
            <w:pStyle w:val="TOCHeading"/>
          </w:pPr>
          <w:r>
            <w:t>Contents</w:t>
          </w:r>
        </w:p>
        <w:p w:rsidR="00166521" w:rsidRDefault="00D67A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562957" w:history="1">
            <w:r w:rsidR="00166521" w:rsidRPr="001A3CE0">
              <w:rPr>
                <w:rStyle w:val="Hyperlink"/>
                <w:noProof/>
              </w:rPr>
              <w:t>Introduction</w:t>
            </w:r>
            <w:r w:rsidR="00166521">
              <w:rPr>
                <w:noProof/>
                <w:webHidden/>
              </w:rPr>
              <w:tab/>
            </w:r>
            <w:r w:rsidR="00166521">
              <w:rPr>
                <w:noProof/>
                <w:webHidden/>
              </w:rPr>
              <w:fldChar w:fldCharType="begin"/>
            </w:r>
            <w:r w:rsidR="00166521">
              <w:rPr>
                <w:noProof/>
                <w:webHidden/>
              </w:rPr>
              <w:instrText xml:space="preserve"> PAGEREF _Toc506562957 \h </w:instrText>
            </w:r>
            <w:r w:rsidR="00166521">
              <w:rPr>
                <w:noProof/>
                <w:webHidden/>
              </w:rPr>
            </w:r>
            <w:r w:rsidR="00166521">
              <w:rPr>
                <w:noProof/>
                <w:webHidden/>
              </w:rPr>
              <w:fldChar w:fldCharType="separate"/>
            </w:r>
            <w:r w:rsidR="00166521">
              <w:rPr>
                <w:noProof/>
                <w:webHidden/>
              </w:rPr>
              <w:t>2</w:t>
            </w:r>
            <w:r w:rsidR="00166521">
              <w:rPr>
                <w:noProof/>
                <w:webHidden/>
              </w:rPr>
              <w:fldChar w:fldCharType="end"/>
            </w:r>
          </w:hyperlink>
        </w:p>
        <w:p w:rsidR="00166521" w:rsidRDefault="00166521">
          <w:pPr>
            <w:pStyle w:val="TOC1"/>
            <w:tabs>
              <w:tab w:val="right" w:leader="dot" w:pos="9016"/>
            </w:tabs>
            <w:rPr>
              <w:rFonts w:eastAsiaTheme="minorEastAsia"/>
              <w:noProof/>
              <w:lang w:eastAsia="en-GB"/>
            </w:rPr>
          </w:pPr>
          <w:hyperlink w:anchor="_Toc506562958" w:history="1">
            <w:r w:rsidRPr="001A3CE0">
              <w:rPr>
                <w:rStyle w:val="Hyperlink"/>
                <w:noProof/>
              </w:rPr>
              <w:t>Background Research</w:t>
            </w:r>
            <w:r>
              <w:rPr>
                <w:noProof/>
                <w:webHidden/>
              </w:rPr>
              <w:tab/>
            </w:r>
            <w:r>
              <w:rPr>
                <w:noProof/>
                <w:webHidden/>
              </w:rPr>
              <w:fldChar w:fldCharType="begin"/>
            </w:r>
            <w:r>
              <w:rPr>
                <w:noProof/>
                <w:webHidden/>
              </w:rPr>
              <w:instrText xml:space="preserve"> PAGEREF _Toc506562958 \h </w:instrText>
            </w:r>
            <w:r>
              <w:rPr>
                <w:noProof/>
                <w:webHidden/>
              </w:rPr>
            </w:r>
            <w:r>
              <w:rPr>
                <w:noProof/>
                <w:webHidden/>
              </w:rPr>
              <w:fldChar w:fldCharType="separate"/>
            </w:r>
            <w:r>
              <w:rPr>
                <w:noProof/>
                <w:webHidden/>
              </w:rPr>
              <w:t>3</w:t>
            </w:r>
            <w:r>
              <w:rPr>
                <w:noProof/>
                <w:webHidden/>
              </w:rPr>
              <w:fldChar w:fldCharType="end"/>
            </w:r>
          </w:hyperlink>
        </w:p>
        <w:p w:rsidR="00166521" w:rsidRDefault="00166521">
          <w:pPr>
            <w:pStyle w:val="TOC2"/>
            <w:tabs>
              <w:tab w:val="right" w:leader="dot" w:pos="9016"/>
            </w:tabs>
            <w:rPr>
              <w:rFonts w:eastAsiaTheme="minorEastAsia"/>
              <w:noProof/>
              <w:lang w:eastAsia="en-GB"/>
            </w:rPr>
          </w:pPr>
          <w:hyperlink w:anchor="_Toc506562959" w:history="1">
            <w:r w:rsidRPr="001A3CE0">
              <w:rPr>
                <w:rStyle w:val="Hyperlink"/>
                <w:noProof/>
              </w:rPr>
              <w:t>Fertilisers</w:t>
            </w:r>
            <w:r>
              <w:rPr>
                <w:noProof/>
                <w:webHidden/>
              </w:rPr>
              <w:tab/>
            </w:r>
            <w:r>
              <w:rPr>
                <w:noProof/>
                <w:webHidden/>
              </w:rPr>
              <w:fldChar w:fldCharType="begin"/>
            </w:r>
            <w:r>
              <w:rPr>
                <w:noProof/>
                <w:webHidden/>
              </w:rPr>
              <w:instrText xml:space="preserve"> PAGEREF _Toc506562959 \h </w:instrText>
            </w:r>
            <w:r>
              <w:rPr>
                <w:noProof/>
                <w:webHidden/>
              </w:rPr>
            </w:r>
            <w:r>
              <w:rPr>
                <w:noProof/>
                <w:webHidden/>
              </w:rPr>
              <w:fldChar w:fldCharType="separate"/>
            </w:r>
            <w:r>
              <w:rPr>
                <w:noProof/>
                <w:webHidden/>
              </w:rPr>
              <w:t>3</w:t>
            </w:r>
            <w:r>
              <w:rPr>
                <w:noProof/>
                <w:webHidden/>
              </w:rPr>
              <w:fldChar w:fldCharType="end"/>
            </w:r>
          </w:hyperlink>
        </w:p>
        <w:p w:rsidR="00166521" w:rsidRDefault="00166521">
          <w:pPr>
            <w:pStyle w:val="TOC2"/>
            <w:tabs>
              <w:tab w:val="right" w:leader="dot" w:pos="9016"/>
            </w:tabs>
            <w:rPr>
              <w:rFonts w:eastAsiaTheme="minorEastAsia"/>
              <w:noProof/>
              <w:lang w:eastAsia="en-GB"/>
            </w:rPr>
          </w:pPr>
          <w:hyperlink w:anchor="_Toc506562960" w:history="1">
            <w:r w:rsidRPr="001A3CE0">
              <w:rPr>
                <w:rStyle w:val="Hyperlink"/>
                <w:noProof/>
              </w:rPr>
              <w:t>Fuel</w:t>
            </w:r>
            <w:r>
              <w:rPr>
                <w:noProof/>
                <w:webHidden/>
              </w:rPr>
              <w:tab/>
            </w:r>
            <w:r>
              <w:rPr>
                <w:noProof/>
                <w:webHidden/>
              </w:rPr>
              <w:fldChar w:fldCharType="begin"/>
            </w:r>
            <w:r>
              <w:rPr>
                <w:noProof/>
                <w:webHidden/>
              </w:rPr>
              <w:instrText xml:space="preserve"> PAGEREF _Toc506562960 \h </w:instrText>
            </w:r>
            <w:r>
              <w:rPr>
                <w:noProof/>
                <w:webHidden/>
              </w:rPr>
            </w:r>
            <w:r>
              <w:rPr>
                <w:noProof/>
                <w:webHidden/>
              </w:rPr>
              <w:fldChar w:fldCharType="separate"/>
            </w:r>
            <w:r>
              <w:rPr>
                <w:noProof/>
                <w:webHidden/>
              </w:rPr>
              <w:t>4</w:t>
            </w:r>
            <w:r>
              <w:rPr>
                <w:noProof/>
                <w:webHidden/>
              </w:rPr>
              <w:fldChar w:fldCharType="end"/>
            </w:r>
          </w:hyperlink>
        </w:p>
        <w:p w:rsidR="00166521" w:rsidRDefault="00166521">
          <w:pPr>
            <w:pStyle w:val="TOC2"/>
            <w:tabs>
              <w:tab w:val="right" w:leader="dot" w:pos="9016"/>
            </w:tabs>
            <w:rPr>
              <w:rFonts w:eastAsiaTheme="minorEastAsia"/>
              <w:noProof/>
              <w:lang w:eastAsia="en-GB"/>
            </w:rPr>
          </w:pPr>
          <w:hyperlink w:anchor="_Toc506562961" w:history="1">
            <w:r w:rsidRPr="001A3CE0">
              <w:rPr>
                <w:rStyle w:val="Hyperlink"/>
                <w:noProof/>
              </w:rPr>
              <w:t>Physical Properties of Slurry</w:t>
            </w:r>
            <w:r>
              <w:rPr>
                <w:noProof/>
                <w:webHidden/>
              </w:rPr>
              <w:tab/>
            </w:r>
            <w:r>
              <w:rPr>
                <w:noProof/>
                <w:webHidden/>
              </w:rPr>
              <w:fldChar w:fldCharType="begin"/>
            </w:r>
            <w:r>
              <w:rPr>
                <w:noProof/>
                <w:webHidden/>
              </w:rPr>
              <w:instrText xml:space="preserve"> PAGEREF _Toc506562961 \h </w:instrText>
            </w:r>
            <w:r>
              <w:rPr>
                <w:noProof/>
                <w:webHidden/>
              </w:rPr>
            </w:r>
            <w:r>
              <w:rPr>
                <w:noProof/>
                <w:webHidden/>
              </w:rPr>
              <w:fldChar w:fldCharType="separate"/>
            </w:r>
            <w:r>
              <w:rPr>
                <w:noProof/>
                <w:webHidden/>
              </w:rPr>
              <w:t>5</w:t>
            </w:r>
            <w:r>
              <w:rPr>
                <w:noProof/>
                <w:webHidden/>
              </w:rPr>
              <w:fldChar w:fldCharType="end"/>
            </w:r>
          </w:hyperlink>
        </w:p>
        <w:p w:rsidR="00166521" w:rsidRDefault="00166521">
          <w:pPr>
            <w:pStyle w:val="TOC2"/>
            <w:tabs>
              <w:tab w:val="right" w:leader="dot" w:pos="9016"/>
            </w:tabs>
            <w:rPr>
              <w:rFonts w:eastAsiaTheme="minorEastAsia"/>
              <w:noProof/>
              <w:lang w:eastAsia="en-GB"/>
            </w:rPr>
          </w:pPr>
          <w:hyperlink w:anchor="_Toc506562962" w:history="1">
            <w:r w:rsidRPr="001A3CE0">
              <w:rPr>
                <w:rStyle w:val="Hyperlink"/>
                <w:noProof/>
              </w:rPr>
              <w:t>Renewable Method of Powering the Reactor</w:t>
            </w:r>
            <w:r>
              <w:rPr>
                <w:noProof/>
                <w:webHidden/>
              </w:rPr>
              <w:tab/>
            </w:r>
            <w:r>
              <w:rPr>
                <w:noProof/>
                <w:webHidden/>
              </w:rPr>
              <w:fldChar w:fldCharType="begin"/>
            </w:r>
            <w:r>
              <w:rPr>
                <w:noProof/>
                <w:webHidden/>
              </w:rPr>
              <w:instrText xml:space="preserve"> PAGEREF _Toc506562962 \h </w:instrText>
            </w:r>
            <w:r>
              <w:rPr>
                <w:noProof/>
                <w:webHidden/>
              </w:rPr>
            </w:r>
            <w:r>
              <w:rPr>
                <w:noProof/>
                <w:webHidden/>
              </w:rPr>
              <w:fldChar w:fldCharType="separate"/>
            </w:r>
            <w:r>
              <w:rPr>
                <w:noProof/>
                <w:webHidden/>
              </w:rPr>
              <w:t>6</w:t>
            </w:r>
            <w:r>
              <w:rPr>
                <w:noProof/>
                <w:webHidden/>
              </w:rPr>
              <w:fldChar w:fldCharType="end"/>
            </w:r>
          </w:hyperlink>
        </w:p>
        <w:p w:rsidR="00166521" w:rsidRDefault="00166521">
          <w:pPr>
            <w:pStyle w:val="TOC2"/>
            <w:tabs>
              <w:tab w:val="right" w:leader="dot" w:pos="9016"/>
            </w:tabs>
            <w:rPr>
              <w:rFonts w:eastAsiaTheme="minorEastAsia"/>
              <w:noProof/>
              <w:lang w:eastAsia="en-GB"/>
            </w:rPr>
          </w:pPr>
          <w:hyperlink w:anchor="_Toc506562963" w:history="1">
            <w:r w:rsidRPr="001A3CE0">
              <w:rPr>
                <w:rStyle w:val="Hyperlink"/>
                <w:noProof/>
              </w:rPr>
              <w:t>Control Systems</w:t>
            </w:r>
            <w:r>
              <w:rPr>
                <w:noProof/>
                <w:webHidden/>
              </w:rPr>
              <w:tab/>
            </w:r>
            <w:r>
              <w:rPr>
                <w:noProof/>
                <w:webHidden/>
              </w:rPr>
              <w:fldChar w:fldCharType="begin"/>
            </w:r>
            <w:r>
              <w:rPr>
                <w:noProof/>
                <w:webHidden/>
              </w:rPr>
              <w:instrText xml:space="preserve"> PAGEREF _Toc506562963 \h </w:instrText>
            </w:r>
            <w:r>
              <w:rPr>
                <w:noProof/>
                <w:webHidden/>
              </w:rPr>
            </w:r>
            <w:r>
              <w:rPr>
                <w:noProof/>
                <w:webHidden/>
              </w:rPr>
              <w:fldChar w:fldCharType="separate"/>
            </w:r>
            <w:r>
              <w:rPr>
                <w:noProof/>
                <w:webHidden/>
              </w:rPr>
              <w:t>8</w:t>
            </w:r>
            <w:r>
              <w:rPr>
                <w:noProof/>
                <w:webHidden/>
              </w:rPr>
              <w:fldChar w:fldCharType="end"/>
            </w:r>
          </w:hyperlink>
        </w:p>
        <w:p w:rsidR="00166521" w:rsidRDefault="00166521">
          <w:pPr>
            <w:pStyle w:val="TOC2"/>
            <w:tabs>
              <w:tab w:val="right" w:leader="dot" w:pos="9016"/>
            </w:tabs>
            <w:rPr>
              <w:rFonts w:eastAsiaTheme="minorEastAsia"/>
              <w:noProof/>
              <w:lang w:eastAsia="en-GB"/>
            </w:rPr>
          </w:pPr>
          <w:hyperlink w:anchor="_Toc506562964" w:history="1">
            <w:r w:rsidRPr="001A3CE0">
              <w:rPr>
                <w:rStyle w:val="Hyperlink"/>
                <w:noProof/>
              </w:rPr>
              <w:t>Aims and Objectives</w:t>
            </w:r>
            <w:r>
              <w:rPr>
                <w:noProof/>
                <w:webHidden/>
              </w:rPr>
              <w:tab/>
            </w:r>
            <w:r>
              <w:rPr>
                <w:noProof/>
                <w:webHidden/>
              </w:rPr>
              <w:fldChar w:fldCharType="begin"/>
            </w:r>
            <w:r>
              <w:rPr>
                <w:noProof/>
                <w:webHidden/>
              </w:rPr>
              <w:instrText xml:space="preserve"> PAGEREF _Toc506562964 \h </w:instrText>
            </w:r>
            <w:r>
              <w:rPr>
                <w:noProof/>
                <w:webHidden/>
              </w:rPr>
            </w:r>
            <w:r>
              <w:rPr>
                <w:noProof/>
                <w:webHidden/>
              </w:rPr>
              <w:fldChar w:fldCharType="separate"/>
            </w:r>
            <w:r>
              <w:rPr>
                <w:noProof/>
                <w:webHidden/>
              </w:rPr>
              <w:t>9</w:t>
            </w:r>
            <w:r>
              <w:rPr>
                <w:noProof/>
                <w:webHidden/>
              </w:rPr>
              <w:fldChar w:fldCharType="end"/>
            </w:r>
          </w:hyperlink>
        </w:p>
        <w:p w:rsidR="00166521" w:rsidRDefault="00166521">
          <w:pPr>
            <w:pStyle w:val="TOC1"/>
            <w:tabs>
              <w:tab w:val="right" w:leader="dot" w:pos="9016"/>
            </w:tabs>
            <w:rPr>
              <w:rFonts w:eastAsiaTheme="minorEastAsia"/>
              <w:noProof/>
              <w:lang w:eastAsia="en-GB"/>
            </w:rPr>
          </w:pPr>
          <w:hyperlink w:anchor="_Toc506562965" w:history="1">
            <w:r w:rsidRPr="001A3CE0">
              <w:rPr>
                <w:rStyle w:val="Hyperlink"/>
                <w:noProof/>
              </w:rPr>
              <w:t>Gantt chart</w:t>
            </w:r>
            <w:r>
              <w:rPr>
                <w:noProof/>
                <w:webHidden/>
              </w:rPr>
              <w:tab/>
            </w:r>
            <w:r>
              <w:rPr>
                <w:noProof/>
                <w:webHidden/>
              </w:rPr>
              <w:fldChar w:fldCharType="begin"/>
            </w:r>
            <w:r>
              <w:rPr>
                <w:noProof/>
                <w:webHidden/>
              </w:rPr>
              <w:instrText xml:space="preserve"> PAGEREF _Toc506562965 \h </w:instrText>
            </w:r>
            <w:r>
              <w:rPr>
                <w:noProof/>
                <w:webHidden/>
              </w:rPr>
            </w:r>
            <w:r>
              <w:rPr>
                <w:noProof/>
                <w:webHidden/>
              </w:rPr>
              <w:fldChar w:fldCharType="separate"/>
            </w:r>
            <w:r>
              <w:rPr>
                <w:noProof/>
                <w:webHidden/>
              </w:rPr>
              <w:t>10</w:t>
            </w:r>
            <w:r>
              <w:rPr>
                <w:noProof/>
                <w:webHidden/>
              </w:rPr>
              <w:fldChar w:fldCharType="end"/>
            </w:r>
          </w:hyperlink>
        </w:p>
        <w:p w:rsidR="00166521" w:rsidRDefault="00166521">
          <w:pPr>
            <w:pStyle w:val="TOC2"/>
            <w:tabs>
              <w:tab w:val="right" w:leader="dot" w:pos="9016"/>
            </w:tabs>
            <w:rPr>
              <w:rFonts w:eastAsiaTheme="minorEastAsia"/>
              <w:noProof/>
              <w:lang w:eastAsia="en-GB"/>
            </w:rPr>
          </w:pPr>
          <w:hyperlink w:anchor="_Toc506562966" w:history="1">
            <w:r w:rsidRPr="001A3CE0">
              <w:rPr>
                <w:rStyle w:val="Hyperlink"/>
                <w:noProof/>
              </w:rPr>
              <w:t>Conclusion</w:t>
            </w:r>
            <w:r>
              <w:rPr>
                <w:noProof/>
                <w:webHidden/>
              </w:rPr>
              <w:tab/>
            </w:r>
            <w:r>
              <w:rPr>
                <w:noProof/>
                <w:webHidden/>
              </w:rPr>
              <w:fldChar w:fldCharType="begin"/>
            </w:r>
            <w:r>
              <w:rPr>
                <w:noProof/>
                <w:webHidden/>
              </w:rPr>
              <w:instrText xml:space="preserve"> PAGEREF _Toc506562966 \h </w:instrText>
            </w:r>
            <w:r>
              <w:rPr>
                <w:noProof/>
                <w:webHidden/>
              </w:rPr>
            </w:r>
            <w:r>
              <w:rPr>
                <w:noProof/>
                <w:webHidden/>
              </w:rPr>
              <w:fldChar w:fldCharType="separate"/>
            </w:r>
            <w:r>
              <w:rPr>
                <w:noProof/>
                <w:webHidden/>
              </w:rPr>
              <w:t>12</w:t>
            </w:r>
            <w:r>
              <w:rPr>
                <w:noProof/>
                <w:webHidden/>
              </w:rPr>
              <w:fldChar w:fldCharType="end"/>
            </w:r>
          </w:hyperlink>
        </w:p>
        <w:p w:rsidR="00166521" w:rsidRDefault="00166521">
          <w:pPr>
            <w:pStyle w:val="TOC1"/>
            <w:tabs>
              <w:tab w:val="right" w:leader="dot" w:pos="9016"/>
            </w:tabs>
            <w:rPr>
              <w:rFonts w:eastAsiaTheme="minorEastAsia"/>
              <w:noProof/>
              <w:lang w:eastAsia="en-GB"/>
            </w:rPr>
          </w:pPr>
          <w:hyperlink w:anchor="_Toc506562967" w:history="1">
            <w:r w:rsidRPr="001A3CE0">
              <w:rPr>
                <w:rStyle w:val="Hyperlink"/>
                <w:noProof/>
              </w:rPr>
              <w:t>References</w:t>
            </w:r>
            <w:r>
              <w:rPr>
                <w:noProof/>
                <w:webHidden/>
              </w:rPr>
              <w:tab/>
            </w:r>
            <w:r>
              <w:rPr>
                <w:noProof/>
                <w:webHidden/>
              </w:rPr>
              <w:fldChar w:fldCharType="begin"/>
            </w:r>
            <w:r>
              <w:rPr>
                <w:noProof/>
                <w:webHidden/>
              </w:rPr>
              <w:instrText xml:space="preserve"> PAGEREF _Toc506562967 \h </w:instrText>
            </w:r>
            <w:r>
              <w:rPr>
                <w:noProof/>
                <w:webHidden/>
              </w:rPr>
            </w:r>
            <w:r>
              <w:rPr>
                <w:noProof/>
                <w:webHidden/>
              </w:rPr>
              <w:fldChar w:fldCharType="separate"/>
            </w:r>
            <w:r>
              <w:rPr>
                <w:noProof/>
                <w:webHidden/>
              </w:rPr>
              <w:t>13</w:t>
            </w:r>
            <w:r>
              <w:rPr>
                <w:noProof/>
                <w:webHidden/>
              </w:rPr>
              <w:fldChar w:fldCharType="end"/>
            </w:r>
          </w:hyperlink>
        </w:p>
        <w:p w:rsidR="00D67A01" w:rsidRDefault="00D67A01">
          <w:r>
            <w:rPr>
              <w:b/>
              <w:bCs/>
              <w:noProof/>
            </w:rPr>
            <w:fldChar w:fldCharType="end"/>
          </w:r>
        </w:p>
      </w:sdtContent>
    </w:sdt>
    <w:p w:rsidR="00D67A01" w:rsidRDefault="00D67A01" w:rsidP="003C0C38">
      <w:pPr>
        <w:pStyle w:val="Heading1"/>
      </w:pPr>
    </w:p>
    <w:p w:rsidR="00D67A01" w:rsidRDefault="00D67A01" w:rsidP="00D67A01">
      <w:pPr>
        <w:rPr>
          <w:rFonts w:asciiTheme="majorHAnsi" w:eastAsiaTheme="majorEastAsia" w:hAnsiTheme="majorHAnsi" w:cstheme="majorBidi"/>
          <w:color w:val="2E74B5" w:themeColor="accent1" w:themeShade="BF"/>
          <w:sz w:val="32"/>
          <w:szCs w:val="32"/>
        </w:rPr>
      </w:pPr>
      <w:r>
        <w:br w:type="page"/>
      </w:r>
    </w:p>
    <w:p w:rsidR="00C51342" w:rsidRDefault="003C0C38" w:rsidP="003C0C38">
      <w:pPr>
        <w:pStyle w:val="Heading1"/>
      </w:pPr>
      <w:bookmarkStart w:id="1" w:name="_Toc506562957"/>
      <w:r>
        <w:t>Introduction</w:t>
      </w:r>
      <w:bookmarkEnd w:id="1"/>
    </w:p>
    <w:p w:rsidR="003C0C38" w:rsidRDefault="003C0C38" w:rsidP="003C0C38">
      <w:r>
        <w:t>Coleg Sir Gar Gelli Aur farm</w:t>
      </w:r>
      <w:r>
        <w:t xml:space="preserve"> has a large issue with slurry containment, with over 500 cows and a large annual rainfall in the location the current slurry storage containers fill rapidly. Last year’s students provided a solution to this problem</w:t>
      </w:r>
      <w:r w:rsidR="00490A15">
        <w:t>.</w:t>
      </w:r>
    </w:p>
    <w:p w:rsidR="00490A15" w:rsidRDefault="00490A15" w:rsidP="007E5529">
      <w:r>
        <w:t>They developed an electro kinetic dewatering plant that was then tested at varying currents and voltages to find the most efficient values. Six tests were performed at the following voltages and currents</w:t>
      </w:r>
      <w:r w:rsidR="007E5529">
        <w:t>:</w:t>
      </w:r>
    </w:p>
    <w:p w:rsidR="00D67A01" w:rsidRDefault="007E5529" w:rsidP="00D67A01">
      <w:pPr>
        <w:keepNext/>
      </w:pPr>
      <w:r>
        <w:rPr>
          <w:noProof/>
          <w:lang w:eastAsia="en-GB"/>
        </w:rPr>
        <w:drawing>
          <wp:inline distT="0" distB="0" distL="0" distR="0" wp14:anchorId="75F4AC48" wp14:editId="46823965">
            <wp:extent cx="5731510" cy="38112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11270"/>
                    </a:xfrm>
                    <a:prstGeom prst="rect">
                      <a:avLst/>
                    </a:prstGeom>
                  </pic:spPr>
                </pic:pic>
              </a:graphicData>
            </a:graphic>
          </wp:inline>
        </w:drawing>
      </w:r>
    </w:p>
    <w:p w:rsidR="007E5529" w:rsidRDefault="00D67A01" w:rsidP="00D67A01">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Dewatering Results from Previous Students</w:t>
      </w:r>
      <w:sdt>
        <w:sdtPr>
          <w:id w:val="1017270930"/>
          <w:citation/>
        </w:sdtPr>
        <w:sdtContent>
          <w:r w:rsidR="007E4065">
            <w:fldChar w:fldCharType="begin"/>
          </w:r>
          <w:r w:rsidR="007E4065">
            <w:instrText xml:space="preserve"> CITATION Amo17 \l 2057 </w:instrText>
          </w:r>
          <w:r w:rsidR="007E4065">
            <w:fldChar w:fldCharType="separate"/>
          </w:r>
          <w:r w:rsidR="007E4065">
            <w:rPr>
              <w:noProof/>
            </w:rPr>
            <w:t xml:space="preserve"> (1)</w:t>
          </w:r>
          <w:r w:rsidR="007E4065">
            <w:fldChar w:fldCharType="end"/>
          </w:r>
        </w:sdtContent>
      </w:sdt>
    </w:p>
    <w:p w:rsidR="00490A15" w:rsidRDefault="007E5529" w:rsidP="00490A15">
      <w:r>
        <w:t>As shown in the above graph they concluded that test 3 was the most efficient, removing over 200g of water within 500 minutes.</w:t>
      </w:r>
    </w:p>
    <w:p w:rsidR="001938F7" w:rsidRDefault="007E5529" w:rsidP="00490A15">
      <w:r>
        <w:t>The aim for this project is to take this testing further</w:t>
      </w:r>
      <w:r w:rsidR="000D5CE8">
        <w:t xml:space="preserve"> by investigating the feasibility into using the dried slurry for other purposes </w:t>
      </w:r>
      <w:r>
        <w:t xml:space="preserve">such as fertiliser for plants or burned as a fuel. Their design had a major issue, as the slurry was being dried and its volume was decreasing it would come away from the electrode effectively disconnecting the circuit. </w:t>
      </w:r>
      <w:r w:rsidR="000D5CE8">
        <w:t>An investigation will be carried in 4 alternative methods for the reactor that may solve this issues. Further investigation into powering the system with renewable energy solutions (Solar, Wind, Hydro) and potential for automatic control of the system will also be carried out</w:t>
      </w:r>
      <w:r w:rsidR="00E728A3">
        <w:t xml:space="preserve"> along with computational simulations of electro kinetic dewatering for detailed analysis of the effects of changing variables on the process</w:t>
      </w:r>
      <w:r w:rsidR="001938F7">
        <w:t>.</w:t>
      </w:r>
    </w:p>
    <w:p w:rsidR="001938F7" w:rsidRDefault="001938F7" w:rsidP="001938F7">
      <w:r>
        <w:br w:type="page"/>
      </w:r>
    </w:p>
    <w:p w:rsidR="007E5529" w:rsidRDefault="0077768D" w:rsidP="001938F7">
      <w:pPr>
        <w:pStyle w:val="Heading1"/>
      </w:pPr>
      <w:bookmarkStart w:id="2" w:name="_Toc506562958"/>
      <w:r>
        <w:t>Background Research</w:t>
      </w:r>
      <w:bookmarkEnd w:id="2"/>
    </w:p>
    <w:p w:rsidR="001938F7" w:rsidRDefault="001938F7" w:rsidP="001938F7">
      <w:pPr>
        <w:pStyle w:val="Heading2"/>
      </w:pPr>
      <w:bookmarkStart w:id="3" w:name="_Toc506562959"/>
      <w:r>
        <w:t>Fertilisers</w:t>
      </w:r>
      <w:bookmarkEnd w:id="3"/>
    </w:p>
    <w:p w:rsidR="001938F7" w:rsidRDefault="0039440A" w:rsidP="001938F7">
      <w:r>
        <w:t xml:space="preserve">Fertilisers are a common substance used to enhance the growth of plants, they contain different nutrients of varying quantities each contributing to the growth of a specific area of the plant. The </w:t>
      </w:r>
      <w:r w:rsidR="003E0051">
        <w:t>required nutrients are shown in the following table.</w:t>
      </w:r>
    </w:p>
    <w:p w:rsidR="003E0051" w:rsidRDefault="003E0051" w:rsidP="003E0051">
      <w:pPr>
        <w:pStyle w:val="Caption"/>
        <w:keepNext/>
      </w:pPr>
      <w:bookmarkStart w:id="4" w:name="_Toc506559963"/>
      <w:r>
        <w:t xml:space="preserve">Table </w:t>
      </w:r>
      <w:r>
        <w:fldChar w:fldCharType="begin"/>
      </w:r>
      <w:r>
        <w:instrText xml:space="preserve"> SEQ Table \* ARABIC </w:instrText>
      </w:r>
      <w:r>
        <w:fldChar w:fldCharType="separate"/>
      </w:r>
      <w:r w:rsidR="00561112">
        <w:rPr>
          <w:noProof/>
        </w:rPr>
        <w:t>1</w:t>
      </w:r>
      <w:r>
        <w:fldChar w:fldCharType="end"/>
      </w:r>
      <w:r>
        <w:t xml:space="preserve"> - Nutrients Required for Plant Growth</w:t>
      </w:r>
      <w:sdt>
        <w:sdtPr>
          <w:id w:val="1276452360"/>
          <w:citation/>
        </w:sdtPr>
        <w:sdtContent>
          <w:r>
            <w:fldChar w:fldCharType="begin"/>
          </w:r>
          <w:r w:rsidR="00561112">
            <w:instrText xml:space="preserve">CITATION Cro98 \l 2057 </w:instrText>
          </w:r>
          <w:r>
            <w:fldChar w:fldCharType="separate"/>
          </w:r>
          <w:r w:rsidR="007E4065">
            <w:rPr>
              <w:noProof/>
            </w:rPr>
            <w:t xml:space="preserve"> (2)</w:t>
          </w:r>
          <w:r>
            <w:fldChar w:fldCharType="end"/>
          </w:r>
        </w:sdtContent>
      </w:sdt>
      <w:bookmarkEnd w:id="4"/>
    </w:p>
    <w:p w:rsidR="003E0051" w:rsidRPr="001938F7" w:rsidRDefault="003E0051" w:rsidP="001938F7">
      <w:r>
        <w:rPr>
          <w:noProof/>
          <w:lang w:eastAsia="en-GB"/>
        </w:rPr>
        <w:drawing>
          <wp:inline distT="0" distB="0" distL="0" distR="0" wp14:anchorId="0C207126" wp14:editId="0246B9E8">
            <wp:extent cx="4581525" cy="2466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81525" cy="2466975"/>
                    </a:xfrm>
                    <a:prstGeom prst="rect">
                      <a:avLst/>
                    </a:prstGeom>
                  </pic:spPr>
                </pic:pic>
              </a:graphicData>
            </a:graphic>
          </wp:inline>
        </w:drawing>
      </w:r>
    </w:p>
    <w:p w:rsidR="007E5529" w:rsidRDefault="003E0051" w:rsidP="00490A15">
      <w:r>
        <w:t>Each fertiliser contains different percentages of the three main nutrients; Nitrogen, Phosphorous and Potassium. Which are used depending on the quality of the existing soil where the fertiliser is being used.</w:t>
      </w:r>
      <w:r w:rsidR="0077768D">
        <w:t xml:space="preserve"> The fertilisers can contain one or more of the nutrients and are known as the following:</w:t>
      </w:r>
    </w:p>
    <w:p w:rsidR="0077768D" w:rsidRDefault="0077768D" w:rsidP="0077768D">
      <w:pPr>
        <w:pStyle w:val="ListParagraph"/>
        <w:numPr>
          <w:ilvl w:val="0"/>
          <w:numId w:val="2"/>
        </w:numPr>
      </w:pPr>
      <w:r>
        <w:t>Straight Fertiliser – Contains one of the three major elements</w:t>
      </w:r>
    </w:p>
    <w:p w:rsidR="0077768D" w:rsidRDefault="0077768D" w:rsidP="0077768D">
      <w:pPr>
        <w:pStyle w:val="ListParagraph"/>
        <w:numPr>
          <w:ilvl w:val="0"/>
          <w:numId w:val="2"/>
        </w:numPr>
      </w:pPr>
      <w:r>
        <w:t>Mixed Fertiliser – Contains two or more of the three major elements, formed by mixing two straight fertilisers.</w:t>
      </w:r>
    </w:p>
    <w:p w:rsidR="0077768D" w:rsidRDefault="0077768D" w:rsidP="0077768D">
      <w:pPr>
        <w:pStyle w:val="ListParagraph"/>
        <w:numPr>
          <w:ilvl w:val="0"/>
          <w:numId w:val="2"/>
        </w:numPr>
      </w:pPr>
      <w:r>
        <w:t>Compound Fertiliser – Contains two or more of the three major elements, formed by a chemical reaction rather than mixing.</w:t>
      </w:r>
      <w:sdt>
        <w:sdtPr>
          <w:id w:val="-1520926685"/>
          <w:citation/>
        </w:sdtPr>
        <w:sdtContent>
          <w:r>
            <w:fldChar w:fldCharType="begin"/>
          </w:r>
          <w:r>
            <w:instrText xml:space="preserve"> CITATION Fer18 \l 2057 </w:instrText>
          </w:r>
          <w:r>
            <w:fldChar w:fldCharType="separate"/>
          </w:r>
          <w:r w:rsidR="007E4065">
            <w:rPr>
              <w:noProof/>
            </w:rPr>
            <w:t xml:space="preserve"> (3)</w:t>
          </w:r>
          <w:r>
            <w:fldChar w:fldCharType="end"/>
          </w:r>
        </w:sdtContent>
      </w:sdt>
    </w:p>
    <w:p w:rsidR="00561112" w:rsidRDefault="00561112" w:rsidP="00561112">
      <w:r>
        <w:t>These fertilisers come from varying sources; manure, plant residue and inorganic fertilisers. The key source to this project being manure.</w:t>
      </w:r>
    </w:p>
    <w:p w:rsidR="00561112" w:rsidRDefault="00561112" w:rsidP="00561112">
      <w:r>
        <w:t>Each year the Department for Environment Food &amp; Rural Affairs in the UK publish the results of the survey for fertiliser use on farms with Britain. The following table shows the numbers and percentage of different farmyard manures (FYM) and slurries that were being used as fertilisers within Britain in 2016.</w:t>
      </w:r>
    </w:p>
    <w:p w:rsidR="00561112" w:rsidRDefault="00561112" w:rsidP="00561112">
      <w:r>
        <w:t xml:space="preserve"> </w:t>
      </w:r>
    </w:p>
    <w:p w:rsidR="00561112" w:rsidRDefault="00561112" w:rsidP="00561112">
      <w:pPr>
        <w:pStyle w:val="Caption"/>
        <w:keepNext/>
      </w:pPr>
      <w:bookmarkStart w:id="5" w:name="_Toc506559964"/>
      <w:r>
        <w:t xml:space="preserve">Table </w:t>
      </w:r>
      <w:r>
        <w:fldChar w:fldCharType="begin"/>
      </w:r>
      <w:r>
        <w:instrText xml:space="preserve"> SEQ Table \* ARABIC </w:instrText>
      </w:r>
      <w:r>
        <w:fldChar w:fldCharType="separate"/>
      </w:r>
      <w:r>
        <w:rPr>
          <w:noProof/>
        </w:rPr>
        <w:t>2</w:t>
      </w:r>
      <w:r>
        <w:fldChar w:fldCharType="end"/>
      </w:r>
      <w:r>
        <w:t xml:space="preserve"> - Manure Usage within the UK 2016</w:t>
      </w:r>
      <w:sdt>
        <w:sdtPr>
          <w:id w:val="317159499"/>
          <w:citation/>
        </w:sdtPr>
        <w:sdtContent>
          <w:r w:rsidR="00550CF8">
            <w:fldChar w:fldCharType="begin"/>
          </w:r>
          <w:r w:rsidR="00550CF8">
            <w:instrText xml:space="preserve"> CITATION The17 \l 2057 </w:instrText>
          </w:r>
          <w:r w:rsidR="00550CF8">
            <w:fldChar w:fldCharType="separate"/>
          </w:r>
          <w:r w:rsidR="007E4065">
            <w:rPr>
              <w:noProof/>
            </w:rPr>
            <w:t xml:space="preserve"> (4)</w:t>
          </w:r>
          <w:r w:rsidR="00550CF8">
            <w:fldChar w:fldCharType="end"/>
          </w:r>
        </w:sdtContent>
      </w:sdt>
      <w:bookmarkEnd w:id="5"/>
    </w:p>
    <w:p w:rsidR="00561112" w:rsidRDefault="00561112" w:rsidP="00561112">
      <w:r>
        <w:rPr>
          <w:noProof/>
          <w:lang w:eastAsia="en-GB"/>
        </w:rPr>
        <w:drawing>
          <wp:inline distT="0" distB="0" distL="0" distR="0" wp14:anchorId="63807955" wp14:editId="05526950">
            <wp:extent cx="5514975" cy="25790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91076" cy="2614661"/>
                    </a:xfrm>
                    <a:prstGeom prst="rect">
                      <a:avLst/>
                    </a:prstGeom>
                  </pic:spPr>
                </pic:pic>
              </a:graphicData>
            </a:graphic>
          </wp:inline>
        </w:drawing>
      </w:r>
    </w:p>
    <w:p w:rsidR="00550CF8" w:rsidRDefault="00550CF8" w:rsidP="00561112">
      <w:r>
        <w:t xml:space="preserve">As table 2 shows cattle FYM and cattle slurry are the two most popular manures used as fertilisers at 51% and 16% respectively. Meaning there is a high potential that the cattle slurry from </w:t>
      </w:r>
      <w:r>
        <w:t>Coleg Sir Gar Gelli Aur farm</w:t>
      </w:r>
      <w:r>
        <w:t xml:space="preserve"> is commercial viable and by first dewatering the slurry into a more solid manure has the potential to maintain the fertilising properties while decreasing the volume.</w:t>
      </w:r>
    </w:p>
    <w:p w:rsidR="00550CF8" w:rsidRDefault="00550CF8" w:rsidP="00550CF8">
      <w:pPr>
        <w:pStyle w:val="Heading2"/>
      </w:pPr>
      <w:bookmarkStart w:id="6" w:name="_Toc506562960"/>
      <w:r>
        <w:t>Fuel</w:t>
      </w:r>
      <w:bookmarkEnd w:id="6"/>
    </w:p>
    <w:p w:rsidR="00D67A01" w:rsidRDefault="00EB04E3" w:rsidP="00EB04E3">
      <w:r>
        <w:t xml:space="preserve">Manure also has the potential to be used as fuel, in some areas of the world it is already being used as a renewable source of energy. The manure is able to be burned itself as a fuel or </w:t>
      </w:r>
      <w:r w:rsidR="004568AD">
        <w:t xml:space="preserve">broken down in an anaerobic digester which is the breakdown of material using bacteria in the absence of </w:t>
      </w:r>
      <w:r w:rsidR="009B7D9F">
        <w:t>oxygen</w:t>
      </w:r>
      <w:r w:rsidR="004568AD">
        <w:t xml:space="preserve">. </w:t>
      </w:r>
      <w:r w:rsidR="009B7D9F">
        <w:t>This process then produces a biogas which is methane rich and has good potential as a fuel.</w:t>
      </w:r>
      <w:sdt>
        <w:sdtPr>
          <w:id w:val="693050901"/>
          <w:citation/>
        </w:sdtPr>
        <w:sdtContent>
          <w:r w:rsidR="009B7D9F">
            <w:fldChar w:fldCharType="begin"/>
          </w:r>
          <w:r w:rsidR="009B7D9F">
            <w:instrText xml:space="preserve"> CITATION Ana18 \l 2057 </w:instrText>
          </w:r>
          <w:r w:rsidR="009B7D9F">
            <w:fldChar w:fldCharType="separate"/>
          </w:r>
          <w:r w:rsidR="007E4065">
            <w:rPr>
              <w:noProof/>
            </w:rPr>
            <w:t xml:space="preserve"> (5)</w:t>
          </w:r>
          <w:r w:rsidR="009B7D9F">
            <w:fldChar w:fldCharType="end"/>
          </w:r>
        </w:sdtContent>
      </w:sdt>
      <w:r w:rsidR="009B7D9F">
        <w:t xml:space="preserve"> Converting manure into a biogas has also allowed Denmark to reduce their carbon emissions and roughly accounts for 12% of the world’s energy consumption.</w:t>
      </w:r>
      <w:sdt>
        <w:sdtPr>
          <w:id w:val="1809434072"/>
          <w:citation/>
        </w:sdtPr>
        <w:sdtContent>
          <w:r w:rsidR="00B47C63">
            <w:fldChar w:fldCharType="begin"/>
          </w:r>
          <w:r w:rsidR="00B47C63">
            <w:instrText xml:space="preserve"> CITATION Cow18 \l 2057 </w:instrText>
          </w:r>
          <w:r w:rsidR="00B47C63">
            <w:fldChar w:fldCharType="separate"/>
          </w:r>
          <w:r w:rsidR="007E4065">
            <w:rPr>
              <w:noProof/>
            </w:rPr>
            <w:t xml:space="preserve"> (6)</w:t>
          </w:r>
          <w:r w:rsidR="00B47C63">
            <w:fldChar w:fldCharType="end"/>
          </w:r>
        </w:sdtContent>
      </w:sdt>
      <w:r w:rsidR="009B7D9F">
        <w:t xml:space="preserve"> This can provide farmers with a</w:t>
      </w:r>
      <w:r w:rsidR="00B47C63">
        <w:t xml:space="preserve"> second</w:t>
      </w:r>
      <w:r w:rsidR="009B7D9F">
        <w:t xml:space="preserve"> </w:t>
      </w:r>
      <w:r w:rsidR="00B47C63">
        <w:t>commercially viable method</w:t>
      </w:r>
      <w:r w:rsidR="004568AD">
        <w:t xml:space="preserve"> </w:t>
      </w:r>
      <w:r w:rsidR="00B47C63">
        <w:t>for manure.</w:t>
      </w:r>
    </w:p>
    <w:p w:rsidR="00D67A01" w:rsidRDefault="00D67A01" w:rsidP="00D67A01">
      <w:r>
        <w:br w:type="page"/>
      </w:r>
    </w:p>
    <w:p w:rsidR="00D67A01" w:rsidRDefault="00D67A01" w:rsidP="00D67A01">
      <w:pPr>
        <w:pStyle w:val="Heading2"/>
      </w:pPr>
      <w:bookmarkStart w:id="7" w:name="_Toc506562961"/>
      <w:r>
        <w:t>Physical Properties of Slurry</w:t>
      </w:r>
      <w:bookmarkEnd w:id="7"/>
    </w:p>
    <w:p w:rsidR="00D67A01" w:rsidRDefault="00D67A01" w:rsidP="00D67A01">
      <w:r>
        <w:t>This project will require analysis into the physical properties of dairy slurry and the quantities of water that are contained in a set volume. The physical properties of the slurry will be used to create a simulation code that allows for the hydraulic permeability of the slurry to be modelled within the electro kinetic reactor and how the hydraulic permeability of the slurry changes with time when various currents are applied to the sample.</w:t>
      </w:r>
    </w:p>
    <w:tbl>
      <w:tblPr>
        <w:tblStyle w:val="TableGrid"/>
        <w:tblW w:w="0" w:type="auto"/>
        <w:tblLook w:val="04A0" w:firstRow="1" w:lastRow="0" w:firstColumn="1" w:lastColumn="0" w:noHBand="0" w:noVBand="1"/>
      </w:tblPr>
      <w:tblGrid>
        <w:gridCol w:w="4508"/>
        <w:gridCol w:w="4508"/>
      </w:tblGrid>
      <w:tr w:rsidR="00D67A01" w:rsidTr="00740CED">
        <w:tc>
          <w:tcPr>
            <w:tcW w:w="4508" w:type="dxa"/>
          </w:tcPr>
          <w:p w:rsidR="00D67A01" w:rsidRDefault="00D67A01" w:rsidP="00740CED">
            <w:r>
              <w:t>Properties</w:t>
            </w:r>
          </w:p>
        </w:tc>
        <w:tc>
          <w:tcPr>
            <w:tcW w:w="4508" w:type="dxa"/>
          </w:tcPr>
          <w:p w:rsidR="00D67A01" w:rsidRDefault="00D67A01" w:rsidP="00740CED">
            <w:r>
              <w:t>Raw Cattle Manure</w:t>
            </w:r>
          </w:p>
        </w:tc>
      </w:tr>
      <w:tr w:rsidR="00D67A01" w:rsidTr="00740CED">
        <w:tc>
          <w:tcPr>
            <w:tcW w:w="4508" w:type="dxa"/>
          </w:tcPr>
          <w:p w:rsidR="00D67A01" w:rsidRDefault="00D67A01" w:rsidP="00740CED">
            <w:r>
              <w:t>Bulk Density (kg m3)</w:t>
            </w:r>
          </w:p>
        </w:tc>
        <w:tc>
          <w:tcPr>
            <w:tcW w:w="4508" w:type="dxa"/>
          </w:tcPr>
          <w:p w:rsidR="00D67A01" w:rsidRDefault="00D67A01" w:rsidP="00740CED">
            <w:r>
              <w:t>750.00</w:t>
            </w:r>
          </w:p>
        </w:tc>
      </w:tr>
      <w:tr w:rsidR="00D67A01" w:rsidTr="00740CED">
        <w:tc>
          <w:tcPr>
            <w:tcW w:w="4508" w:type="dxa"/>
          </w:tcPr>
          <w:p w:rsidR="00D67A01" w:rsidRDefault="00D67A01" w:rsidP="00740CED">
            <w:r>
              <w:t>Moisture content (%)</w:t>
            </w:r>
          </w:p>
        </w:tc>
        <w:tc>
          <w:tcPr>
            <w:tcW w:w="4508" w:type="dxa"/>
          </w:tcPr>
          <w:p w:rsidR="00D67A01" w:rsidRDefault="00D67A01" w:rsidP="00740CED">
            <w:r>
              <w:t>58.30</w:t>
            </w:r>
          </w:p>
        </w:tc>
      </w:tr>
      <w:tr w:rsidR="00D67A01" w:rsidTr="00740CED">
        <w:tc>
          <w:tcPr>
            <w:tcW w:w="4508" w:type="dxa"/>
          </w:tcPr>
          <w:p w:rsidR="00D67A01" w:rsidRDefault="00D67A01" w:rsidP="00740CED">
            <w:r>
              <w:t>Water Holding Capacity (g  water /g dry sample)</w:t>
            </w:r>
          </w:p>
        </w:tc>
        <w:tc>
          <w:tcPr>
            <w:tcW w:w="4508" w:type="dxa"/>
          </w:tcPr>
          <w:p w:rsidR="00D67A01" w:rsidRDefault="00D67A01" w:rsidP="00740CED">
            <w:r>
              <w:t>3.00</w:t>
            </w:r>
          </w:p>
        </w:tc>
      </w:tr>
      <w:tr w:rsidR="00D67A01" w:rsidTr="00740CED">
        <w:tc>
          <w:tcPr>
            <w:tcW w:w="4508" w:type="dxa"/>
          </w:tcPr>
          <w:p w:rsidR="00D67A01" w:rsidRDefault="00D67A01" w:rsidP="00740CED">
            <w:r>
              <w:t>Porosity (%)</w:t>
            </w:r>
          </w:p>
        </w:tc>
        <w:tc>
          <w:tcPr>
            <w:tcW w:w="4508" w:type="dxa"/>
          </w:tcPr>
          <w:p w:rsidR="00D67A01" w:rsidRDefault="00D67A01" w:rsidP="00740CED">
            <w:r>
              <w:t>41.57</w:t>
            </w:r>
          </w:p>
        </w:tc>
      </w:tr>
    </w:tbl>
    <w:p w:rsidR="00D67A01" w:rsidRDefault="00D67A01" w:rsidP="00D67A01">
      <w:sdt>
        <w:sdtPr>
          <w:id w:val="1829397962"/>
          <w:citation/>
        </w:sdtPr>
        <w:sdtContent>
          <w:r>
            <w:fldChar w:fldCharType="begin"/>
          </w:r>
          <w:r>
            <w:instrText xml:space="preserve"> CITATION Far14 \l 2057 </w:instrText>
          </w:r>
          <w:r>
            <w:fldChar w:fldCharType="separate"/>
          </w:r>
          <w:r w:rsidR="007E4065">
            <w:rPr>
              <w:noProof/>
            </w:rPr>
            <w:t>(7)</w:t>
          </w:r>
          <w:r>
            <w:fldChar w:fldCharType="end"/>
          </w:r>
        </w:sdtContent>
      </w:sdt>
    </w:p>
    <w:p w:rsidR="00D67A01" w:rsidRDefault="00D67A01" w:rsidP="00D67A01">
      <w:r>
        <w:t>The simulation will allow for the reduction in water content of the sample to be measured using the finite difference method allowing for a time dependents model to be constructed. Analysis of the simulation will allow for the optimum efficiency for operating time to be established.</w:t>
      </w:r>
    </w:p>
    <w:p w:rsidR="00D67A01" w:rsidRDefault="00D67A01" w:rsidP="00D67A01">
      <w:r>
        <w:t>Research will be completed on the subject of hydraulic permeability to establish the pressures and power requirements to allow for the dewatering of slurry, where the flow of water is in the direction from the anode towards the cathode with the residue encasing the anode. As the density of solids around the anode is increased the pore pressure required is increased due to the increased density of the solids.</w:t>
      </w:r>
    </w:p>
    <w:p w:rsidR="00D67A01" w:rsidRDefault="00D67A01" w:rsidP="00D67A01">
      <w:r>
        <w:t>Where:</w:t>
      </w:r>
    </w:p>
    <w:p w:rsidR="00D67A01" w:rsidRPr="007779BB" w:rsidRDefault="00D67A01" w:rsidP="00D67A01">
      <w:pPr>
        <w:rPr>
          <w:rFonts w:eastAsiaTheme="minorEastAsia"/>
        </w:rPr>
      </w:pPr>
      <m:oMathPara>
        <m:oMath>
          <m:r>
            <w:rPr>
              <w:rFonts w:ascii="Cambria Math" w:hAnsi="Cambria Math"/>
            </w:rPr>
            <m:t>u = - k</m:t>
          </m:r>
          <m:r>
            <w:rPr>
              <w:rFonts w:ascii="Cambria Math" w:hAnsi="Cambria Math"/>
              <w:vertAlign w:val="subscript"/>
            </w:rPr>
            <m:t>e</m:t>
          </m:r>
          <m:r>
            <w:rPr>
              <w:rFonts w:ascii="Cambria Math" w:hAnsi="Cambria Math"/>
            </w:rPr>
            <m:t>/k</m:t>
          </m:r>
          <m:r>
            <w:rPr>
              <w:rFonts w:ascii="Cambria Math" w:hAnsi="Cambria Math"/>
              <w:vertAlign w:val="subscript"/>
            </w:rPr>
            <m:t>h</m:t>
          </m:r>
          <m:r>
            <w:rPr>
              <w:rFonts w:ascii="Cambria Math" w:hAnsi="Cambria Math"/>
            </w:rPr>
            <m:t>. g</m:t>
          </m:r>
          <m:r>
            <w:rPr>
              <w:rFonts w:ascii="Cambria Math" w:hAnsi="Cambria Math"/>
              <w:vertAlign w:val="subscript"/>
            </w:rPr>
            <m:t>w</m:t>
          </m:r>
          <m:r>
            <w:rPr>
              <w:rFonts w:ascii="Cambria Math" w:hAnsi="Cambria Math"/>
            </w:rPr>
            <m:t>. V</m:t>
          </m:r>
        </m:oMath>
      </m:oMathPara>
    </w:p>
    <w:p w:rsidR="00D67A01" w:rsidRDefault="00D67A01" w:rsidP="00D67A01">
      <w:pPr>
        <w:pStyle w:val="Caption"/>
      </w:pPr>
      <w:r>
        <w:t xml:space="preserve">Equation </w:t>
      </w:r>
      <w:r>
        <w:fldChar w:fldCharType="begin"/>
      </w:r>
      <w:r>
        <w:instrText xml:space="preserve"> SEQ Equation \* ARABIC </w:instrText>
      </w:r>
      <w:r>
        <w:fldChar w:fldCharType="separate"/>
      </w:r>
      <w:r>
        <w:rPr>
          <w:noProof/>
        </w:rPr>
        <w:t>1</w:t>
      </w:r>
      <w:r>
        <w:rPr>
          <w:noProof/>
        </w:rPr>
        <w:fldChar w:fldCharType="end"/>
      </w:r>
      <w:r>
        <w:t xml:space="preserve">: Reduction in pore water pressure </w:t>
      </w:r>
      <w:sdt>
        <w:sdtPr>
          <w:id w:val="2097822836"/>
          <w:citation/>
        </w:sdtPr>
        <w:sdtContent>
          <w:r>
            <w:fldChar w:fldCharType="begin"/>
          </w:r>
          <w:r>
            <w:instrText xml:space="preserve">CITATION ele16 \l 2057 </w:instrText>
          </w:r>
          <w:r>
            <w:fldChar w:fldCharType="separate"/>
          </w:r>
          <w:r w:rsidR="007E4065">
            <w:rPr>
              <w:noProof/>
            </w:rPr>
            <w:t>(8)</w:t>
          </w:r>
          <w:r>
            <w:fldChar w:fldCharType="end"/>
          </w:r>
        </w:sdtContent>
      </w:sdt>
    </w:p>
    <w:p w:rsidR="00D67A01" w:rsidRDefault="00D67A01" w:rsidP="00D67A01">
      <w:r>
        <w:t xml:space="preserve">Where: </w:t>
      </w:r>
    </w:p>
    <w:p w:rsidR="00D67A01" w:rsidRDefault="00D67A01" w:rsidP="00D67A01">
      <w:r w:rsidRPr="007247A3">
        <w:t>u = pore water</w:t>
      </w:r>
      <w:r>
        <w:t xml:space="preserve"> pressure</w:t>
      </w:r>
    </w:p>
    <w:p w:rsidR="00D67A01" w:rsidRPr="007247A3" w:rsidRDefault="00D67A01" w:rsidP="00D67A01">
      <w:r w:rsidRPr="007247A3">
        <w:t>k</w:t>
      </w:r>
      <w:r>
        <w:t>e</w:t>
      </w:r>
      <w:r w:rsidRPr="007247A3">
        <w:t> = coefficient of electro osmotic</w:t>
      </w:r>
      <w:r>
        <w:t xml:space="preserve"> permeability</w:t>
      </w:r>
    </w:p>
    <w:p w:rsidR="00D67A01" w:rsidRDefault="00D67A01" w:rsidP="00D67A01">
      <w:r w:rsidRPr="007247A3">
        <w:t>k</w:t>
      </w:r>
      <w:r>
        <w:t>h</w:t>
      </w:r>
      <w:r w:rsidRPr="007247A3">
        <w:t> = coefficient of hydraulic pe</w:t>
      </w:r>
      <w:r>
        <w:t>rmeability</w:t>
      </w:r>
    </w:p>
    <w:p w:rsidR="00D67A01" w:rsidRDefault="00D67A01" w:rsidP="00D67A01">
      <w:r>
        <w:t>gw = density of water</w:t>
      </w:r>
    </w:p>
    <w:p w:rsidR="00D67A01" w:rsidRPr="007247A3" w:rsidRDefault="00D67A01" w:rsidP="00D67A01">
      <w:r w:rsidRPr="007247A3">
        <w:t>V = vol</w:t>
      </w:r>
      <w:r>
        <w:t>tage applied between electrodes</w:t>
      </w:r>
    </w:p>
    <w:p w:rsidR="00D67A01" w:rsidRPr="007779BB" w:rsidRDefault="00D67A01" w:rsidP="00D67A01">
      <w:r>
        <w:t>Analysing the results will allow for a design analysis for the current reactor and potential new designs to be completed.</w:t>
      </w:r>
    </w:p>
    <w:p w:rsidR="003A7739" w:rsidRDefault="003A7739" w:rsidP="00EB04E3"/>
    <w:p w:rsidR="003A7739" w:rsidRDefault="003A7739" w:rsidP="003A7739">
      <w:r>
        <w:br w:type="page"/>
      </w:r>
    </w:p>
    <w:p w:rsidR="00166521" w:rsidRDefault="00166521" w:rsidP="00166521">
      <w:pPr>
        <w:pStyle w:val="Heading2"/>
      </w:pPr>
      <w:bookmarkStart w:id="8" w:name="_Toc506562962"/>
      <w:r>
        <w:t>Renewable Method of Powering the Reactor</w:t>
      </w:r>
      <w:bookmarkEnd w:id="8"/>
    </w:p>
    <w:p w:rsidR="0072694E" w:rsidRPr="0072694E" w:rsidRDefault="0072694E" w:rsidP="0072694E">
      <w:pPr>
        <w:rPr>
          <w:rFonts w:cs="Arial"/>
          <w:sz w:val="24"/>
          <w:szCs w:val="24"/>
        </w:rPr>
      </w:pPr>
    </w:p>
    <w:p w:rsidR="0072694E" w:rsidRPr="00166521" w:rsidRDefault="0072694E" w:rsidP="0072694E">
      <w:pPr>
        <w:rPr>
          <w:rFonts w:cs="Arial"/>
        </w:rPr>
      </w:pPr>
      <w:r w:rsidRPr="00166521">
        <w:rPr>
          <w:rFonts w:cs="Arial"/>
        </w:rPr>
        <w:t>This section discusses the idea of using renewable energy resources to power up the reactor. The four renewable energy resources that could be potentially investigated to perform this task are solar, wind, and hydro.</w:t>
      </w:r>
    </w:p>
    <w:p w:rsidR="0072694E" w:rsidRPr="00166521" w:rsidRDefault="0072694E" w:rsidP="0072694E">
      <w:pPr>
        <w:rPr>
          <w:rFonts w:cs="Arial"/>
        </w:rPr>
      </w:pPr>
      <w:r w:rsidRPr="00166521">
        <w:rPr>
          <w:rFonts w:cs="Arial"/>
        </w:rPr>
        <w:t>Finding ways to use renewable energy is vital not only for the reactor but it can also reduce the cost of electricity used in the farm. The power produced from the renewable source is dependent on the scale of the project. However, it would beneficial to have a large scale renewable energy source rather than a small scale because some of the power produced can be used to power up the reactor while the remain power can be used in other areas of the farm.</w:t>
      </w:r>
    </w:p>
    <w:p w:rsidR="0072694E" w:rsidRPr="00166521" w:rsidRDefault="0072694E" w:rsidP="0072694E">
      <w:pPr>
        <w:rPr>
          <w:rFonts w:cs="Arial"/>
        </w:rPr>
      </w:pPr>
    </w:p>
    <w:p w:rsidR="0072694E" w:rsidRPr="00166521" w:rsidRDefault="0072694E" w:rsidP="0072694E">
      <w:pPr>
        <w:rPr>
          <w:rFonts w:cs="Arial"/>
          <w:b/>
          <w:u w:val="single"/>
        </w:rPr>
      </w:pPr>
      <w:r w:rsidRPr="00166521">
        <w:rPr>
          <w:rFonts w:cs="Arial"/>
          <w:b/>
          <w:u w:val="single"/>
        </w:rPr>
        <w:t xml:space="preserve">Solar </w:t>
      </w:r>
    </w:p>
    <w:p w:rsidR="0072694E" w:rsidRPr="00166521" w:rsidRDefault="0072694E" w:rsidP="0072694E">
      <w:pPr>
        <w:rPr>
          <w:rFonts w:cs="Arial"/>
        </w:rPr>
      </w:pPr>
      <w:r w:rsidRPr="00166521">
        <w:rPr>
          <w:rFonts w:cs="Arial"/>
        </w:rPr>
        <w:t>Solar energy such as photovoltaic energy (PV) is one of the renewable energy resources that could be used in this project to produce power for the reactor. The energy is produced from the conversion of sunlight into electricity using a solar cells.</w:t>
      </w:r>
    </w:p>
    <w:p w:rsidR="0072694E" w:rsidRPr="00166521" w:rsidRDefault="0072694E" w:rsidP="0072694E">
      <w:pPr>
        <w:rPr>
          <w:rFonts w:cs="Arial"/>
        </w:rPr>
      </w:pPr>
      <w:r w:rsidRPr="00166521">
        <w:rPr>
          <w:rFonts w:cs="Arial"/>
        </w:rPr>
        <w:t>Photovoltaic uses different materials and technologies such as crystalline silicon (c-Si), Cadmium telluride (CdTe), Gallium arsenide (GaAs), and chalcopyrite films of Copper-Indium-Selenide (CuInSe2). However, 40% of most of the solar panels used around the world are silicon solar cells and these panels can be yield efficiencies well higher than 25%.</w:t>
      </w:r>
      <w:r w:rsidR="00166521">
        <w:rPr>
          <w:rFonts w:cs="Arial"/>
        </w:rPr>
        <w:t xml:space="preserve"> [9</w:t>
      </w:r>
      <w:r w:rsidRPr="00166521">
        <w:rPr>
          <w:rFonts w:cs="Arial"/>
        </w:rPr>
        <w:t>]</w:t>
      </w:r>
    </w:p>
    <w:p w:rsidR="0072694E" w:rsidRPr="00166521" w:rsidRDefault="0072694E" w:rsidP="0072694E">
      <w:pPr>
        <w:rPr>
          <w:rFonts w:cs="Arial"/>
        </w:rPr>
      </w:pPr>
      <w:r w:rsidRPr="00166521">
        <w:rPr>
          <w:noProof/>
          <w:lang w:eastAsia="en-GB"/>
        </w:rPr>
        <w:drawing>
          <wp:anchor distT="0" distB="0" distL="114300" distR="114300" simplePos="0" relativeHeight="251660288" behindDoc="1" locked="0" layoutInCell="1" allowOverlap="1" wp14:anchorId="7B89A222" wp14:editId="6A1DF15A">
            <wp:simplePos x="0" y="0"/>
            <wp:positionH relativeFrom="margin">
              <wp:posOffset>-69215</wp:posOffset>
            </wp:positionH>
            <wp:positionV relativeFrom="paragraph">
              <wp:posOffset>786765</wp:posOffset>
            </wp:positionV>
            <wp:extent cx="5731510" cy="2865755"/>
            <wp:effectExtent l="0" t="0" r="2540" b="0"/>
            <wp:wrapTight wrapText="bothSides">
              <wp:wrapPolygon edited="0">
                <wp:start x="0" y="0"/>
                <wp:lineTo x="0" y="21394"/>
                <wp:lineTo x="21538" y="21394"/>
                <wp:lineTo x="21538" y="0"/>
                <wp:lineTo x="0" y="0"/>
              </wp:wrapPolygon>
            </wp:wrapTight>
            <wp:docPr id="9" name="Picture 9" descr="4kw-Solar-PV-Panel-Ground-Mount-Witchford-Ely-Eco-Insta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kw-Solar-PV-Panel-Ground-Mount-Witchford-Ely-Eco-Install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66521">
        <w:rPr>
          <w:rFonts w:cs="Arial"/>
        </w:rPr>
        <w:t>The advantages of using an array of solar panels is that they are non-polluting and require little maintenance. However, one of the disadvantages is that the output power is dependent on the light intensity.</w:t>
      </w:r>
    </w:p>
    <w:p w:rsidR="0072694E" w:rsidRPr="00166521" w:rsidRDefault="0072694E" w:rsidP="0072694E">
      <w:pPr>
        <w:rPr>
          <w:rFonts w:cs="Arial"/>
        </w:rPr>
      </w:pPr>
      <w:r w:rsidRPr="00166521">
        <w:rPr>
          <w:rFonts w:cs="Arial"/>
          <w:noProof/>
          <w:lang w:eastAsia="en-GB"/>
        </w:rPr>
        <mc:AlternateContent>
          <mc:Choice Requires="wps">
            <w:drawing>
              <wp:anchor distT="0" distB="0" distL="114300" distR="114300" simplePos="0" relativeHeight="251661312" behindDoc="0" locked="0" layoutInCell="1" allowOverlap="1" wp14:anchorId="19C10568" wp14:editId="1CF915FD">
                <wp:simplePos x="0" y="0"/>
                <wp:positionH relativeFrom="margin">
                  <wp:align>center</wp:align>
                </wp:positionH>
                <wp:positionV relativeFrom="paragraph">
                  <wp:posOffset>3068955</wp:posOffset>
                </wp:positionV>
                <wp:extent cx="4867275" cy="4381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4867275" cy="4381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72694E" w:rsidRPr="00166521" w:rsidRDefault="0072694E" w:rsidP="0072694E">
                            <w:pPr>
                              <w:jc w:val="center"/>
                              <w:rPr>
                                <w:rFonts w:cs="Arial"/>
                                <w:sz w:val="24"/>
                                <w:szCs w:val="24"/>
                              </w:rPr>
                            </w:pPr>
                            <w:r w:rsidRPr="00166521">
                              <w:rPr>
                                <w:rFonts w:cs="Arial"/>
                                <w:sz w:val="24"/>
                                <w:szCs w:val="24"/>
                              </w:rPr>
                              <w:t>Ground-mounted Solar Photovoltaic (PV) Panels, Source [</w:t>
                            </w:r>
                            <w:r w:rsidR="00166521">
                              <w:rPr>
                                <w:rFonts w:cs="Arial"/>
                                <w:sz w:val="24"/>
                                <w:szCs w:val="24"/>
                              </w:rPr>
                              <w:t>10</w:t>
                            </w:r>
                            <w:r w:rsidRPr="00166521">
                              <w:rPr>
                                <w:rFonts w:cs="Arial"/>
                                <w:sz w:val="24"/>
                                <w:szCs w:val="24"/>
                              </w:rPr>
                              <w:t>]</w:t>
                            </w:r>
                          </w:p>
                          <w:p w:rsidR="0072694E" w:rsidRDefault="0072694E" w:rsidP="0072694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C10568" id="_x0000_t202" coordsize="21600,21600" o:spt="202" path="m,l,21600r21600,l21600,xe">
                <v:stroke joinstyle="miter"/>
                <v:path gradientshapeok="t" o:connecttype="rect"/>
              </v:shapetype>
              <v:shape id="Text Box 6" o:spid="_x0000_s1026" type="#_x0000_t202" style="position:absolute;margin-left:0;margin-top:241.65pt;width:383.25pt;height:34.5pt;z-index:251661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" fillcolor="white [3201]" strokecolor="white [3212]" strokeweight=".5pt">
                <v:textbox>
                  <w:txbxContent>
                    <w:p w:rsidR="0072694E" w:rsidRPr="00166521" w:rsidRDefault="0072694E" w:rsidP="0072694E">
                      <w:pPr>
                        <w:jc w:val="center"/>
                        <w:rPr>
                          <w:rFonts w:cs="Arial"/>
                          <w:sz w:val="24"/>
                          <w:szCs w:val="24"/>
                        </w:rPr>
                      </w:pPr>
                      <w:r w:rsidRPr="00166521">
                        <w:rPr>
                          <w:rFonts w:cs="Arial"/>
                          <w:sz w:val="24"/>
                          <w:szCs w:val="24"/>
                        </w:rPr>
                        <w:t>Ground-mounted Solar Photovoltaic (PV) Panels, Source [</w:t>
                      </w:r>
                      <w:r w:rsidR="00166521">
                        <w:rPr>
                          <w:rFonts w:cs="Arial"/>
                          <w:sz w:val="24"/>
                          <w:szCs w:val="24"/>
                        </w:rPr>
                        <w:t>10</w:t>
                      </w:r>
                      <w:r w:rsidRPr="00166521">
                        <w:rPr>
                          <w:rFonts w:cs="Arial"/>
                          <w:sz w:val="24"/>
                          <w:szCs w:val="24"/>
                        </w:rPr>
                        <w:t>]</w:t>
                      </w:r>
                    </w:p>
                    <w:p w:rsidR="0072694E" w:rsidRDefault="0072694E" w:rsidP="0072694E">
                      <w:pPr>
                        <w:jc w:val="center"/>
                      </w:pPr>
                    </w:p>
                  </w:txbxContent>
                </v:textbox>
                <w10:wrap anchorx="margin"/>
              </v:shape>
            </w:pict>
          </mc:Fallback>
        </mc:AlternateContent>
      </w:r>
    </w:p>
    <w:p w:rsidR="00166521" w:rsidRDefault="00166521" w:rsidP="0072694E">
      <w:pPr>
        <w:rPr>
          <w:rFonts w:cs="Arial"/>
          <w:b/>
          <w:u w:val="single"/>
        </w:rPr>
      </w:pPr>
    </w:p>
    <w:p w:rsidR="00166521" w:rsidRDefault="00166521" w:rsidP="0072694E">
      <w:pPr>
        <w:rPr>
          <w:rFonts w:cs="Arial"/>
          <w:b/>
          <w:u w:val="single"/>
        </w:rPr>
      </w:pPr>
    </w:p>
    <w:p w:rsidR="0072694E" w:rsidRPr="00166521" w:rsidRDefault="0072694E" w:rsidP="0072694E">
      <w:pPr>
        <w:rPr>
          <w:rFonts w:cs="Arial"/>
          <w:b/>
          <w:u w:val="single"/>
        </w:rPr>
      </w:pPr>
      <w:r w:rsidRPr="00166521">
        <w:rPr>
          <w:rFonts w:cs="Arial"/>
          <w:b/>
          <w:u w:val="single"/>
        </w:rPr>
        <w:t xml:space="preserve">Wind </w:t>
      </w:r>
    </w:p>
    <w:p w:rsidR="0072694E" w:rsidRPr="00166521" w:rsidRDefault="0072694E" w:rsidP="0072694E">
      <w:pPr>
        <w:rPr>
          <w:rFonts w:cs="Arial"/>
        </w:rPr>
      </w:pPr>
      <w:r w:rsidRPr="00166521">
        <w:rPr>
          <w:rFonts w:cs="Arial"/>
        </w:rPr>
        <w:t xml:space="preserve">Wind turbines can also be used as renewable energy resource to produce power for the reactor because some of the available power in the wind can be converted by using rotor blades to spin a motor that generates electricity. The conversion of wind energy into mechanical power is a complex aerodynamic system. </w:t>
      </w:r>
      <w:r w:rsidR="00166521">
        <w:rPr>
          <w:rFonts w:cs="Arial"/>
        </w:rPr>
        <w:t>[11</w:t>
      </w:r>
      <w:r w:rsidRPr="00166521">
        <w:rPr>
          <w:rFonts w:cs="Arial"/>
        </w:rPr>
        <w:t>]</w:t>
      </w:r>
    </w:p>
    <w:p w:rsidR="0072694E" w:rsidRPr="00166521" w:rsidRDefault="0072694E" w:rsidP="0072694E">
      <w:pPr>
        <w:rPr>
          <w:rFonts w:cs="Arial"/>
        </w:rPr>
      </w:pPr>
      <w:r w:rsidRPr="00166521">
        <w:rPr>
          <w:noProof/>
          <w:lang w:eastAsia="en-GB"/>
        </w:rPr>
        <w:drawing>
          <wp:anchor distT="0" distB="0" distL="114300" distR="114300" simplePos="0" relativeHeight="251663360" behindDoc="1" locked="0" layoutInCell="1" allowOverlap="1" wp14:anchorId="1ACD4F06" wp14:editId="515D50ED">
            <wp:simplePos x="0" y="0"/>
            <wp:positionH relativeFrom="margin">
              <wp:posOffset>981075</wp:posOffset>
            </wp:positionH>
            <wp:positionV relativeFrom="paragraph">
              <wp:posOffset>113030</wp:posOffset>
            </wp:positionV>
            <wp:extent cx="3190875" cy="2120900"/>
            <wp:effectExtent l="0" t="0" r="9525" b="0"/>
            <wp:wrapTight wrapText="bothSides">
              <wp:wrapPolygon edited="0">
                <wp:start x="0" y="0"/>
                <wp:lineTo x="0" y="21341"/>
                <wp:lineTo x="21536" y="21341"/>
                <wp:lineTo x="21536" y="0"/>
                <wp:lineTo x="0" y="0"/>
              </wp:wrapPolygon>
            </wp:wrapTight>
            <wp:docPr id="10" name="Picture 10" descr="electricity, energy,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lectricity, energy, environm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90875" cy="212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r w:rsidRPr="00166521">
        <w:rPr>
          <w:rFonts w:cs="Arial"/>
          <w:noProof/>
          <w:lang w:eastAsia="en-GB"/>
        </w:rPr>
        <mc:AlternateContent>
          <mc:Choice Requires="wps">
            <w:drawing>
              <wp:anchor distT="0" distB="0" distL="114300" distR="114300" simplePos="0" relativeHeight="251662336" behindDoc="0" locked="0" layoutInCell="1" allowOverlap="1" wp14:anchorId="03F67356" wp14:editId="20B3588D">
                <wp:simplePos x="0" y="0"/>
                <wp:positionH relativeFrom="margin">
                  <wp:align>center</wp:align>
                </wp:positionH>
                <wp:positionV relativeFrom="paragraph">
                  <wp:posOffset>34925</wp:posOffset>
                </wp:positionV>
                <wp:extent cx="4867275" cy="3238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4867275" cy="3238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72694E" w:rsidRPr="00166521" w:rsidRDefault="0072694E" w:rsidP="0072694E">
                            <w:pPr>
                              <w:jc w:val="center"/>
                              <w:rPr>
                                <w:rFonts w:cs="Arial"/>
                                <w:sz w:val="24"/>
                                <w:szCs w:val="24"/>
                              </w:rPr>
                            </w:pPr>
                            <w:r w:rsidRPr="00166521">
                              <w:rPr>
                                <w:rFonts w:cs="Arial"/>
                                <w:sz w:val="24"/>
                                <w:szCs w:val="24"/>
                              </w:rPr>
                              <w:t>Wind Turbine, Source [</w:t>
                            </w:r>
                            <w:r w:rsidR="00166521">
                              <w:rPr>
                                <w:rFonts w:cs="Arial"/>
                                <w:sz w:val="24"/>
                                <w:szCs w:val="24"/>
                              </w:rPr>
                              <w:t>12</w:t>
                            </w:r>
                            <w:r w:rsidRPr="00166521">
                              <w:rPr>
                                <w:rFonts w:cs="Arial"/>
                                <w:sz w:val="24"/>
                                <w:szCs w:val="24"/>
                              </w:rPr>
                              <w:t>]</w:t>
                            </w:r>
                          </w:p>
                          <w:p w:rsidR="0072694E" w:rsidRDefault="0072694E" w:rsidP="0072694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F67356" id="Text Box 7" o:spid="_x0000_s1027" type="#_x0000_t202" style="position:absolute;margin-left:0;margin-top:2.75pt;width:383.25pt;height:25.5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" fillcolor="white [3201]" strokecolor="white [3212]" strokeweight=".5pt">
                <v:textbox>
                  <w:txbxContent>
                    <w:p w:rsidR="0072694E" w:rsidRPr="00166521" w:rsidRDefault="0072694E" w:rsidP="0072694E">
                      <w:pPr>
                        <w:jc w:val="center"/>
                        <w:rPr>
                          <w:rFonts w:cs="Arial"/>
                          <w:sz w:val="24"/>
                          <w:szCs w:val="24"/>
                        </w:rPr>
                      </w:pPr>
                      <w:r w:rsidRPr="00166521">
                        <w:rPr>
                          <w:rFonts w:cs="Arial"/>
                          <w:sz w:val="24"/>
                          <w:szCs w:val="24"/>
                        </w:rPr>
                        <w:t>Wind Turbine, Source [</w:t>
                      </w:r>
                      <w:r w:rsidR="00166521">
                        <w:rPr>
                          <w:rFonts w:cs="Arial"/>
                          <w:sz w:val="24"/>
                          <w:szCs w:val="24"/>
                        </w:rPr>
                        <w:t>12</w:t>
                      </w:r>
                      <w:r w:rsidRPr="00166521">
                        <w:rPr>
                          <w:rFonts w:cs="Arial"/>
                          <w:sz w:val="24"/>
                          <w:szCs w:val="24"/>
                        </w:rPr>
                        <w:t>]</w:t>
                      </w:r>
                    </w:p>
                    <w:p w:rsidR="0072694E" w:rsidRDefault="0072694E" w:rsidP="0072694E">
                      <w:pPr>
                        <w:jc w:val="center"/>
                      </w:pPr>
                    </w:p>
                  </w:txbxContent>
                </v:textbox>
                <w10:wrap anchorx="margin"/>
              </v:shape>
            </w:pict>
          </mc:Fallback>
        </mc:AlternateContent>
      </w:r>
    </w:p>
    <w:p w:rsidR="0072694E" w:rsidRPr="00166521" w:rsidRDefault="0072694E" w:rsidP="0072694E">
      <w:pPr>
        <w:rPr>
          <w:rFonts w:cs="Arial"/>
        </w:rPr>
      </w:pPr>
    </w:p>
    <w:p w:rsidR="0072694E" w:rsidRPr="00166521" w:rsidRDefault="0072694E" w:rsidP="0072694E">
      <w:pPr>
        <w:rPr>
          <w:rFonts w:cs="Arial"/>
          <w:b/>
          <w:u w:val="single"/>
        </w:rPr>
      </w:pPr>
      <w:r w:rsidRPr="00166521">
        <w:rPr>
          <w:rFonts w:cs="Arial"/>
          <w:b/>
          <w:u w:val="single"/>
        </w:rPr>
        <w:t xml:space="preserve">Hydro </w:t>
      </w:r>
    </w:p>
    <w:p w:rsidR="0072694E" w:rsidRPr="00166521" w:rsidRDefault="0072694E" w:rsidP="0072694E">
      <w:pPr>
        <w:rPr>
          <w:rFonts w:cs="Arial"/>
        </w:rPr>
      </w:pPr>
      <w:r w:rsidRPr="00166521">
        <w:rPr>
          <w:noProof/>
          <w:lang w:eastAsia="en-GB"/>
        </w:rPr>
        <w:drawing>
          <wp:anchor distT="0" distB="0" distL="114300" distR="114300" simplePos="0" relativeHeight="251664384" behindDoc="1" locked="0" layoutInCell="1" allowOverlap="1" wp14:anchorId="1B58D671" wp14:editId="3A276FE3">
            <wp:simplePos x="0" y="0"/>
            <wp:positionH relativeFrom="margin">
              <wp:align>center</wp:align>
            </wp:positionH>
            <wp:positionV relativeFrom="paragraph">
              <wp:posOffset>1126490</wp:posOffset>
            </wp:positionV>
            <wp:extent cx="3762375" cy="2508250"/>
            <wp:effectExtent l="0" t="0" r="9525" b="6350"/>
            <wp:wrapTight wrapText="bothSides">
              <wp:wrapPolygon edited="0">
                <wp:start x="0" y="0"/>
                <wp:lineTo x="0" y="21491"/>
                <wp:lineTo x="21545" y="21491"/>
                <wp:lineTo x="21545" y="0"/>
                <wp:lineTo x="0" y="0"/>
              </wp:wrapPolygon>
            </wp:wrapTight>
            <wp:docPr id="11" name="Picture 11" descr="Illustration hydro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llustration hydropow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62375" cy="250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66521">
        <w:rPr>
          <w:rFonts w:cs="Arial"/>
        </w:rPr>
        <w:t>Hydroelectric Power is another form of renewable energy resource that could be used to power up the reactor. Hydroelectric power generally comes from flowing water such as springs, streams, and lakes. Water, when it is falling by the force of gravity can be used to turn turbines and generators to produce electricity. Both small and large hydroelectric power are good renewable energy source because they do not pollute the air, land, or wat</w:t>
      </w:r>
      <w:r w:rsidR="00166521">
        <w:rPr>
          <w:rFonts w:cs="Arial"/>
        </w:rPr>
        <w:t>er as other power plants may. [13</w:t>
      </w:r>
      <w:r w:rsidRPr="00166521">
        <w:rPr>
          <w:rFonts w:cs="Arial"/>
        </w:rPr>
        <w:t xml:space="preserve">] </w:t>
      </w: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p>
    <w:p w:rsidR="0072694E" w:rsidRPr="00166521" w:rsidRDefault="0072694E" w:rsidP="0072694E">
      <w:pPr>
        <w:rPr>
          <w:rFonts w:cs="Arial"/>
        </w:rPr>
      </w:pPr>
      <w:r w:rsidRPr="00166521">
        <w:rPr>
          <w:rFonts w:cs="Arial"/>
          <w:noProof/>
          <w:lang w:eastAsia="en-GB"/>
        </w:rPr>
        <mc:AlternateContent>
          <mc:Choice Requires="wps">
            <w:drawing>
              <wp:anchor distT="0" distB="0" distL="114300" distR="114300" simplePos="0" relativeHeight="251665408" behindDoc="0" locked="0" layoutInCell="1" allowOverlap="1" wp14:anchorId="15FC3235" wp14:editId="071ECD76">
                <wp:simplePos x="0" y="0"/>
                <wp:positionH relativeFrom="margin">
                  <wp:align>center</wp:align>
                </wp:positionH>
                <wp:positionV relativeFrom="paragraph">
                  <wp:posOffset>144145</wp:posOffset>
                </wp:positionV>
                <wp:extent cx="4867275" cy="3238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4867275" cy="3238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72694E" w:rsidRPr="00166521" w:rsidRDefault="0072694E" w:rsidP="0072694E">
                            <w:pPr>
                              <w:jc w:val="center"/>
                              <w:rPr>
                                <w:rFonts w:cs="Arial"/>
                                <w:sz w:val="24"/>
                                <w:szCs w:val="24"/>
                              </w:rPr>
                            </w:pPr>
                            <w:r w:rsidRPr="00166521">
                              <w:rPr>
                                <w:rFonts w:cs="Arial"/>
                                <w:sz w:val="24"/>
                                <w:szCs w:val="24"/>
                              </w:rPr>
                              <w:t>Hydropower, Source [</w:t>
                            </w:r>
                            <w:r w:rsidR="00166521">
                              <w:rPr>
                                <w:rFonts w:cs="Arial"/>
                                <w:sz w:val="24"/>
                                <w:szCs w:val="24"/>
                              </w:rPr>
                              <w:t>14</w:t>
                            </w:r>
                            <w:r w:rsidRPr="00166521">
                              <w:rPr>
                                <w:rFonts w:cs="Arial"/>
                                <w:sz w:val="24"/>
                                <w:szCs w:val="24"/>
                              </w:rPr>
                              <w:t>]</w:t>
                            </w:r>
                          </w:p>
                          <w:p w:rsidR="0072694E" w:rsidRDefault="0072694E" w:rsidP="0072694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FC3235" id="Text Box 8" o:spid="_x0000_s1028" type="#_x0000_t202" style="position:absolute;margin-left:0;margin-top:11.35pt;width:383.25pt;height:25.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" fillcolor="white [3201]" strokecolor="white [3212]" strokeweight=".5pt">
                <v:textbox>
                  <w:txbxContent>
                    <w:p w:rsidR="0072694E" w:rsidRPr="00166521" w:rsidRDefault="0072694E" w:rsidP="0072694E">
                      <w:pPr>
                        <w:jc w:val="center"/>
                        <w:rPr>
                          <w:rFonts w:cs="Arial"/>
                          <w:sz w:val="24"/>
                          <w:szCs w:val="24"/>
                        </w:rPr>
                      </w:pPr>
                      <w:r w:rsidRPr="00166521">
                        <w:rPr>
                          <w:rFonts w:cs="Arial"/>
                          <w:sz w:val="24"/>
                          <w:szCs w:val="24"/>
                        </w:rPr>
                        <w:t>Hydropower, Source [</w:t>
                      </w:r>
                      <w:r w:rsidR="00166521">
                        <w:rPr>
                          <w:rFonts w:cs="Arial"/>
                          <w:sz w:val="24"/>
                          <w:szCs w:val="24"/>
                        </w:rPr>
                        <w:t>14</w:t>
                      </w:r>
                      <w:r w:rsidRPr="00166521">
                        <w:rPr>
                          <w:rFonts w:cs="Arial"/>
                          <w:sz w:val="24"/>
                          <w:szCs w:val="24"/>
                        </w:rPr>
                        <w:t>]</w:t>
                      </w:r>
                    </w:p>
                    <w:p w:rsidR="0072694E" w:rsidRDefault="0072694E" w:rsidP="0072694E">
                      <w:pPr>
                        <w:jc w:val="center"/>
                      </w:pPr>
                    </w:p>
                  </w:txbxContent>
                </v:textbox>
                <w10:wrap anchorx="margin"/>
              </v:shape>
            </w:pict>
          </mc:Fallback>
        </mc:AlternateContent>
      </w:r>
    </w:p>
    <w:p w:rsidR="0072694E" w:rsidRPr="00166521" w:rsidRDefault="0072694E">
      <w:pPr>
        <w:rPr>
          <w:rFonts w:asciiTheme="majorHAnsi" w:eastAsiaTheme="majorEastAsia" w:hAnsiTheme="majorHAnsi" w:cstheme="majorBidi"/>
          <w:color w:val="2E74B5" w:themeColor="accent1" w:themeShade="BF"/>
        </w:rPr>
      </w:pPr>
      <w:r w:rsidRPr="00166521">
        <w:br w:type="page"/>
      </w:r>
    </w:p>
    <w:p w:rsidR="003A7739" w:rsidRDefault="003A7739" w:rsidP="00D67A01">
      <w:pPr>
        <w:pStyle w:val="Heading2"/>
      </w:pPr>
      <w:bookmarkStart w:id="9" w:name="_Toc506562963"/>
      <w:r>
        <w:t>Control Systems</w:t>
      </w:r>
      <w:bookmarkEnd w:id="9"/>
    </w:p>
    <w:p w:rsidR="003A7739" w:rsidRPr="00D67A01" w:rsidRDefault="003A7739" w:rsidP="003A7739">
      <w:pPr>
        <w:pStyle w:val="NormalWeb"/>
        <w:spacing w:before="0" w:beforeAutospacing="0" w:after="160" w:afterAutospacing="0"/>
        <w:rPr>
          <w:sz w:val="22"/>
          <w:szCs w:val="22"/>
        </w:rPr>
      </w:pPr>
      <w:r w:rsidRPr="00D67A01">
        <w:rPr>
          <w:rFonts w:ascii="Calibri" w:hAnsi="Calibri"/>
          <w:color w:val="000000"/>
          <w:sz w:val="22"/>
          <w:szCs w:val="22"/>
        </w:rPr>
        <w:t>A control system can be implemented to help aid regulate the power supplied to the reactor by minimising the amount of voltage and current needed during the initial start-up phase and as the water content of the sample decreases over time. By reducing the total power consumption for the process, the total costs will also be reduced and make the reactor more economically viable.</w:t>
      </w:r>
      <w:r w:rsidRPr="00D67A01">
        <w:rPr>
          <w:rFonts w:ascii="Calibri" w:hAnsi="Calibri"/>
          <w:color w:val="000000"/>
          <w:sz w:val="22"/>
          <w:szCs w:val="22"/>
        </w:rPr>
        <w:br/>
      </w:r>
      <w:r w:rsidRPr="00D67A01">
        <w:rPr>
          <w:rFonts w:ascii="Calibri" w:hAnsi="Calibri"/>
          <w:color w:val="000000"/>
          <w:sz w:val="22"/>
          <w:szCs w:val="22"/>
        </w:rPr>
        <w:br/>
        <w:t>There are a range of potential control systems which can be used such as:</w:t>
      </w:r>
    </w:p>
    <w:p w:rsidR="003A7739" w:rsidRPr="00D67A01" w:rsidRDefault="003A7739" w:rsidP="003A7739">
      <w:pPr>
        <w:pStyle w:val="NormalWeb"/>
        <w:numPr>
          <w:ilvl w:val="1"/>
          <w:numId w:val="3"/>
        </w:numPr>
        <w:spacing w:before="0" w:beforeAutospacing="0" w:after="0" w:afterAutospacing="0"/>
        <w:textAlignment w:val="baseline"/>
        <w:rPr>
          <w:rFonts w:ascii="Courier New" w:hAnsi="Courier New" w:cs="Courier New"/>
          <w:color w:val="000000"/>
          <w:sz w:val="22"/>
          <w:szCs w:val="22"/>
        </w:rPr>
      </w:pPr>
      <w:r w:rsidRPr="00D67A01">
        <w:rPr>
          <w:rFonts w:ascii="Calibri" w:hAnsi="Calibri" w:cs="Courier New"/>
          <w:color w:val="000000"/>
          <w:sz w:val="22"/>
          <w:szCs w:val="22"/>
        </w:rPr>
        <w:t>PID Controller – A PID controller is a three-term controller which uses Proportional, Integral and Derivative Gain to control the output. Adjusting these values allows fine tuning of the output so that the set point is reached quickly with very little overshoot.</w:t>
      </w:r>
    </w:p>
    <w:p w:rsidR="003A7739" w:rsidRPr="00D67A01" w:rsidRDefault="003A7739" w:rsidP="003A7739">
      <w:pPr>
        <w:rPr>
          <w:rFonts w:ascii="Times New Roman" w:hAnsi="Times New Roman" w:cs="Times New Roman"/>
        </w:rPr>
      </w:pPr>
    </w:p>
    <w:p w:rsidR="003A7739" w:rsidRPr="00D67A01" w:rsidRDefault="003A7739" w:rsidP="003A7739">
      <w:pPr>
        <w:pStyle w:val="NormalWeb"/>
        <w:numPr>
          <w:ilvl w:val="1"/>
          <w:numId w:val="4"/>
        </w:numPr>
        <w:spacing w:before="0" w:beforeAutospacing="0" w:after="0" w:afterAutospacing="0"/>
        <w:textAlignment w:val="baseline"/>
        <w:rPr>
          <w:rFonts w:ascii="Courier New" w:hAnsi="Courier New" w:cs="Courier New"/>
          <w:color w:val="000000"/>
          <w:sz w:val="22"/>
          <w:szCs w:val="22"/>
        </w:rPr>
      </w:pPr>
      <w:r w:rsidRPr="00D67A01">
        <w:rPr>
          <w:rFonts w:ascii="Calibri" w:hAnsi="Calibri" w:cs="Courier New"/>
          <w:color w:val="000000"/>
          <w:sz w:val="22"/>
          <w:szCs w:val="22"/>
        </w:rPr>
        <w:t>Open-Loop Circuit – An Open-Loop Circuit is a system which does not use any sort of feedback to make adjustments to the output. This means that the system design is simpler and uses fewer components while also rendering the system unable to tell if the output is inco</w:t>
      </w:r>
      <w:r w:rsidR="007E4065">
        <w:rPr>
          <w:rFonts w:ascii="Calibri" w:hAnsi="Calibri" w:cs="Courier New"/>
          <w:color w:val="000000"/>
          <w:sz w:val="22"/>
          <w:szCs w:val="22"/>
        </w:rPr>
        <w:t>rrect and needs to be changed.(</w:t>
      </w:r>
      <w:r w:rsidRPr="00D67A01">
        <w:rPr>
          <w:rFonts w:ascii="Calibri" w:hAnsi="Calibri" w:cs="Courier New"/>
          <w:color w:val="000000"/>
          <w:sz w:val="22"/>
          <w:szCs w:val="22"/>
        </w:rPr>
        <w:t>8</w:t>
      </w:r>
      <w:r w:rsidR="007E4065">
        <w:rPr>
          <w:rFonts w:ascii="Calibri" w:hAnsi="Calibri" w:cs="Courier New"/>
          <w:color w:val="000000"/>
          <w:sz w:val="22"/>
          <w:szCs w:val="22"/>
        </w:rPr>
        <w:t>)</w:t>
      </w:r>
    </w:p>
    <w:p w:rsidR="003A7739" w:rsidRPr="00D67A01" w:rsidRDefault="003A7739" w:rsidP="003A7739">
      <w:pPr>
        <w:rPr>
          <w:rFonts w:ascii="Times New Roman" w:hAnsi="Times New Roman" w:cs="Times New Roman"/>
        </w:rPr>
      </w:pPr>
    </w:p>
    <w:p w:rsidR="003A7739" w:rsidRPr="00D67A01" w:rsidRDefault="003A7739" w:rsidP="003A7739">
      <w:pPr>
        <w:pStyle w:val="NormalWeb"/>
        <w:numPr>
          <w:ilvl w:val="1"/>
          <w:numId w:val="5"/>
        </w:numPr>
        <w:spacing w:before="0" w:beforeAutospacing="0" w:after="0" w:afterAutospacing="0"/>
        <w:textAlignment w:val="baseline"/>
        <w:rPr>
          <w:rFonts w:ascii="Courier New" w:hAnsi="Courier New" w:cs="Courier New"/>
          <w:color w:val="000000"/>
          <w:sz w:val="22"/>
          <w:szCs w:val="22"/>
        </w:rPr>
      </w:pPr>
      <w:r w:rsidRPr="00D67A01">
        <w:rPr>
          <w:rFonts w:ascii="Calibri" w:hAnsi="Calibri" w:cs="Courier New"/>
          <w:color w:val="000000"/>
          <w:sz w:val="22"/>
          <w:szCs w:val="22"/>
        </w:rPr>
        <w:t>Closed-Loop Circuit – A Closed Loop Circuit is a system which makes use of a feedback loop to indicate to the system if a change needs to be made to the output. Depending on the application and components used, the output may be slightly adjuste</w:t>
      </w:r>
      <w:r w:rsidR="007E4065">
        <w:rPr>
          <w:rFonts w:ascii="Calibri" w:hAnsi="Calibri" w:cs="Courier New"/>
          <w:color w:val="000000"/>
          <w:sz w:val="22"/>
          <w:szCs w:val="22"/>
        </w:rPr>
        <w:t>d or halted completely halted.(</w:t>
      </w:r>
      <w:r w:rsidRPr="00D67A01">
        <w:rPr>
          <w:rFonts w:ascii="Calibri" w:hAnsi="Calibri" w:cs="Courier New"/>
          <w:color w:val="000000"/>
          <w:sz w:val="22"/>
          <w:szCs w:val="22"/>
        </w:rPr>
        <w:t>8</w:t>
      </w:r>
      <w:r w:rsidR="007E4065">
        <w:rPr>
          <w:rFonts w:ascii="Calibri" w:hAnsi="Calibri" w:cs="Courier New"/>
          <w:color w:val="000000"/>
          <w:sz w:val="22"/>
          <w:szCs w:val="22"/>
        </w:rPr>
        <w:t>)</w:t>
      </w:r>
    </w:p>
    <w:p w:rsidR="003A7739" w:rsidRPr="00D67A01" w:rsidRDefault="003A7739" w:rsidP="003A7739">
      <w:pPr>
        <w:rPr>
          <w:rFonts w:ascii="Times New Roman" w:hAnsi="Times New Roman" w:cs="Times New Roman"/>
        </w:rPr>
      </w:pPr>
    </w:p>
    <w:p w:rsidR="003A7739" w:rsidRDefault="003A7739" w:rsidP="003A7739">
      <w:pPr>
        <w:pStyle w:val="NormalWeb"/>
        <w:spacing w:before="0" w:beforeAutospacing="0" w:after="160" w:afterAutospacing="0"/>
        <w:rPr>
          <w:rFonts w:ascii="Calibri" w:hAnsi="Calibri"/>
          <w:color w:val="000000"/>
          <w:sz w:val="22"/>
          <w:szCs w:val="22"/>
        </w:rPr>
      </w:pPr>
      <w:r w:rsidRPr="00D67A01">
        <w:rPr>
          <w:rFonts w:ascii="Calibri" w:hAnsi="Calibri"/>
          <w:color w:val="000000"/>
          <w:sz w:val="22"/>
          <w:szCs w:val="22"/>
        </w:rPr>
        <w:t xml:space="preserve"> An Open or Closed Loop can be implemented by designing a custom circuit using a programmable microcontroller such as a PIC alongside digitally controlled amplifiers to regulate the power flow to the reactor.</w:t>
      </w:r>
    </w:p>
    <w:p w:rsidR="007E4065" w:rsidRDefault="007E4065" w:rsidP="003A7739">
      <w:pPr>
        <w:pStyle w:val="NormalWeb"/>
        <w:spacing w:before="0" w:beforeAutospacing="0" w:after="160" w:afterAutospacing="0"/>
        <w:rPr>
          <w:rFonts w:ascii="Calibri" w:hAnsi="Calibri"/>
          <w:color w:val="000000"/>
          <w:sz w:val="22"/>
          <w:szCs w:val="22"/>
        </w:rPr>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10111B" w:rsidRDefault="0010111B" w:rsidP="007E4065">
      <w:pPr>
        <w:pStyle w:val="Heading2"/>
      </w:pPr>
    </w:p>
    <w:p w:rsidR="007E4065" w:rsidRDefault="007E4065" w:rsidP="007E4065"/>
    <w:p w:rsidR="0010111B" w:rsidRDefault="0010111B" w:rsidP="0010111B">
      <w:pPr>
        <w:pStyle w:val="Heading2"/>
      </w:pPr>
      <w:bookmarkStart w:id="10" w:name="_Toc506562964"/>
      <w:r>
        <w:t>Aims and Objectives</w:t>
      </w:r>
      <w:bookmarkEnd w:id="10"/>
      <w:r>
        <w:br/>
      </w:r>
    </w:p>
    <w:p w:rsidR="007E4065" w:rsidRDefault="007E4065" w:rsidP="007E4065">
      <w:r>
        <w:t xml:space="preserve">Previously a major project has been completed on the subject of electro kinetic dewatering of </w:t>
      </w:r>
      <w:r w:rsidR="002D7D7E">
        <w:t>slurry that</w:t>
      </w:r>
      <w:r>
        <w:t xml:space="preserve"> has </w:t>
      </w:r>
      <w:r w:rsidR="002D7D7E">
        <w:t>provided results</w:t>
      </w:r>
      <w:r>
        <w:t xml:space="preserve"> from various tests.  This project is aimed at taking the completed data from the previous project and </w:t>
      </w:r>
      <w:r w:rsidR="002D7D7E">
        <w:t>improving the rate at which the water is removed from the sample and also the power consumption of the reactor through testing and computational modelling.</w:t>
      </w:r>
    </w:p>
    <w:p w:rsidR="002D7D7E" w:rsidRDefault="002D7D7E" w:rsidP="007E4065"/>
    <w:p w:rsidR="002D7D7E" w:rsidRDefault="002D7D7E" w:rsidP="007E4065">
      <w:r>
        <w:t>This project will include;</w:t>
      </w:r>
    </w:p>
    <w:p w:rsidR="002D7D7E" w:rsidRDefault="002D7D7E" w:rsidP="007E4065"/>
    <w:p w:rsidR="002D7D7E" w:rsidRDefault="002D7D7E" w:rsidP="002D7D7E">
      <w:pPr>
        <w:pStyle w:val="ListParagraph"/>
        <w:numPr>
          <w:ilvl w:val="0"/>
          <w:numId w:val="6"/>
        </w:numPr>
      </w:pPr>
      <w:r>
        <w:t xml:space="preserve"> Research into the physical properties of slurry and how the properties change as a result of the presence of and electrical field</w:t>
      </w:r>
    </w:p>
    <w:p w:rsidR="002D7D7E" w:rsidRDefault="002D7D7E" w:rsidP="002D7D7E">
      <w:pPr>
        <w:pStyle w:val="ListParagraph"/>
        <w:numPr>
          <w:ilvl w:val="0"/>
          <w:numId w:val="6"/>
        </w:numPr>
      </w:pPr>
      <w:r>
        <w:t>An investigation into the potential uses of the processed slurry once electro kinetic dewatering has been completed</w:t>
      </w:r>
    </w:p>
    <w:p w:rsidR="002D7D7E" w:rsidRDefault="002D7D7E" w:rsidP="002D7D7E">
      <w:pPr>
        <w:pStyle w:val="ListParagraph"/>
        <w:numPr>
          <w:ilvl w:val="0"/>
          <w:numId w:val="6"/>
        </w:numPr>
      </w:pPr>
      <w:r>
        <w:t>Research into potential renewable energy sources that can be utilised at the site (Gelli Aur Farm) which will allow the reactor to operate without connection the grid.</w:t>
      </w:r>
    </w:p>
    <w:p w:rsidR="002D7D7E" w:rsidRDefault="002D7D7E" w:rsidP="002D7D7E">
      <w:pPr>
        <w:pStyle w:val="ListParagraph"/>
        <w:numPr>
          <w:ilvl w:val="0"/>
          <w:numId w:val="6"/>
        </w:numPr>
      </w:pPr>
      <w:r>
        <w:t>A critical design analysis of the current reactor with potential improvements</w:t>
      </w:r>
    </w:p>
    <w:p w:rsidR="002D7D7E" w:rsidRDefault="002D7D7E" w:rsidP="002D7D7E">
      <w:pPr>
        <w:pStyle w:val="ListParagraph"/>
        <w:numPr>
          <w:ilvl w:val="0"/>
          <w:numId w:val="6"/>
        </w:numPr>
      </w:pPr>
      <w:r>
        <w:t xml:space="preserve">The development of control system to regulate the power consumption during the process </w:t>
      </w:r>
    </w:p>
    <w:p w:rsidR="002D7D7E" w:rsidRDefault="002D7D7E" w:rsidP="002D7D7E">
      <w:pPr>
        <w:pStyle w:val="ListParagraph"/>
        <w:numPr>
          <w:ilvl w:val="0"/>
          <w:numId w:val="6"/>
        </w:numPr>
      </w:pPr>
      <w:r>
        <w:t>The analysis of the project will include the comparison of physical test results to simulation results to validate the mathematical model.</w:t>
      </w:r>
    </w:p>
    <w:p w:rsidR="0010111B" w:rsidRDefault="0010111B" w:rsidP="002D7D7E">
      <w:pPr>
        <w:pStyle w:val="ListParagraph"/>
        <w:numPr>
          <w:ilvl w:val="0"/>
          <w:numId w:val="6"/>
        </w:numPr>
      </w:pPr>
      <w:r>
        <w:t>Finally suggested improvements will be made for future work.</w:t>
      </w:r>
    </w:p>
    <w:p w:rsidR="002D7D7E" w:rsidRDefault="002D7D7E" w:rsidP="002D7D7E"/>
    <w:p w:rsidR="002D7D7E" w:rsidRPr="007E4065" w:rsidRDefault="0010111B" w:rsidP="002D7D7E">
      <w:pPr>
        <w:sectPr w:rsidR="002D7D7E" w:rsidRPr="007E4065" w:rsidSect="00166521">
          <w:footerReference w:type="default" r:id="rId15"/>
          <w:pgSz w:w="11906" w:h="16838"/>
          <w:pgMar w:top="1440" w:right="1440" w:bottom="1440" w:left="1440" w:header="708" w:footer="708" w:gutter="0"/>
          <w:pgNumType w:start="0"/>
          <w:cols w:space="708"/>
          <w:titlePg/>
          <w:docGrid w:linePitch="360"/>
        </w:sectPr>
      </w:pPr>
      <w:r>
        <w:t>This project will provide relevant design adjustments for the reactor to decrease the difficulty in cleaning the reactors anode after use and also a process control to regulate the reactor whilst in use to improve efficiency. The physical solids the process produces will also be analysed to establish what use the solid waste has as a fuel for burning and the liquid for use as a fertilizer.</w:t>
      </w:r>
    </w:p>
    <w:p w:rsidR="003A7739" w:rsidRPr="00D67A01" w:rsidRDefault="003A7739" w:rsidP="00D67A01">
      <w:pPr>
        <w:pStyle w:val="Heading1"/>
      </w:pPr>
      <w:bookmarkStart w:id="11" w:name="_Toc506562965"/>
      <w:r>
        <w:rPr>
          <w:noProof/>
        </w:rPr>
        <w:drawing>
          <wp:anchor distT="0" distB="0" distL="114300" distR="114300" simplePos="0" relativeHeight="251658240" behindDoc="0" locked="0" layoutInCell="1" allowOverlap="1" wp14:anchorId="290BC263" wp14:editId="432D241C">
            <wp:simplePos x="0" y="0"/>
            <wp:positionH relativeFrom="margin">
              <wp:posOffset>481797</wp:posOffset>
            </wp:positionH>
            <wp:positionV relativeFrom="paragraph">
              <wp:posOffset>433069</wp:posOffset>
            </wp:positionV>
            <wp:extent cx="7964338" cy="5290185"/>
            <wp:effectExtent l="0" t="0" r="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966409" cy="5291561"/>
                    </a:xfrm>
                    <a:prstGeom prst="rect">
                      <a:avLst/>
                    </a:prstGeom>
                  </pic:spPr>
                </pic:pic>
              </a:graphicData>
            </a:graphic>
            <wp14:sizeRelH relativeFrom="margin">
              <wp14:pctWidth>0</wp14:pctWidth>
            </wp14:sizeRelH>
            <wp14:sizeRelV relativeFrom="margin">
              <wp14:pctHeight>0</wp14:pctHeight>
            </wp14:sizeRelV>
          </wp:anchor>
        </w:drawing>
      </w:r>
      <w:r w:rsidR="00D67A01">
        <w:t>Gantt chart</w:t>
      </w:r>
      <w:bookmarkEnd w:id="11"/>
    </w:p>
    <w:p w:rsidR="003A7739" w:rsidRDefault="003A7739" w:rsidP="003A7739">
      <w:pPr>
        <w:sectPr w:rsidR="003A7739" w:rsidSect="003A7739">
          <w:pgSz w:w="16838" w:h="11906" w:orient="landscape"/>
          <w:pgMar w:top="1440" w:right="1440" w:bottom="1440" w:left="1440" w:header="708" w:footer="708" w:gutter="0"/>
          <w:cols w:space="708"/>
          <w:docGrid w:linePitch="360"/>
        </w:sectPr>
      </w:pPr>
      <w:r>
        <w:rPr>
          <w:noProof/>
          <w:lang w:eastAsia="en-GB"/>
        </w:rPr>
        <w:lastRenderedPageBreak/>
        <w:drawing>
          <wp:inline distT="0" distB="0" distL="0" distR="0" wp14:anchorId="10587C69" wp14:editId="59405CB6">
            <wp:extent cx="4667250" cy="1104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67250" cy="1104900"/>
                    </a:xfrm>
                    <a:prstGeom prst="rect">
                      <a:avLst/>
                    </a:prstGeom>
                  </pic:spPr>
                </pic:pic>
              </a:graphicData>
            </a:graphic>
          </wp:inline>
        </w:drawing>
      </w:r>
    </w:p>
    <w:p w:rsidR="0010111B" w:rsidRDefault="0010111B" w:rsidP="0010111B">
      <w:pPr>
        <w:pStyle w:val="Heading2"/>
      </w:pPr>
      <w:bookmarkStart w:id="12" w:name="_Toc506562966"/>
      <w:r>
        <w:lastRenderedPageBreak/>
        <w:t>Conclusion</w:t>
      </w:r>
      <w:bookmarkEnd w:id="12"/>
    </w:p>
    <w:p w:rsidR="0010111B" w:rsidRPr="0010111B" w:rsidRDefault="0010111B" w:rsidP="0010111B"/>
    <w:p w:rsidR="0072694E" w:rsidRDefault="0010111B">
      <w:r>
        <w:t>The research needed to carry out the project has been allocated between the group members so that the tasks can be completed in the timeframe given. This is reflected in the Gantt Chart created</w:t>
      </w:r>
      <w:r w:rsidR="0072694E">
        <w:t>. The research which will be conducted covers the wide range of topics needed in order to gain a great understanding of both the water treatment as well as the power generation aspects of the project. The proposed Aims &amp; Objectives are achievable and also allow for an acceptable result to be achieved if the results produced from testing are not as expected.</w:t>
      </w:r>
    </w:p>
    <w:p w:rsidR="0010111B" w:rsidRPr="0072694E" w:rsidRDefault="0072694E">
      <w:r>
        <w:t>The Gantt Chart may be changed throughout the project depending on the additional research needed as well as the additional time needed to make improvements on the design. These changes to the project plan will be made so that the results produced meet expectations while also ensuring that other tasks are not being hindered.</w:t>
      </w:r>
      <w:r w:rsidR="0010111B">
        <w:t xml:space="preserve"> </w:t>
      </w:r>
      <w:r w:rsidR="0010111B">
        <w:br w:type="page"/>
      </w:r>
    </w:p>
    <w:p w:rsidR="003A7739" w:rsidRDefault="003A7739">
      <w:pPr>
        <w:pStyle w:val="Heading1"/>
      </w:pPr>
      <w:bookmarkStart w:id="13" w:name="_Toc506562967"/>
      <w:r>
        <w:t>References</w:t>
      </w:r>
    </w:p>
    <w:sdt>
      <w:sdtPr>
        <w:id w:val="1071694491"/>
        <w:docPartObj>
          <w:docPartGallery w:val="Bibliographies"/>
          <w:docPartUnique/>
        </w:docPartObj>
      </w:sdtPr>
      <w:sdtEndPr>
        <w:rPr>
          <w:rFonts w:asciiTheme="minorHAnsi" w:eastAsiaTheme="minorHAnsi" w:hAnsiTheme="minorHAnsi" w:cstheme="minorBidi"/>
          <w:color w:val="auto"/>
          <w:sz w:val="22"/>
          <w:szCs w:val="22"/>
        </w:rPr>
      </w:sdtEndPr>
      <w:sdtContent>
        <w:bookmarkEnd w:id="13" w:displacedByCustomXml="prev"/>
        <w:p w:rsidR="003A7739" w:rsidRDefault="003A7739">
          <w:pPr>
            <w:pStyle w:val="Heading1"/>
          </w:pPr>
        </w:p>
        <w:sdt>
          <w:sdtPr>
            <w:id w:val="-573587230"/>
            <w:bibliography/>
          </w:sdtPr>
          <w:sdtContent>
            <w:p w:rsidR="007E4065" w:rsidRDefault="003A7739" w:rsidP="007E4065">
              <w:pPr>
                <w:pStyle w:val="Bibliography"/>
                <w:rPr>
                  <w:noProof/>
                  <w:sz w:val="24"/>
                  <w:szCs w:val="24"/>
                </w:rPr>
              </w:pPr>
              <w:r>
                <w:fldChar w:fldCharType="begin"/>
              </w:r>
              <w:r>
                <w:instrText xml:space="preserve"> BIBLIOGRAPHY </w:instrText>
              </w:r>
              <w:r>
                <w:fldChar w:fldCharType="separate"/>
              </w:r>
              <w:r w:rsidR="007E4065">
                <w:rPr>
                  <w:noProof/>
                </w:rPr>
                <w:t xml:space="preserve">1. </w:t>
              </w:r>
              <w:r w:rsidR="007E4065">
                <w:rPr>
                  <w:b/>
                  <w:bCs/>
                  <w:noProof/>
                </w:rPr>
                <w:t>Amoruso, Angelo Michele, Vismonte, Ryan Anthony and Stephens, Adam Paul.</w:t>
              </w:r>
              <w:r w:rsidR="007E4065">
                <w:rPr>
                  <w:noProof/>
                </w:rPr>
                <w:t xml:space="preserve"> </w:t>
              </w:r>
              <w:r w:rsidR="007E4065">
                <w:rPr>
                  <w:i/>
                  <w:iCs/>
                  <w:noProof/>
                </w:rPr>
                <w:t xml:space="preserve">An Investigation into the Feasibility of Electrokinetic Dewatering of Cattle. </w:t>
              </w:r>
              <w:r w:rsidR="007E4065">
                <w:rPr>
                  <w:noProof/>
                </w:rPr>
                <w:t>2017.</w:t>
              </w:r>
            </w:p>
            <w:p w:rsidR="007E4065" w:rsidRDefault="007E4065" w:rsidP="007E4065">
              <w:pPr>
                <w:pStyle w:val="Bibliography"/>
                <w:rPr>
                  <w:noProof/>
                </w:rPr>
              </w:pPr>
              <w:r>
                <w:rPr>
                  <w:noProof/>
                </w:rPr>
                <w:t xml:space="preserve">2. </w:t>
              </w:r>
              <w:r>
                <w:rPr>
                  <w:b/>
                  <w:bCs/>
                  <w:noProof/>
                </w:rPr>
                <w:t>McKenzie, Dr. Ross.</w:t>
              </w:r>
              <w:r>
                <w:rPr>
                  <w:noProof/>
                </w:rPr>
                <w:t xml:space="preserve"> Crop Nutrition and Fertilizer Requirements. </w:t>
              </w:r>
              <w:r>
                <w:rPr>
                  <w:i/>
                  <w:iCs/>
                  <w:noProof/>
                </w:rPr>
                <w:t xml:space="preserve">Alberta Agriculture and Forestry. </w:t>
              </w:r>
              <w:r>
                <w:rPr>
                  <w:noProof/>
                </w:rPr>
                <w:t>[Online] 1 January 1998. [Cited: 16 February 2018.] https://www1.agric.gov.ab.ca/$department/deptdocs.nsf/all/agdex3791.</w:t>
              </w:r>
            </w:p>
            <w:p w:rsidR="007E4065" w:rsidRDefault="007E4065" w:rsidP="007E4065">
              <w:pPr>
                <w:pStyle w:val="Bibliography"/>
                <w:rPr>
                  <w:b/>
                  <w:bCs/>
                  <w:noProof/>
                </w:rPr>
              </w:pPr>
              <w:r>
                <w:rPr>
                  <w:noProof/>
                </w:rPr>
                <w:t xml:space="preserve">3. </w:t>
              </w:r>
              <w:r>
                <w:rPr>
                  <w:b/>
                  <w:bCs/>
                  <w:noProof/>
                </w:rPr>
                <w:t xml:space="preserve">Fertiliser Types. </w:t>
              </w:r>
              <w:r>
                <w:rPr>
                  <w:b/>
                  <w:bCs/>
                  <w:i/>
                  <w:iCs/>
                  <w:noProof/>
                </w:rPr>
                <w:t xml:space="preserve">TAFE Horticulture Online. </w:t>
              </w:r>
              <w:r>
                <w:rPr>
                  <w:b/>
                  <w:bCs/>
                  <w:noProof/>
                </w:rPr>
                <w:t>[Online] [Cited: 16 February 2018.] http://lrrpublic.cli.det.nsw.edu.au/lrrSecure/Sites/Web/5862CF/horticulture/SoilStudies/FertiliserTypes/Forms.htm.</w:t>
              </w:r>
            </w:p>
            <w:p w:rsidR="007E4065" w:rsidRDefault="007E4065" w:rsidP="007E4065">
              <w:pPr>
                <w:pStyle w:val="Bibliography"/>
                <w:rPr>
                  <w:b/>
                  <w:bCs/>
                  <w:noProof/>
                </w:rPr>
              </w:pPr>
              <w:r>
                <w:rPr>
                  <w:b/>
                  <w:bCs/>
                  <w:noProof/>
                </w:rPr>
                <w:t xml:space="preserve">4. The British Survey of Fertiliser Practice. </w:t>
              </w:r>
              <w:r>
                <w:rPr>
                  <w:b/>
                  <w:bCs/>
                  <w:i/>
                  <w:iCs/>
                  <w:noProof/>
                </w:rPr>
                <w:t xml:space="preserve">Department for Environment Food &amp; Rural Affairs. </w:t>
              </w:r>
              <w:r>
                <w:rPr>
                  <w:b/>
                  <w:bCs/>
                  <w:noProof/>
                </w:rPr>
                <w:t>[Online] 21 June 2017. [Cited: 16 February 2018.] https://www.gov.uk/government/uploads/system/uploads/attachment_data/file/620506/fertiliseruse-statsnotice-21jun17.pdf.</w:t>
              </w:r>
            </w:p>
            <w:p w:rsidR="007E4065" w:rsidRDefault="007E4065" w:rsidP="007E4065">
              <w:pPr>
                <w:pStyle w:val="Bibliography"/>
                <w:rPr>
                  <w:b/>
                  <w:bCs/>
                  <w:noProof/>
                </w:rPr>
              </w:pPr>
              <w:r>
                <w:rPr>
                  <w:b/>
                  <w:bCs/>
                  <w:noProof/>
                </w:rPr>
                <w:t xml:space="preserve">5. Anaerobic Digestion. </w:t>
              </w:r>
              <w:r>
                <w:rPr>
                  <w:b/>
                  <w:bCs/>
                  <w:i/>
                  <w:iCs/>
                  <w:noProof/>
                </w:rPr>
                <w:t xml:space="preserve">The Official Information Portal on Anaerobic Digestion. </w:t>
              </w:r>
              <w:r>
                <w:rPr>
                  <w:b/>
                  <w:bCs/>
                  <w:noProof/>
                </w:rPr>
                <w:t>[Online] [Cited: 16 February 2018.] http://www.biogas-info.co.uk/.</w:t>
              </w:r>
            </w:p>
            <w:p w:rsidR="007E4065" w:rsidRDefault="007E4065" w:rsidP="007E4065">
              <w:pPr>
                <w:pStyle w:val="Bibliography"/>
                <w:rPr>
                  <w:b/>
                  <w:bCs/>
                  <w:noProof/>
                </w:rPr>
              </w:pPr>
              <w:r>
                <w:rPr>
                  <w:b/>
                  <w:bCs/>
                  <w:noProof/>
                </w:rPr>
                <w:t xml:space="preserve">6. Cow dung – a source of green energy. </w:t>
              </w:r>
              <w:r>
                <w:rPr>
                  <w:b/>
                  <w:bCs/>
                  <w:i/>
                  <w:iCs/>
                  <w:noProof/>
                </w:rPr>
                <w:t xml:space="preserve">Denmark. </w:t>
              </w:r>
              <w:r>
                <w:rPr>
                  <w:b/>
                  <w:bCs/>
                  <w:noProof/>
                </w:rPr>
                <w:t>[Online] [Cited: 16 February 2018.] http://denmark.dk/en/green-living/sustainable-projects/cow-dung-a-source-of-green-energy.</w:t>
              </w:r>
            </w:p>
            <w:p w:rsidR="007E4065" w:rsidRDefault="007E4065" w:rsidP="007E4065">
              <w:pPr>
                <w:pStyle w:val="Bibliography"/>
                <w:rPr>
                  <w:b/>
                  <w:bCs/>
                  <w:noProof/>
                </w:rPr>
              </w:pPr>
              <w:r>
                <w:rPr>
                  <w:b/>
                  <w:bCs/>
                  <w:noProof/>
                </w:rPr>
                <w:t xml:space="preserve">7. Wali, Farouk K. M. </w:t>
              </w:r>
              <w:r>
                <w:rPr>
                  <w:b/>
                  <w:bCs/>
                  <w:i/>
                  <w:iCs/>
                  <w:noProof/>
                </w:rPr>
                <w:t xml:space="preserve">Physical and Chemical Properties of Compost. </w:t>
              </w:r>
              <w:r>
                <w:rPr>
                  <w:b/>
                  <w:bCs/>
                  <w:noProof/>
                </w:rPr>
                <w:t>Riyadh : International Journal of Waste Resources, 2014.</w:t>
              </w:r>
            </w:p>
            <w:p w:rsidR="007E4065" w:rsidRPr="00166521" w:rsidRDefault="007E4065" w:rsidP="00166521">
              <w:pPr>
                <w:pStyle w:val="Bibliography"/>
                <w:rPr>
                  <w:b/>
                  <w:bCs/>
                  <w:noProof/>
                </w:rPr>
              </w:pPr>
              <w:r>
                <w:rPr>
                  <w:b/>
                  <w:bCs/>
                  <w:noProof/>
                </w:rPr>
                <w:t xml:space="preserve">8. electrokinetic. EKG TECHNOLOGY. </w:t>
              </w:r>
              <w:r>
                <w:rPr>
                  <w:b/>
                  <w:bCs/>
                  <w:i/>
                  <w:iCs/>
                  <w:noProof/>
                </w:rPr>
                <w:t xml:space="preserve">electrokinetic. </w:t>
              </w:r>
              <w:r w:rsidR="00166521">
                <w:rPr>
                  <w:b/>
                  <w:bCs/>
                  <w:noProof/>
                </w:rPr>
                <w:t>[Online] 2016. [Cited: 16 February</w:t>
              </w:r>
              <w:r>
                <w:rPr>
                  <w:b/>
                  <w:bCs/>
                  <w:noProof/>
                </w:rPr>
                <w:t xml:space="preserve"> 2018.] http://www.electrokinetic.co.uk/technology.htm.</w:t>
              </w:r>
            </w:p>
            <w:p w:rsidR="00166521" w:rsidRPr="00166521" w:rsidRDefault="003A7739" w:rsidP="00166521">
              <w:pPr>
                <w:rPr>
                  <w:rFonts w:cs="Arial"/>
                  <w:b/>
                </w:rPr>
              </w:pPr>
              <w:r>
                <w:rPr>
                  <w:b/>
                  <w:bCs/>
                  <w:noProof/>
                </w:rPr>
                <w:fldChar w:fldCharType="end"/>
              </w:r>
              <w:r w:rsidR="00166521">
                <w:rPr>
                  <w:rFonts w:cs="Arial"/>
                  <w:b/>
                </w:rPr>
                <w:t>9.</w:t>
              </w:r>
              <w:r w:rsidR="00166521" w:rsidRPr="00166521">
                <w:rPr>
                  <w:rFonts w:cs="Arial"/>
                  <w:b/>
                </w:rPr>
                <w:t xml:space="preserve"> Radu.D, Rugescu, Silicon Solar Cells: Recombination and Electrical Parameters, February 2010 PDF: </w:t>
              </w:r>
              <w:hyperlink r:id="rId18" w:history="1">
                <w:r w:rsidR="00166521" w:rsidRPr="00166521">
                  <w:rPr>
                    <w:rStyle w:val="Hyperlink"/>
                    <w:rFonts w:cs="Arial"/>
                    <w:b/>
                  </w:rPr>
                  <w:t>https://www.intechopen.com/books/solar-energy/silicon-solar-cells-recombination-and-electrical-parameters</w:t>
                </w:r>
              </w:hyperlink>
              <w:r w:rsidR="00166521">
                <w:rPr>
                  <w:rFonts w:cs="Arial"/>
                  <w:b/>
                </w:rPr>
                <w:t>, [Cited</w:t>
              </w:r>
              <w:r w:rsidR="00166521" w:rsidRPr="00166521">
                <w:rPr>
                  <w:rFonts w:cs="Arial"/>
                  <w:b/>
                </w:rPr>
                <w:t xml:space="preserve"> 16 February 2018</w:t>
              </w:r>
              <w:r w:rsidR="00166521">
                <w:rPr>
                  <w:rFonts w:cs="Arial"/>
                  <w:b/>
                </w:rPr>
                <w:t>]</w:t>
              </w:r>
            </w:p>
            <w:p w:rsidR="00166521" w:rsidRPr="00166521" w:rsidRDefault="00166521" w:rsidP="00166521">
              <w:pPr>
                <w:rPr>
                  <w:rFonts w:cs="Arial"/>
                  <w:b/>
                </w:rPr>
              </w:pPr>
              <w:r>
                <w:rPr>
                  <w:rFonts w:cs="Arial"/>
                  <w:b/>
                </w:rPr>
                <w:t>10.</w:t>
              </w:r>
              <w:r w:rsidRPr="00166521">
                <w:rPr>
                  <w:rFonts w:cs="Arial"/>
                  <w:b/>
                </w:rPr>
                <w:t xml:space="preserve"> Ground mounted Solar panel, Web: </w:t>
              </w:r>
              <w:hyperlink r:id="rId19" w:history="1">
                <w:r w:rsidRPr="00166521">
                  <w:rPr>
                    <w:rStyle w:val="Hyperlink"/>
                    <w:rFonts w:cs="Arial"/>
                    <w:b/>
                  </w:rPr>
                  <w:t>http://ecoinstaller.net/casestudies/ground-mounted-4kw-solar-panels-wilburton/</w:t>
                </w:r>
              </w:hyperlink>
              <w:r w:rsidRPr="00166521">
                <w:rPr>
                  <w:rFonts w:cs="Arial"/>
                  <w:b/>
                </w:rPr>
                <w:t xml:space="preserve">, </w:t>
              </w:r>
              <w:r>
                <w:rPr>
                  <w:rFonts w:cs="Arial"/>
                  <w:b/>
                </w:rPr>
                <w:t>[Cited</w:t>
              </w:r>
              <w:r w:rsidRPr="00166521">
                <w:rPr>
                  <w:rFonts w:cs="Arial"/>
                  <w:b/>
                </w:rPr>
                <w:t xml:space="preserve"> 16</w:t>
              </w:r>
              <w:r w:rsidRPr="00166521">
                <w:rPr>
                  <w:rFonts w:cs="Arial"/>
                  <w:b/>
                  <w:vertAlign w:val="superscript"/>
                </w:rPr>
                <w:t>th</w:t>
              </w:r>
              <w:r w:rsidRPr="00166521">
                <w:rPr>
                  <w:rFonts w:cs="Arial"/>
                  <w:b/>
                </w:rPr>
                <w:t xml:space="preserve"> February 2018</w:t>
              </w:r>
              <w:r>
                <w:rPr>
                  <w:rFonts w:cs="Arial"/>
                  <w:b/>
                </w:rPr>
                <w:t>]</w:t>
              </w:r>
            </w:p>
            <w:p w:rsidR="00166521" w:rsidRPr="00166521" w:rsidRDefault="00166521" w:rsidP="00166521">
              <w:pPr>
                <w:rPr>
                  <w:rFonts w:cs="Arial"/>
                  <w:b/>
                </w:rPr>
              </w:pPr>
              <w:r>
                <w:rPr>
                  <w:rFonts w:cs="Arial"/>
                  <w:b/>
                </w:rPr>
                <w:t xml:space="preserve">11. </w:t>
              </w:r>
              <w:r w:rsidRPr="00166521">
                <w:rPr>
                  <w:rFonts w:cs="Arial"/>
                  <w:b/>
                </w:rPr>
                <w:t xml:space="preserve">T J Hammons, December 1, 2009, Energy Engineering, Photovoltaic/Wind Energy System with Hydrogen Storage, PDF: </w:t>
              </w:r>
              <w:hyperlink r:id="rId20" w:history="1">
                <w:r w:rsidRPr="00166521">
                  <w:rPr>
                    <w:rStyle w:val="Hyperlink"/>
                    <w:rFonts w:cs="Arial"/>
                    <w:b/>
                  </w:rPr>
                  <w:t>https://www.intechopen.com/books/renewable-energy/photovoltaic-wind-energy-system-with-hydrogen-storage</w:t>
                </w:r>
              </w:hyperlink>
              <w:r w:rsidRPr="00166521">
                <w:rPr>
                  <w:rFonts w:cs="Arial"/>
                  <w:b/>
                </w:rPr>
                <w:t xml:space="preserve">, </w:t>
              </w:r>
              <w:r>
                <w:rPr>
                  <w:rFonts w:cs="Arial"/>
                  <w:b/>
                </w:rPr>
                <w:t>[Cited</w:t>
              </w:r>
              <w:r w:rsidRPr="00166521">
                <w:rPr>
                  <w:rFonts w:cs="Arial"/>
                  <w:b/>
                </w:rPr>
                <w:t xml:space="preserve"> 16</w:t>
              </w:r>
              <w:r w:rsidRPr="00166521">
                <w:rPr>
                  <w:rFonts w:cs="Arial"/>
                  <w:b/>
                  <w:vertAlign w:val="superscript"/>
                </w:rPr>
                <w:t>th</w:t>
              </w:r>
              <w:r w:rsidRPr="00166521">
                <w:rPr>
                  <w:rFonts w:cs="Arial"/>
                  <w:b/>
                </w:rPr>
                <w:t xml:space="preserve"> February 2018</w:t>
              </w:r>
              <w:r>
                <w:rPr>
                  <w:rFonts w:cs="Arial"/>
                  <w:b/>
                </w:rPr>
                <w:t>]</w:t>
              </w:r>
            </w:p>
            <w:p w:rsidR="00166521" w:rsidRPr="00166521" w:rsidRDefault="00166521" w:rsidP="00166521">
              <w:pPr>
                <w:rPr>
                  <w:rFonts w:cs="Arial"/>
                  <w:b/>
                </w:rPr>
              </w:pPr>
              <w:r>
                <w:rPr>
                  <w:rFonts w:cs="Arial"/>
                  <w:b/>
                </w:rPr>
                <w:t>12.</w:t>
              </w:r>
              <w:r w:rsidRPr="00166521">
                <w:rPr>
                  <w:rFonts w:cs="Arial"/>
                  <w:b/>
                </w:rPr>
                <w:t xml:space="preserve"> Wind Turbine, Web: </w:t>
              </w:r>
              <w:hyperlink r:id="rId21" w:history="1">
                <w:r w:rsidRPr="00166521">
                  <w:rPr>
                    <w:rStyle w:val="Hyperlink"/>
                    <w:rFonts w:cs="Arial"/>
                    <w:b/>
                  </w:rPr>
                  <w:t>https://www.pexels.com/search/wind%20turbine/</w:t>
                </w:r>
              </w:hyperlink>
              <w:r w:rsidRPr="00166521">
                <w:rPr>
                  <w:rFonts w:cs="Arial"/>
                  <w:b/>
                </w:rPr>
                <w:t xml:space="preserve">, </w:t>
              </w:r>
              <w:r>
                <w:rPr>
                  <w:rFonts w:cs="Arial"/>
                  <w:b/>
                </w:rPr>
                <w:t>[Cited</w:t>
              </w:r>
              <w:r w:rsidRPr="00166521">
                <w:rPr>
                  <w:rFonts w:cs="Arial"/>
                  <w:b/>
                </w:rPr>
                <w:t xml:space="preserve"> 16</w:t>
              </w:r>
              <w:r w:rsidRPr="00166521">
                <w:rPr>
                  <w:rFonts w:cs="Arial"/>
                  <w:b/>
                  <w:vertAlign w:val="superscript"/>
                </w:rPr>
                <w:t>th</w:t>
              </w:r>
              <w:r w:rsidRPr="00166521">
                <w:rPr>
                  <w:rFonts w:cs="Arial"/>
                  <w:b/>
                </w:rPr>
                <w:t xml:space="preserve"> February 2018</w:t>
              </w:r>
              <w:r>
                <w:rPr>
                  <w:rFonts w:cs="Arial"/>
                  <w:b/>
                </w:rPr>
                <w:t>]</w:t>
              </w:r>
            </w:p>
            <w:p w:rsidR="00166521" w:rsidRPr="00166521" w:rsidRDefault="00166521" w:rsidP="00166521">
              <w:pPr>
                <w:rPr>
                  <w:rFonts w:cs="Arial"/>
                  <w:b/>
                </w:rPr>
              </w:pPr>
              <w:r>
                <w:rPr>
                  <w:rFonts w:cs="Arial"/>
                  <w:b/>
                </w:rPr>
                <w:t xml:space="preserve">13. </w:t>
              </w:r>
              <w:r w:rsidRPr="00166521">
                <w:rPr>
                  <w:rFonts w:cs="Arial"/>
                  <w:b/>
                </w:rPr>
                <w:t xml:space="preserve">Power Resource Office -Reclamation Managing Water in the West, Hydroelectric Power, 2015, PDF: </w:t>
              </w:r>
              <w:hyperlink r:id="rId22" w:history="1">
                <w:r w:rsidRPr="00166521">
                  <w:rPr>
                    <w:rStyle w:val="Hyperlink"/>
                    <w:rFonts w:cs="Arial"/>
                    <w:b/>
                  </w:rPr>
                  <w:t>https://www.usbr.gov/power/edu/pamphlet.pdf</w:t>
                </w:r>
              </w:hyperlink>
              <w:r w:rsidRPr="00166521">
                <w:rPr>
                  <w:rFonts w:cs="Arial"/>
                  <w:b/>
                </w:rPr>
                <w:t xml:space="preserve">, </w:t>
              </w:r>
              <w:r>
                <w:rPr>
                  <w:rFonts w:cs="Arial"/>
                  <w:b/>
                </w:rPr>
                <w:t>[Cited</w:t>
              </w:r>
              <w:r w:rsidRPr="00166521">
                <w:rPr>
                  <w:rFonts w:cs="Arial"/>
                  <w:b/>
                </w:rPr>
                <w:t xml:space="preserve"> 16</w:t>
              </w:r>
              <w:r w:rsidRPr="00166521">
                <w:rPr>
                  <w:rFonts w:cs="Arial"/>
                  <w:b/>
                  <w:vertAlign w:val="superscript"/>
                </w:rPr>
                <w:t>th</w:t>
              </w:r>
              <w:r w:rsidRPr="00166521">
                <w:rPr>
                  <w:rFonts w:cs="Arial"/>
                  <w:b/>
                </w:rPr>
                <w:t xml:space="preserve"> February 2018</w:t>
              </w:r>
              <w:r>
                <w:rPr>
                  <w:rFonts w:cs="Arial"/>
                  <w:b/>
                </w:rPr>
                <w:t>]</w:t>
              </w:r>
            </w:p>
            <w:p w:rsidR="00166521" w:rsidRPr="00166521" w:rsidRDefault="00166521" w:rsidP="00166521">
              <w:pPr>
                <w:rPr>
                  <w:rFonts w:cs="Arial"/>
                  <w:b/>
                </w:rPr>
              </w:pPr>
              <w:r>
                <w:rPr>
                  <w:rFonts w:cs="Arial"/>
                  <w:b/>
                </w:rPr>
                <w:t>14.</w:t>
              </w:r>
              <w:r w:rsidRPr="00166521">
                <w:rPr>
                  <w:rFonts w:cs="Arial"/>
                  <w:b/>
                </w:rPr>
                <w:t xml:space="preserve"> Power Resources Office - Hydropower, 2015 PDF: </w:t>
              </w:r>
              <w:hyperlink r:id="rId23" w:history="1">
                <w:r w:rsidRPr="00166521">
                  <w:rPr>
                    <w:rStyle w:val="Hyperlink"/>
                    <w:rFonts w:cs="Arial"/>
                    <w:b/>
                  </w:rPr>
                  <w:t>https://www.statkraft.com/energy-sources/hydropower/hydropower-briefly-explained/</w:t>
                </w:r>
              </w:hyperlink>
              <w:r w:rsidRPr="00166521">
                <w:rPr>
                  <w:rFonts w:cs="Arial"/>
                  <w:b/>
                </w:rPr>
                <w:t xml:space="preserve">, </w:t>
              </w:r>
              <w:r>
                <w:rPr>
                  <w:rFonts w:cs="Arial"/>
                  <w:b/>
                </w:rPr>
                <w:t>[Cited</w:t>
              </w:r>
              <w:r w:rsidRPr="00166521">
                <w:rPr>
                  <w:rFonts w:cs="Arial"/>
                  <w:b/>
                </w:rPr>
                <w:t xml:space="preserve"> 16</w:t>
              </w:r>
              <w:r w:rsidRPr="00166521">
                <w:rPr>
                  <w:rFonts w:cs="Arial"/>
                  <w:b/>
                  <w:vertAlign w:val="superscript"/>
                </w:rPr>
                <w:t>th</w:t>
              </w:r>
              <w:r w:rsidRPr="00166521">
                <w:rPr>
                  <w:rFonts w:cs="Arial"/>
                  <w:b/>
                </w:rPr>
                <w:t xml:space="preserve"> February 2018</w:t>
              </w:r>
              <w:r>
                <w:rPr>
                  <w:rFonts w:cs="Arial"/>
                  <w:b/>
                </w:rPr>
                <w:t>]</w:t>
              </w:r>
            </w:p>
            <w:p w:rsidR="003A7739" w:rsidRDefault="003A7739" w:rsidP="007E4065"/>
          </w:sdtContent>
        </w:sdt>
      </w:sdtContent>
    </w:sdt>
    <w:p w:rsidR="003A7739" w:rsidRPr="003A7739" w:rsidRDefault="003A7739" w:rsidP="003A7739"/>
    <w:sectPr w:rsidR="003A7739" w:rsidRPr="003A7739" w:rsidSect="003A77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4065" w:rsidRDefault="007E4065" w:rsidP="007E4065">
      <w:pPr>
        <w:spacing w:after="0" w:line="240" w:lineRule="auto"/>
      </w:pPr>
      <w:r>
        <w:separator/>
      </w:r>
    </w:p>
  </w:endnote>
  <w:endnote w:type="continuationSeparator" w:id="0">
    <w:p w:rsidR="007E4065" w:rsidRDefault="007E4065" w:rsidP="007E4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635466"/>
      <w:docPartObj>
        <w:docPartGallery w:val="Page Numbers (Bottom of Page)"/>
        <w:docPartUnique/>
      </w:docPartObj>
    </w:sdtPr>
    <w:sdtEndPr>
      <w:rPr>
        <w:color w:val="7F7F7F" w:themeColor="background1" w:themeShade="7F"/>
        <w:spacing w:val="60"/>
      </w:rPr>
    </w:sdtEndPr>
    <w:sdtContent>
      <w:p w:rsidR="007E4065" w:rsidRDefault="007E4065">
        <w:pPr>
          <w:pStyle w:val="Footer"/>
          <w:pBdr>
            <w:top w:val="single" w:sz="4" w:space="1" w:color="D9D9D9" w:themeColor="background1" w:themeShade="D9"/>
          </w:pBdr>
          <w:jc w:val="right"/>
        </w:pPr>
        <w:r>
          <w:fldChar w:fldCharType="begin"/>
        </w:r>
        <w:r>
          <w:instrText xml:space="preserve"> PAGE   \* MERGEFORMAT </w:instrText>
        </w:r>
        <w:r>
          <w:fldChar w:fldCharType="separate"/>
        </w:r>
        <w:r w:rsidR="00EC4783">
          <w:rPr>
            <w:noProof/>
          </w:rPr>
          <w:t>1</w:t>
        </w:r>
        <w:r>
          <w:rPr>
            <w:noProof/>
          </w:rPr>
          <w:fldChar w:fldCharType="end"/>
        </w:r>
        <w:r>
          <w:t xml:space="preserve"> | </w:t>
        </w:r>
        <w:r>
          <w:rPr>
            <w:color w:val="7F7F7F" w:themeColor="background1" w:themeShade="7F"/>
            <w:spacing w:val="60"/>
          </w:rPr>
          <w:t>Page</w:t>
        </w:r>
      </w:p>
    </w:sdtContent>
  </w:sdt>
  <w:p w:rsidR="007E4065" w:rsidRDefault="007E40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4065" w:rsidRDefault="007E4065" w:rsidP="007E4065">
      <w:pPr>
        <w:spacing w:after="0" w:line="240" w:lineRule="auto"/>
      </w:pPr>
      <w:r>
        <w:separator/>
      </w:r>
    </w:p>
  </w:footnote>
  <w:footnote w:type="continuationSeparator" w:id="0">
    <w:p w:rsidR="007E4065" w:rsidRDefault="007E4065" w:rsidP="007E406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5E6462"/>
    <w:multiLevelType w:val="hybridMultilevel"/>
    <w:tmpl w:val="DC3A4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CF207FA"/>
    <w:multiLevelType w:val="multilevel"/>
    <w:tmpl w:val="7744D8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AC22A2F"/>
    <w:multiLevelType w:val="hybridMultilevel"/>
    <w:tmpl w:val="F578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4DC458F"/>
    <w:multiLevelType w:val="multilevel"/>
    <w:tmpl w:val="95DC8D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95442B1"/>
    <w:multiLevelType w:val="multilevel"/>
    <w:tmpl w:val="AA5AC0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E69613B"/>
    <w:multiLevelType w:val="hybridMultilevel"/>
    <w:tmpl w:val="BE92644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5"/>
  </w:num>
  <w:num w:numId="2">
    <w:abstractNumId w:val="2"/>
  </w:num>
  <w:num w:numId="3">
    <w:abstractNumId w:val="3"/>
    <w:lvlOverride w:ilvl="1">
      <w:lvl w:ilvl="1">
        <w:numFmt w:val="bullet"/>
        <w:lvlText w:val=""/>
        <w:lvlJc w:val="left"/>
        <w:pPr>
          <w:tabs>
            <w:tab w:val="num" w:pos="1440"/>
          </w:tabs>
          <w:ind w:left="1440" w:hanging="360"/>
        </w:pPr>
        <w:rPr>
          <w:rFonts w:ascii="Symbol" w:hAnsi="Symbol" w:hint="default"/>
          <w:sz w:val="20"/>
        </w:rPr>
      </w:lvl>
    </w:lvlOverride>
  </w:num>
  <w:num w:numId="4">
    <w:abstractNumId w:val="1"/>
    <w:lvlOverride w:ilvl="1">
      <w:lvl w:ilvl="1">
        <w:numFmt w:val="bullet"/>
        <w:lvlText w:val=""/>
        <w:lvlJc w:val="left"/>
        <w:pPr>
          <w:tabs>
            <w:tab w:val="num" w:pos="1440"/>
          </w:tabs>
          <w:ind w:left="1440" w:hanging="360"/>
        </w:pPr>
        <w:rPr>
          <w:rFonts w:ascii="Symbol" w:hAnsi="Symbol" w:hint="default"/>
          <w:sz w:val="20"/>
        </w:rPr>
      </w:lvl>
    </w:lvlOverride>
  </w:num>
  <w:num w:numId="5">
    <w:abstractNumId w:val="4"/>
    <w:lvlOverride w:ilvl="1">
      <w:lvl w:ilvl="1">
        <w:numFmt w:val="bullet"/>
        <w:lvlText w:val=""/>
        <w:lvlJc w:val="left"/>
        <w:pPr>
          <w:tabs>
            <w:tab w:val="num" w:pos="1440"/>
          </w:tabs>
          <w:ind w:left="1440" w:hanging="360"/>
        </w:pPr>
        <w:rPr>
          <w:rFonts w:ascii="Symbol" w:hAnsi="Symbol" w:hint="default"/>
          <w:sz w:val="20"/>
        </w:rPr>
      </w:lvl>
    </w:lvlOverride>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0C38"/>
    <w:rsid w:val="000D5CE8"/>
    <w:rsid w:val="0010111B"/>
    <w:rsid w:val="00166521"/>
    <w:rsid w:val="001938F7"/>
    <w:rsid w:val="002D7D7E"/>
    <w:rsid w:val="0039440A"/>
    <w:rsid w:val="003A7739"/>
    <w:rsid w:val="003C0C38"/>
    <w:rsid w:val="003E0051"/>
    <w:rsid w:val="004568AD"/>
    <w:rsid w:val="00490A15"/>
    <w:rsid w:val="00550CF8"/>
    <w:rsid w:val="00561112"/>
    <w:rsid w:val="0072694E"/>
    <w:rsid w:val="0077768D"/>
    <w:rsid w:val="007E4065"/>
    <w:rsid w:val="007E5529"/>
    <w:rsid w:val="009B7D9F"/>
    <w:rsid w:val="00B47C63"/>
    <w:rsid w:val="00C51342"/>
    <w:rsid w:val="00D67A01"/>
    <w:rsid w:val="00E728A3"/>
    <w:rsid w:val="00EB04E3"/>
    <w:rsid w:val="00EC4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33B000-377A-42ED-827E-13A2CFD94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0C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938F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C38"/>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490A15"/>
    <w:pPr>
      <w:ind w:left="720"/>
      <w:contextualSpacing/>
    </w:pPr>
  </w:style>
  <w:style w:type="character" w:customStyle="1" w:styleId="Heading2Char">
    <w:name w:val="Heading 2 Char"/>
    <w:basedOn w:val="DefaultParagraphFont"/>
    <w:link w:val="Heading2"/>
    <w:uiPriority w:val="9"/>
    <w:rsid w:val="001938F7"/>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3E005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A7739"/>
  </w:style>
  <w:style w:type="paragraph" w:styleId="NormalWeb">
    <w:name w:val="Normal (Web)"/>
    <w:basedOn w:val="Normal"/>
    <w:uiPriority w:val="99"/>
    <w:semiHidden/>
    <w:unhideWhenUsed/>
    <w:rsid w:val="003A773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67A0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67A01"/>
    <w:pPr>
      <w:outlineLvl w:val="9"/>
    </w:pPr>
    <w:rPr>
      <w:lang w:val="en-US"/>
    </w:rPr>
  </w:style>
  <w:style w:type="paragraph" w:styleId="TOC1">
    <w:name w:val="toc 1"/>
    <w:basedOn w:val="Normal"/>
    <w:next w:val="Normal"/>
    <w:autoRedefine/>
    <w:uiPriority w:val="39"/>
    <w:unhideWhenUsed/>
    <w:rsid w:val="00D67A01"/>
    <w:pPr>
      <w:spacing w:after="100"/>
    </w:pPr>
  </w:style>
  <w:style w:type="paragraph" w:styleId="TOC2">
    <w:name w:val="toc 2"/>
    <w:basedOn w:val="Normal"/>
    <w:next w:val="Normal"/>
    <w:autoRedefine/>
    <w:uiPriority w:val="39"/>
    <w:unhideWhenUsed/>
    <w:rsid w:val="00D67A01"/>
    <w:pPr>
      <w:spacing w:after="100"/>
      <w:ind w:left="220"/>
    </w:pPr>
  </w:style>
  <w:style w:type="character" w:styleId="Hyperlink">
    <w:name w:val="Hyperlink"/>
    <w:basedOn w:val="DefaultParagraphFont"/>
    <w:uiPriority w:val="99"/>
    <w:unhideWhenUsed/>
    <w:rsid w:val="00D67A01"/>
    <w:rPr>
      <w:color w:val="0563C1" w:themeColor="hyperlink"/>
      <w:u w:val="single"/>
    </w:rPr>
  </w:style>
  <w:style w:type="paragraph" w:styleId="TableofFigures">
    <w:name w:val="table of figures"/>
    <w:basedOn w:val="Normal"/>
    <w:next w:val="Normal"/>
    <w:uiPriority w:val="99"/>
    <w:unhideWhenUsed/>
    <w:rsid w:val="00D67A01"/>
    <w:pPr>
      <w:spacing w:after="0"/>
    </w:pPr>
  </w:style>
  <w:style w:type="paragraph" w:styleId="Header">
    <w:name w:val="header"/>
    <w:basedOn w:val="Normal"/>
    <w:link w:val="HeaderChar"/>
    <w:uiPriority w:val="99"/>
    <w:unhideWhenUsed/>
    <w:rsid w:val="007E4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065"/>
  </w:style>
  <w:style w:type="paragraph" w:styleId="Footer">
    <w:name w:val="footer"/>
    <w:basedOn w:val="Normal"/>
    <w:link w:val="FooterChar"/>
    <w:uiPriority w:val="99"/>
    <w:unhideWhenUsed/>
    <w:rsid w:val="007E4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065"/>
  </w:style>
  <w:style w:type="paragraph" w:styleId="NoSpacing">
    <w:name w:val="No Spacing"/>
    <w:link w:val="NoSpacingChar"/>
    <w:uiPriority w:val="1"/>
    <w:qFormat/>
    <w:rsid w:val="001665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652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021529">
      <w:bodyDiv w:val="1"/>
      <w:marLeft w:val="0"/>
      <w:marRight w:val="0"/>
      <w:marTop w:val="0"/>
      <w:marBottom w:val="0"/>
      <w:divBdr>
        <w:top w:val="none" w:sz="0" w:space="0" w:color="auto"/>
        <w:left w:val="none" w:sz="0" w:space="0" w:color="auto"/>
        <w:bottom w:val="none" w:sz="0" w:space="0" w:color="auto"/>
        <w:right w:val="none" w:sz="0" w:space="0" w:color="auto"/>
      </w:divBdr>
    </w:div>
    <w:div w:id="47997930">
      <w:bodyDiv w:val="1"/>
      <w:marLeft w:val="0"/>
      <w:marRight w:val="0"/>
      <w:marTop w:val="0"/>
      <w:marBottom w:val="0"/>
      <w:divBdr>
        <w:top w:val="none" w:sz="0" w:space="0" w:color="auto"/>
        <w:left w:val="none" w:sz="0" w:space="0" w:color="auto"/>
        <w:bottom w:val="none" w:sz="0" w:space="0" w:color="auto"/>
        <w:right w:val="none" w:sz="0" w:space="0" w:color="auto"/>
      </w:divBdr>
    </w:div>
    <w:div w:id="197594584">
      <w:bodyDiv w:val="1"/>
      <w:marLeft w:val="0"/>
      <w:marRight w:val="0"/>
      <w:marTop w:val="0"/>
      <w:marBottom w:val="0"/>
      <w:divBdr>
        <w:top w:val="none" w:sz="0" w:space="0" w:color="auto"/>
        <w:left w:val="none" w:sz="0" w:space="0" w:color="auto"/>
        <w:bottom w:val="none" w:sz="0" w:space="0" w:color="auto"/>
        <w:right w:val="none" w:sz="0" w:space="0" w:color="auto"/>
      </w:divBdr>
    </w:div>
    <w:div w:id="336999716">
      <w:bodyDiv w:val="1"/>
      <w:marLeft w:val="0"/>
      <w:marRight w:val="0"/>
      <w:marTop w:val="0"/>
      <w:marBottom w:val="0"/>
      <w:divBdr>
        <w:top w:val="none" w:sz="0" w:space="0" w:color="auto"/>
        <w:left w:val="none" w:sz="0" w:space="0" w:color="auto"/>
        <w:bottom w:val="none" w:sz="0" w:space="0" w:color="auto"/>
        <w:right w:val="none" w:sz="0" w:space="0" w:color="auto"/>
      </w:divBdr>
    </w:div>
    <w:div w:id="378868669">
      <w:bodyDiv w:val="1"/>
      <w:marLeft w:val="0"/>
      <w:marRight w:val="0"/>
      <w:marTop w:val="0"/>
      <w:marBottom w:val="0"/>
      <w:divBdr>
        <w:top w:val="none" w:sz="0" w:space="0" w:color="auto"/>
        <w:left w:val="none" w:sz="0" w:space="0" w:color="auto"/>
        <w:bottom w:val="none" w:sz="0" w:space="0" w:color="auto"/>
        <w:right w:val="none" w:sz="0" w:space="0" w:color="auto"/>
      </w:divBdr>
      <w:divsChild>
        <w:div w:id="926154777">
          <w:marLeft w:val="0"/>
          <w:marRight w:val="0"/>
          <w:marTop w:val="0"/>
          <w:marBottom w:val="0"/>
          <w:divBdr>
            <w:top w:val="none" w:sz="0" w:space="0" w:color="auto"/>
            <w:left w:val="none" w:sz="0" w:space="0" w:color="auto"/>
            <w:bottom w:val="none" w:sz="0" w:space="0" w:color="auto"/>
            <w:right w:val="none" w:sz="0" w:space="0" w:color="auto"/>
          </w:divBdr>
          <w:divsChild>
            <w:div w:id="156920017">
              <w:marLeft w:val="0"/>
              <w:marRight w:val="0"/>
              <w:marTop w:val="0"/>
              <w:marBottom w:val="0"/>
              <w:divBdr>
                <w:top w:val="none" w:sz="0" w:space="0" w:color="auto"/>
                <w:left w:val="none" w:sz="0" w:space="0" w:color="auto"/>
                <w:bottom w:val="none" w:sz="0" w:space="0" w:color="auto"/>
                <w:right w:val="none" w:sz="0" w:space="0" w:color="auto"/>
              </w:divBdr>
            </w:div>
          </w:divsChild>
        </w:div>
        <w:div w:id="1816217527">
          <w:marLeft w:val="0"/>
          <w:marRight w:val="0"/>
          <w:marTop w:val="0"/>
          <w:marBottom w:val="0"/>
          <w:divBdr>
            <w:top w:val="none" w:sz="0" w:space="0" w:color="auto"/>
            <w:left w:val="none" w:sz="0" w:space="0" w:color="auto"/>
            <w:bottom w:val="none" w:sz="0" w:space="0" w:color="auto"/>
            <w:right w:val="none" w:sz="0" w:space="0" w:color="auto"/>
          </w:divBdr>
          <w:divsChild>
            <w:div w:id="96115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542775">
      <w:bodyDiv w:val="1"/>
      <w:marLeft w:val="0"/>
      <w:marRight w:val="0"/>
      <w:marTop w:val="0"/>
      <w:marBottom w:val="0"/>
      <w:divBdr>
        <w:top w:val="none" w:sz="0" w:space="0" w:color="auto"/>
        <w:left w:val="none" w:sz="0" w:space="0" w:color="auto"/>
        <w:bottom w:val="none" w:sz="0" w:space="0" w:color="auto"/>
        <w:right w:val="none" w:sz="0" w:space="0" w:color="auto"/>
      </w:divBdr>
    </w:div>
    <w:div w:id="484971777">
      <w:bodyDiv w:val="1"/>
      <w:marLeft w:val="0"/>
      <w:marRight w:val="0"/>
      <w:marTop w:val="0"/>
      <w:marBottom w:val="0"/>
      <w:divBdr>
        <w:top w:val="none" w:sz="0" w:space="0" w:color="auto"/>
        <w:left w:val="none" w:sz="0" w:space="0" w:color="auto"/>
        <w:bottom w:val="none" w:sz="0" w:space="0" w:color="auto"/>
        <w:right w:val="none" w:sz="0" w:space="0" w:color="auto"/>
      </w:divBdr>
    </w:div>
    <w:div w:id="501508899">
      <w:bodyDiv w:val="1"/>
      <w:marLeft w:val="0"/>
      <w:marRight w:val="0"/>
      <w:marTop w:val="0"/>
      <w:marBottom w:val="0"/>
      <w:divBdr>
        <w:top w:val="none" w:sz="0" w:space="0" w:color="auto"/>
        <w:left w:val="none" w:sz="0" w:space="0" w:color="auto"/>
        <w:bottom w:val="none" w:sz="0" w:space="0" w:color="auto"/>
        <w:right w:val="none" w:sz="0" w:space="0" w:color="auto"/>
      </w:divBdr>
    </w:div>
    <w:div w:id="509024333">
      <w:bodyDiv w:val="1"/>
      <w:marLeft w:val="0"/>
      <w:marRight w:val="0"/>
      <w:marTop w:val="0"/>
      <w:marBottom w:val="0"/>
      <w:divBdr>
        <w:top w:val="none" w:sz="0" w:space="0" w:color="auto"/>
        <w:left w:val="none" w:sz="0" w:space="0" w:color="auto"/>
        <w:bottom w:val="none" w:sz="0" w:space="0" w:color="auto"/>
        <w:right w:val="none" w:sz="0" w:space="0" w:color="auto"/>
      </w:divBdr>
    </w:div>
    <w:div w:id="636960556">
      <w:bodyDiv w:val="1"/>
      <w:marLeft w:val="0"/>
      <w:marRight w:val="0"/>
      <w:marTop w:val="0"/>
      <w:marBottom w:val="0"/>
      <w:divBdr>
        <w:top w:val="none" w:sz="0" w:space="0" w:color="auto"/>
        <w:left w:val="none" w:sz="0" w:space="0" w:color="auto"/>
        <w:bottom w:val="none" w:sz="0" w:space="0" w:color="auto"/>
        <w:right w:val="none" w:sz="0" w:space="0" w:color="auto"/>
      </w:divBdr>
    </w:div>
    <w:div w:id="640816948">
      <w:bodyDiv w:val="1"/>
      <w:marLeft w:val="0"/>
      <w:marRight w:val="0"/>
      <w:marTop w:val="0"/>
      <w:marBottom w:val="0"/>
      <w:divBdr>
        <w:top w:val="none" w:sz="0" w:space="0" w:color="auto"/>
        <w:left w:val="none" w:sz="0" w:space="0" w:color="auto"/>
        <w:bottom w:val="none" w:sz="0" w:space="0" w:color="auto"/>
        <w:right w:val="none" w:sz="0" w:space="0" w:color="auto"/>
      </w:divBdr>
    </w:div>
    <w:div w:id="693463226">
      <w:bodyDiv w:val="1"/>
      <w:marLeft w:val="0"/>
      <w:marRight w:val="0"/>
      <w:marTop w:val="0"/>
      <w:marBottom w:val="0"/>
      <w:divBdr>
        <w:top w:val="none" w:sz="0" w:space="0" w:color="auto"/>
        <w:left w:val="none" w:sz="0" w:space="0" w:color="auto"/>
        <w:bottom w:val="none" w:sz="0" w:space="0" w:color="auto"/>
        <w:right w:val="none" w:sz="0" w:space="0" w:color="auto"/>
      </w:divBdr>
    </w:div>
    <w:div w:id="738984170">
      <w:bodyDiv w:val="1"/>
      <w:marLeft w:val="0"/>
      <w:marRight w:val="0"/>
      <w:marTop w:val="0"/>
      <w:marBottom w:val="0"/>
      <w:divBdr>
        <w:top w:val="none" w:sz="0" w:space="0" w:color="auto"/>
        <w:left w:val="none" w:sz="0" w:space="0" w:color="auto"/>
        <w:bottom w:val="none" w:sz="0" w:space="0" w:color="auto"/>
        <w:right w:val="none" w:sz="0" w:space="0" w:color="auto"/>
      </w:divBdr>
    </w:div>
    <w:div w:id="793981487">
      <w:bodyDiv w:val="1"/>
      <w:marLeft w:val="0"/>
      <w:marRight w:val="0"/>
      <w:marTop w:val="0"/>
      <w:marBottom w:val="0"/>
      <w:divBdr>
        <w:top w:val="none" w:sz="0" w:space="0" w:color="auto"/>
        <w:left w:val="none" w:sz="0" w:space="0" w:color="auto"/>
        <w:bottom w:val="none" w:sz="0" w:space="0" w:color="auto"/>
        <w:right w:val="none" w:sz="0" w:space="0" w:color="auto"/>
      </w:divBdr>
    </w:div>
    <w:div w:id="821888486">
      <w:bodyDiv w:val="1"/>
      <w:marLeft w:val="0"/>
      <w:marRight w:val="0"/>
      <w:marTop w:val="0"/>
      <w:marBottom w:val="0"/>
      <w:divBdr>
        <w:top w:val="none" w:sz="0" w:space="0" w:color="auto"/>
        <w:left w:val="none" w:sz="0" w:space="0" w:color="auto"/>
        <w:bottom w:val="none" w:sz="0" w:space="0" w:color="auto"/>
        <w:right w:val="none" w:sz="0" w:space="0" w:color="auto"/>
      </w:divBdr>
    </w:div>
    <w:div w:id="852643472">
      <w:bodyDiv w:val="1"/>
      <w:marLeft w:val="0"/>
      <w:marRight w:val="0"/>
      <w:marTop w:val="0"/>
      <w:marBottom w:val="0"/>
      <w:divBdr>
        <w:top w:val="none" w:sz="0" w:space="0" w:color="auto"/>
        <w:left w:val="none" w:sz="0" w:space="0" w:color="auto"/>
        <w:bottom w:val="none" w:sz="0" w:space="0" w:color="auto"/>
        <w:right w:val="none" w:sz="0" w:space="0" w:color="auto"/>
      </w:divBdr>
    </w:div>
    <w:div w:id="873615975">
      <w:bodyDiv w:val="1"/>
      <w:marLeft w:val="0"/>
      <w:marRight w:val="0"/>
      <w:marTop w:val="0"/>
      <w:marBottom w:val="0"/>
      <w:divBdr>
        <w:top w:val="none" w:sz="0" w:space="0" w:color="auto"/>
        <w:left w:val="none" w:sz="0" w:space="0" w:color="auto"/>
        <w:bottom w:val="none" w:sz="0" w:space="0" w:color="auto"/>
        <w:right w:val="none" w:sz="0" w:space="0" w:color="auto"/>
      </w:divBdr>
    </w:div>
    <w:div w:id="952516638">
      <w:bodyDiv w:val="1"/>
      <w:marLeft w:val="0"/>
      <w:marRight w:val="0"/>
      <w:marTop w:val="0"/>
      <w:marBottom w:val="0"/>
      <w:divBdr>
        <w:top w:val="none" w:sz="0" w:space="0" w:color="auto"/>
        <w:left w:val="none" w:sz="0" w:space="0" w:color="auto"/>
        <w:bottom w:val="none" w:sz="0" w:space="0" w:color="auto"/>
        <w:right w:val="none" w:sz="0" w:space="0" w:color="auto"/>
      </w:divBdr>
    </w:div>
    <w:div w:id="1020201231">
      <w:bodyDiv w:val="1"/>
      <w:marLeft w:val="0"/>
      <w:marRight w:val="0"/>
      <w:marTop w:val="0"/>
      <w:marBottom w:val="0"/>
      <w:divBdr>
        <w:top w:val="none" w:sz="0" w:space="0" w:color="auto"/>
        <w:left w:val="none" w:sz="0" w:space="0" w:color="auto"/>
        <w:bottom w:val="none" w:sz="0" w:space="0" w:color="auto"/>
        <w:right w:val="none" w:sz="0" w:space="0" w:color="auto"/>
      </w:divBdr>
    </w:div>
    <w:div w:id="1070735544">
      <w:bodyDiv w:val="1"/>
      <w:marLeft w:val="0"/>
      <w:marRight w:val="0"/>
      <w:marTop w:val="0"/>
      <w:marBottom w:val="0"/>
      <w:divBdr>
        <w:top w:val="none" w:sz="0" w:space="0" w:color="auto"/>
        <w:left w:val="none" w:sz="0" w:space="0" w:color="auto"/>
        <w:bottom w:val="none" w:sz="0" w:space="0" w:color="auto"/>
        <w:right w:val="none" w:sz="0" w:space="0" w:color="auto"/>
      </w:divBdr>
    </w:div>
    <w:div w:id="1082525767">
      <w:bodyDiv w:val="1"/>
      <w:marLeft w:val="0"/>
      <w:marRight w:val="0"/>
      <w:marTop w:val="0"/>
      <w:marBottom w:val="0"/>
      <w:divBdr>
        <w:top w:val="none" w:sz="0" w:space="0" w:color="auto"/>
        <w:left w:val="none" w:sz="0" w:space="0" w:color="auto"/>
        <w:bottom w:val="none" w:sz="0" w:space="0" w:color="auto"/>
        <w:right w:val="none" w:sz="0" w:space="0" w:color="auto"/>
      </w:divBdr>
    </w:div>
    <w:div w:id="1098867715">
      <w:bodyDiv w:val="1"/>
      <w:marLeft w:val="0"/>
      <w:marRight w:val="0"/>
      <w:marTop w:val="0"/>
      <w:marBottom w:val="0"/>
      <w:divBdr>
        <w:top w:val="none" w:sz="0" w:space="0" w:color="auto"/>
        <w:left w:val="none" w:sz="0" w:space="0" w:color="auto"/>
        <w:bottom w:val="none" w:sz="0" w:space="0" w:color="auto"/>
        <w:right w:val="none" w:sz="0" w:space="0" w:color="auto"/>
      </w:divBdr>
    </w:div>
    <w:div w:id="1201548101">
      <w:bodyDiv w:val="1"/>
      <w:marLeft w:val="0"/>
      <w:marRight w:val="0"/>
      <w:marTop w:val="0"/>
      <w:marBottom w:val="0"/>
      <w:divBdr>
        <w:top w:val="none" w:sz="0" w:space="0" w:color="auto"/>
        <w:left w:val="none" w:sz="0" w:space="0" w:color="auto"/>
        <w:bottom w:val="none" w:sz="0" w:space="0" w:color="auto"/>
        <w:right w:val="none" w:sz="0" w:space="0" w:color="auto"/>
      </w:divBdr>
    </w:div>
    <w:div w:id="1271473309">
      <w:bodyDiv w:val="1"/>
      <w:marLeft w:val="0"/>
      <w:marRight w:val="0"/>
      <w:marTop w:val="0"/>
      <w:marBottom w:val="0"/>
      <w:divBdr>
        <w:top w:val="none" w:sz="0" w:space="0" w:color="auto"/>
        <w:left w:val="none" w:sz="0" w:space="0" w:color="auto"/>
        <w:bottom w:val="none" w:sz="0" w:space="0" w:color="auto"/>
        <w:right w:val="none" w:sz="0" w:space="0" w:color="auto"/>
      </w:divBdr>
    </w:div>
    <w:div w:id="1429156123">
      <w:bodyDiv w:val="1"/>
      <w:marLeft w:val="0"/>
      <w:marRight w:val="0"/>
      <w:marTop w:val="0"/>
      <w:marBottom w:val="0"/>
      <w:divBdr>
        <w:top w:val="none" w:sz="0" w:space="0" w:color="auto"/>
        <w:left w:val="none" w:sz="0" w:space="0" w:color="auto"/>
        <w:bottom w:val="none" w:sz="0" w:space="0" w:color="auto"/>
        <w:right w:val="none" w:sz="0" w:space="0" w:color="auto"/>
      </w:divBdr>
    </w:div>
    <w:div w:id="1472483664">
      <w:bodyDiv w:val="1"/>
      <w:marLeft w:val="0"/>
      <w:marRight w:val="0"/>
      <w:marTop w:val="0"/>
      <w:marBottom w:val="0"/>
      <w:divBdr>
        <w:top w:val="none" w:sz="0" w:space="0" w:color="auto"/>
        <w:left w:val="none" w:sz="0" w:space="0" w:color="auto"/>
        <w:bottom w:val="none" w:sz="0" w:space="0" w:color="auto"/>
        <w:right w:val="none" w:sz="0" w:space="0" w:color="auto"/>
      </w:divBdr>
    </w:div>
    <w:div w:id="1548377731">
      <w:bodyDiv w:val="1"/>
      <w:marLeft w:val="0"/>
      <w:marRight w:val="0"/>
      <w:marTop w:val="0"/>
      <w:marBottom w:val="0"/>
      <w:divBdr>
        <w:top w:val="none" w:sz="0" w:space="0" w:color="auto"/>
        <w:left w:val="none" w:sz="0" w:space="0" w:color="auto"/>
        <w:bottom w:val="none" w:sz="0" w:space="0" w:color="auto"/>
        <w:right w:val="none" w:sz="0" w:space="0" w:color="auto"/>
      </w:divBdr>
    </w:div>
    <w:div w:id="1552889171">
      <w:bodyDiv w:val="1"/>
      <w:marLeft w:val="0"/>
      <w:marRight w:val="0"/>
      <w:marTop w:val="0"/>
      <w:marBottom w:val="0"/>
      <w:divBdr>
        <w:top w:val="none" w:sz="0" w:space="0" w:color="auto"/>
        <w:left w:val="none" w:sz="0" w:space="0" w:color="auto"/>
        <w:bottom w:val="none" w:sz="0" w:space="0" w:color="auto"/>
        <w:right w:val="none" w:sz="0" w:space="0" w:color="auto"/>
      </w:divBdr>
    </w:div>
    <w:div w:id="1662656459">
      <w:bodyDiv w:val="1"/>
      <w:marLeft w:val="0"/>
      <w:marRight w:val="0"/>
      <w:marTop w:val="0"/>
      <w:marBottom w:val="0"/>
      <w:divBdr>
        <w:top w:val="none" w:sz="0" w:space="0" w:color="auto"/>
        <w:left w:val="none" w:sz="0" w:space="0" w:color="auto"/>
        <w:bottom w:val="none" w:sz="0" w:space="0" w:color="auto"/>
        <w:right w:val="none" w:sz="0" w:space="0" w:color="auto"/>
      </w:divBdr>
    </w:div>
    <w:div w:id="1874419499">
      <w:bodyDiv w:val="1"/>
      <w:marLeft w:val="0"/>
      <w:marRight w:val="0"/>
      <w:marTop w:val="0"/>
      <w:marBottom w:val="0"/>
      <w:divBdr>
        <w:top w:val="none" w:sz="0" w:space="0" w:color="auto"/>
        <w:left w:val="none" w:sz="0" w:space="0" w:color="auto"/>
        <w:bottom w:val="none" w:sz="0" w:space="0" w:color="auto"/>
        <w:right w:val="none" w:sz="0" w:space="0" w:color="auto"/>
      </w:divBdr>
    </w:div>
    <w:div w:id="1888104303">
      <w:bodyDiv w:val="1"/>
      <w:marLeft w:val="0"/>
      <w:marRight w:val="0"/>
      <w:marTop w:val="0"/>
      <w:marBottom w:val="0"/>
      <w:divBdr>
        <w:top w:val="none" w:sz="0" w:space="0" w:color="auto"/>
        <w:left w:val="none" w:sz="0" w:space="0" w:color="auto"/>
        <w:bottom w:val="none" w:sz="0" w:space="0" w:color="auto"/>
        <w:right w:val="none" w:sz="0" w:space="0" w:color="auto"/>
      </w:divBdr>
      <w:divsChild>
        <w:div w:id="224729890">
          <w:marLeft w:val="0"/>
          <w:marRight w:val="0"/>
          <w:marTop w:val="0"/>
          <w:marBottom w:val="0"/>
          <w:divBdr>
            <w:top w:val="none" w:sz="0" w:space="0" w:color="auto"/>
            <w:left w:val="none" w:sz="0" w:space="0" w:color="auto"/>
            <w:bottom w:val="none" w:sz="0" w:space="0" w:color="auto"/>
            <w:right w:val="none" w:sz="0" w:space="0" w:color="auto"/>
          </w:divBdr>
          <w:divsChild>
            <w:div w:id="576793553">
              <w:marLeft w:val="0"/>
              <w:marRight w:val="0"/>
              <w:marTop w:val="0"/>
              <w:marBottom w:val="0"/>
              <w:divBdr>
                <w:top w:val="none" w:sz="0" w:space="0" w:color="auto"/>
                <w:left w:val="none" w:sz="0" w:space="0" w:color="auto"/>
                <w:bottom w:val="none" w:sz="0" w:space="0" w:color="auto"/>
                <w:right w:val="none" w:sz="0" w:space="0" w:color="auto"/>
              </w:divBdr>
            </w:div>
          </w:divsChild>
        </w:div>
        <w:div w:id="1902013299">
          <w:marLeft w:val="0"/>
          <w:marRight w:val="0"/>
          <w:marTop w:val="0"/>
          <w:marBottom w:val="0"/>
          <w:divBdr>
            <w:top w:val="none" w:sz="0" w:space="0" w:color="auto"/>
            <w:left w:val="none" w:sz="0" w:space="0" w:color="auto"/>
            <w:bottom w:val="none" w:sz="0" w:space="0" w:color="auto"/>
            <w:right w:val="none" w:sz="0" w:space="0" w:color="auto"/>
          </w:divBdr>
          <w:divsChild>
            <w:div w:id="182690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631203">
      <w:bodyDiv w:val="1"/>
      <w:marLeft w:val="0"/>
      <w:marRight w:val="0"/>
      <w:marTop w:val="0"/>
      <w:marBottom w:val="0"/>
      <w:divBdr>
        <w:top w:val="none" w:sz="0" w:space="0" w:color="auto"/>
        <w:left w:val="none" w:sz="0" w:space="0" w:color="auto"/>
        <w:bottom w:val="none" w:sz="0" w:space="0" w:color="auto"/>
        <w:right w:val="none" w:sz="0" w:space="0" w:color="auto"/>
      </w:divBdr>
    </w:div>
    <w:div w:id="2095540906">
      <w:bodyDiv w:val="1"/>
      <w:marLeft w:val="0"/>
      <w:marRight w:val="0"/>
      <w:marTop w:val="0"/>
      <w:marBottom w:val="0"/>
      <w:divBdr>
        <w:top w:val="none" w:sz="0" w:space="0" w:color="auto"/>
        <w:left w:val="none" w:sz="0" w:space="0" w:color="auto"/>
        <w:bottom w:val="none" w:sz="0" w:space="0" w:color="auto"/>
        <w:right w:val="none" w:sz="0" w:space="0" w:color="auto"/>
      </w:divBdr>
    </w:div>
    <w:div w:id="2096632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intechopen.com/books/solar-energy/silicon-solar-cells-recombination-and-electrical-parameter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exels.com/search/wind%20turbin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intechopen.com/books/renewable-energy/photovoltaic-wind-energy-system-with-hydrogen-stor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hyperlink" Target="https://www.statkraft.com/energy-sources/hydropower/hydropower-briefly-explained/" TargetMode="External"/><Relationship Id="rId10" Type="http://schemas.openxmlformats.org/officeDocument/2006/relationships/image" Target="media/image3.png"/><Relationship Id="rId19" Type="http://schemas.openxmlformats.org/officeDocument/2006/relationships/hyperlink" Target="http://ecoinstaller.net/casestudies/ground-mounted-4kw-solar-panels-wilburt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 Id="rId22" Type="http://schemas.openxmlformats.org/officeDocument/2006/relationships/hyperlink" Target="https://www.usbr.gov/power/edu/pamphlet.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4A04"/>
    <w:rsid w:val="00324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61CE32FF7847ED8CD2B27E3CF8874B">
    <w:name w:val="0161CE32FF7847ED8CD2B27E3CF8874B"/>
    <w:rsid w:val="00324A04"/>
  </w:style>
  <w:style w:type="paragraph" w:customStyle="1" w:styleId="F7F8A3A80990471DBCF0EA76BB65AB49">
    <w:name w:val="F7F8A3A80990471DBCF0EA76BB65AB49"/>
    <w:rsid w:val="00324A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Fer18</b:Tag>
    <b:SourceType>InternetSite</b:SourceType>
    <b:Guid>{CD254099-7885-4526-8F8C-4C97420FEE6C}</b:Guid>
    <b:Title>Fertiliser Types</b:Title>
    <b:InternetSiteTitle>TAFE Horticulture Online</b:InternetSiteTitle>
    <b:YearAccessed>2018</b:YearAccessed>
    <b:MonthAccessed>February</b:MonthAccessed>
    <b:DayAccessed>16</b:DayAccessed>
    <b:URL>http://lrrpublic.cli.det.nsw.edu.au/lrrSecure/Sites/Web/5862CF/horticulture/SoilStudies/FertiliserTypes/Forms.htm</b:URL>
    <b:RefOrder>3</b:RefOrder>
  </b:Source>
  <b:Source>
    <b:Tag>Cro98</b:Tag>
    <b:SourceType>InternetSite</b:SourceType>
    <b:Guid>{A6DFD96E-FA99-4D64-A587-7E91BB5FDC17}</b:Guid>
    <b:Title>Crop Nutrition and Fertilizer Requirements</b:Title>
    <b:Year>1998</b:Year>
    <b:InternetSiteTitle>Alberta Agriculture and Forestry</b:InternetSiteTitle>
    <b:Month>January</b:Month>
    <b:Day>1</b:Day>
    <b:YearAccessed>2018</b:YearAccessed>
    <b:MonthAccessed>February</b:MonthAccessed>
    <b:DayAccessed>16</b:DayAccessed>
    <b:URL>https://www1.agric.gov.ab.ca/$department/deptdocs.nsf/all/agdex3791</b:URL>
    <b:Author>
      <b:Author>
        <b:NameList>
          <b:Person>
            <b:Last>McKenzie</b:Last>
            <b:First>Dr.</b:First>
            <b:Middle>Ross</b:Middle>
          </b:Person>
        </b:NameList>
      </b:Author>
    </b:Author>
    <b:RefOrder>2</b:RefOrder>
  </b:Source>
  <b:Source>
    <b:Tag>The17</b:Tag>
    <b:SourceType>DocumentFromInternetSite</b:SourceType>
    <b:Guid>{E8DE733C-1310-4D46-BE7D-582ED417EC33}</b:Guid>
    <b:Title>The British Survey of Fertiliser Practice</b:Title>
    <b:InternetSiteTitle>Department for Environment Food &amp; Rural Affairs</b:InternetSiteTitle>
    <b:Year>2017</b:Year>
    <b:Month>June</b:Month>
    <b:Day>21</b:Day>
    <b:YearAccessed>2018</b:YearAccessed>
    <b:MonthAccessed>February</b:MonthAccessed>
    <b:DayAccessed>16</b:DayAccessed>
    <b:URL>https://www.gov.uk/government/uploads/system/uploads/attachment_data/file/620506/fertiliseruse-statsnotice-21jun17.pdf</b:URL>
    <b:RefOrder>4</b:RefOrder>
  </b:Source>
  <b:Source>
    <b:Tag>Ana18</b:Tag>
    <b:SourceType>InternetSite</b:SourceType>
    <b:Guid>{CACA70AC-FD4B-4DE2-9786-3E00335B9A5A}</b:Guid>
    <b:Title>Anaerobic Digestion</b:Title>
    <b:InternetSiteTitle>The Official Information Portal on Anaerobic Digestion</b:InternetSiteTitle>
    <b:YearAccessed>2018</b:YearAccessed>
    <b:MonthAccessed>February</b:MonthAccessed>
    <b:DayAccessed>16</b:DayAccessed>
    <b:URL>http://www.biogas-info.co.uk/</b:URL>
    <b:RefOrder>5</b:RefOrder>
  </b:Source>
  <b:Source>
    <b:Tag>Cow18</b:Tag>
    <b:SourceType>InternetSite</b:SourceType>
    <b:Guid>{B898C0E8-8396-4E7F-B723-B049B4196DB0}</b:Guid>
    <b:Title>Cow dung – a source of green energy</b:Title>
    <b:InternetSiteTitle>Denmark</b:InternetSiteTitle>
    <b:YearAccessed>2018</b:YearAccessed>
    <b:MonthAccessed>February</b:MonthAccessed>
    <b:DayAccessed>16</b:DayAccessed>
    <b:URL>http://denmark.dk/en/green-living/sustainable-projects/cow-dung-a-source-of-green-energy</b:URL>
    <b:RefOrder>6</b:RefOrder>
  </b:Source>
  <b:Source>
    <b:Tag>Far14</b:Tag>
    <b:SourceType>Report</b:SourceType>
    <b:Guid>{4FD34032-48D8-42D6-9295-6DB6AB8AA93E}</b:Guid>
    <b:Title>Physical and Chemical Properties of Compost</b:Title>
    <b:Year>2014</b:Year>
    <b:City> Riyadh</b:City>
    <b:Publisher>International Journal of Waste Resources</b:Publisher>
    <b:Author>
      <b:Author>
        <b:NameList>
          <b:Person>
            <b:Last>Wali</b:Last>
            <b:First>Farouk</b:First>
            <b:Middle>K. M.</b:Middle>
          </b:Person>
        </b:NameList>
      </b:Author>
    </b:Author>
    <b:RefOrder>7</b:RefOrder>
  </b:Source>
  <b:Source>
    <b:Tag>ele16</b:Tag>
    <b:SourceType>InternetSite</b:SourceType>
    <b:Guid>{122F8576-7ECC-45B3-AEF0-91619352EA74}</b:Guid>
    <b:Title>EKG TECHNOLOGY</b:Title>
    <b:Year>2016</b:Year>
    <b:Author>
      <b:Author>
        <b:Corporate>electrokinetic</b:Corporate>
      </b:Author>
    </b:Author>
    <b:InternetSiteTitle>electrokinetic</b:InternetSiteTitle>
    <b:YearAccessed>2018</b:YearAccessed>
    <b:MonthAccessed>02</b:MonthAccessed>
    <b:DayAccessed>16</b:DayAccessed>
    <b:URL>http://www.electrokinetic.co.uk/technology.htm</b:URL>
    <b:RefOrder>8</b:RefOrder>
  </b:Source>
  <b:Source>
    <b:Tag>Amo17</b:Tag>
    <b:SourceType>Report</b:SourceType>
    <b:Guid>{FDCBB386-86C9-4375-A96E-6E8ED062DE91}</b:Guid>
    <b:Title>An Investigation into the Feasibility of Electrokinetic Dewatering of Cattle</b:Title>
    <b:Year>2017</b:Year>
    <b:Author>
      <b:Author>
        <b:NameList>
          <b:Person>
            <b:Last>Amoruso</b:Last>
            <b:Middle>Michele</b:Middle>
            <b:First>Angelo</b:First>
          </b:Person>
          <b:Person>
            <b:Last>Vismonte</b:Last>
            <b:Middle>Anthony</b:Middle>
            <b:First>Ryan</b:First>
          </b:Person>
          <b:Person>
            <b:Last>Stephens</b:Last>
            <b:Middle>Paul</b:Middle>
            <b:First>Adam</b:First>
          </b:Person>
        </b:NameList>
      </b:Author>
    </b:Author>
    <b:RefOrder>1</b:RefOrder>
  </b:Source>
</b:Sources>
</file>

<file path=customXml/itemProps1.xml><?xml version="1.0" encoding="utf-8"?>
<ds:datastoreItem xmlns:ds="http://schemas.openxmlformats.org/officeDocument/2006/customXml" ds:itemID="{C926618A-5B27-4B03-822B-FFCA9023C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14</Pages>
  <Words>2495</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Thomas (P143797)</dc:creator>
  <cp:keywords/>
  <dc:description/>
  <cp:lastModifiedBy>Liam Thomas (P143797)</cp:lastModifiedBy>
  <cp:revision>1</cp:revision>
  <dcterms:created xsi:type="dcterms:W3CDTF">2018-02-16T10:38:00Z</dcterms:created>
  <dcterms:modified xsi:type="dcterms:W3CDTF">2018-02-16T16:52:00Z</dcterms:modified>
</cp:coreProperties>
</file>