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7D729" w14:textId="77777777" w:rsidR="00715A26" w:rsidRDefault="00715A26" w:rsidP="00715A26">
      <w:pPr>
        <w:spacing w:line="276" w:lineRule="auto"/>
        <w:ind w:right="531"/>
        <w:rPr>
          <w:rFonts w:ascii="Arial" w:eastAsia="Times New Roman" w:hAnsi="Arial" w:cs="Arial"/>
          <w:lang w:eastAsia="en-GB"/>
        </w:rPr>
      </w:pPr>
      <w:r w:rsidRPr="00715A26">
        <w:rPr>
          <w:rFonts w:ascii="Arial" w:eastAsia="Times New Roman" w:hAnsi="Arial" w:cs="Arial"/>
          <w:lang w:eastAsia="en-GB"/>
        </w:rPr>
        <w:t xml:space="preserve">What impact can the challenges of operational policing have on individual and group wellbeing? Why is it important to manage mental wellbeing in policing? </w:t>
      </w:r>
    </w:p>
    <w:p w14:paraId="4949118D" w14:textId="6A5D6A94" w:rsidR="003059F1" w:rsidRDefault="003059F1" w:rsidP="003059F1"/>
    <w:p w14:paraId="6F4A026F" w14:textId="3DF89479" w:rsidR="00531524" w:rsidRDefault="00531524" w:rsidP="003059F1">
      <w:r w:rsidRPr="00531524">
        <w:t xml:space="preserve">According to </w:t>
      </w:r>
      <w:r>
        <w:t>(</w:t>
      </w:r>
      <w:r w:rsidRPr="00531524">
        <w:t>Statista</w:t>
      </w:r>
      <w:r>
        <w:t xml:space="preserve">, </w:t>
      </w:r>
      <w:r w:rsidRPr="00531524">
        <w:t xml:space="preserve">2022), in 2022 and 2023, 875,000 employed individuals experienced challenges related to their wellbeing. Furthermore, the </w:t>
      </w:r>
      <w:r>
        <w:t>(</w:t>
      </w:r>
      <w:r w:rsidRPr="00531524">
        <w:t>Police Federation</w:t>
      </w:r>
      <w:r>
        <w:t>,</w:t>
      </w:r>
      <w:r w:rsidRPr="00531524">
        <w:t xml:space="preserve"> 2024) reports that 14,500 police officers were signed off duty in 2023 due to poor wellbeing. If these statistics are accurate, it indicates that police officers constituted 1.66% of all employed individuals facing wellbeing issues in 2023. Additionally, statistics reveal that 9.62% of the police force w</w:t>
      </w:r>
      <w:r w:rsidR="008173B2">
        <w:t xml:space="preserve">ere </w:t>
      </w:r>
      <w:r w:rsidRPr="00531524">
        <w:t xml:space="preserve">absent from work due to poor wellbeing </w:t>
      </w:r>
      <w:r w:rsidR="007F62FA">
        <w:t>in 2023</w:t>
      </w:r>
      <w:r w:rsidRPr="00531524">
        <w:t>. This represents a significant proportion of police officers, particularly given the staffing shortages the police force has faced in recent years. Therefore, prioritizing the wellbeing of police officers is essential to fostering a healthy work environment and enabling them to serve and protect their communities effectively. In this essay, I will discuss the impacts and challenges that operational policing poses on both individual and collective wellbeing, along with the importance of managing mental health while serving in the police force.</w:t>
      </w:r>
    </w:p>
    <w:p w14:paraId="7C2888AB" w14:textId="77777777" w:rsidR="008B778E" w:rsidRDefault="008B778E" w:rsidP="003059F1"/>
    <w:p w14:paraId="1B63A09D" w14:textId="5A8CEF50" w:rsidR="00AA65EB" w:rsidRDefault="00A45243" w:rsidP="00AA65EB">
      <w:r w:rsidRPr="00A45243">
        <w:t xml:space="preserve">To comprehend the significance of sustaining good wellbeing, it is essential to first define what wellbeing entails. The Cambridge Dictionary describes wellbeing as “a state of feeling healthy or happy” (Cambridge Dictionary, 2025). Operational police officers routinely encounter high-stress situations, which can adversely affect their wellbeing and lead to feelings of sadness or low mood. Such feelings may result in an overall sense of </w:t>
      </w:r>
      <w:r w:rsidR="00A2773C">
        <w:t>un</w:t>
      </w:r>
      <w:r w:rsidR="00A2773C" w:rsidRPr="00A45243">
        <w:t>healthiest</w:t>
      </w:r>
      <w:r w:rsidRPr="00A45243">
        <w:t>, impacting their performance and conduct in their duties. Therefore, it is crucial to prioritize and maintain a healthy state of wellbeing.</w:t>
      </w:r>
      <w:r w:rsidR="00AA65EB" w:rsidRPr="00AA65EB">
        <w:t>‌</w:t>
      </w:r>
      <w:r w:rsidR="00150260">
        <w:t xml:space="preserve"> There are many ways to </w:t>
      </w:r>
      <w:r w:rsidR="00291DD9">
        <w:t xml:space="preserve">maintain </w:t>
      </w:r>
      <w:r w:rsidR="00014D45">
        <w:t xml:space="preserve">a good wellbeing, </w:t>
      </w:r>
      <w:r w:rsidR="007D2076">
        <w:t xml:space="preserve">for an individual </w:t>
      </w:r>
      <w:r w:rsidR="004C231F">
        <w:t>or for a group.</w:t>
      </w:r>
    </w:p>
    <w:p w14:paraId="3CE3540B" w14:textId="77777777" w:rsidR="004C231F" w:rsidRDefault="004C231F" w:rsidP="00AA65EB"/>
    <w:p w14:paraId="63C45AC7" w14:textId="1F4B0F97" w:rsidR="00150CBA" w:rsidRDefault="00150CBA" w:rsidP="00AA65EB">
      <w:r>
        <w:t xml:space="preserve">To start </w:t>
      </w:r>
      <w:r w:rsidR="00EB1034">
        <w:t xml:space="preserve">I will discuss </w:t>
      </w:r>
      <w:r w:rsidR="00A727EE">
        <w:t xml:space="preserve">the effect that </w:t>
      </w:r>
      <w:r w:rsidR="00137E69">
        <w:t>operational policing ha</w:t>
      </w:r>
      <w:r w:rsidR="00AB72D5">
        <w:t xml:space="preserve">s on an </w:t>
      </w:r>
      <w:r w:rsidR="000A488A">
        <w:t>individual’s</w:t>
      </w:r>
      <w:r w:rsidR="00AB72D5">
        <w:t xml:space="preserve"> wellbeing. </w:t>
      </w:r>
      <w:r w:rsidR="000A488A">
        <w:t xml:space="preserve">There are many </w:t>
      </w:r>
      <w:r w:rsidR="0051563D">
        <w:t>jobs</w:t>
      </w:r>
      <w:r w:rsidR="000A488A">
        <w:t xml:space="preserve"> that are deemed as stressful. </w:t>
      </w:r>
      <w:r w:rsidR="00610275">
        <w:t>However,</w:t>
      </w:r>
      <w:r w:rsidR="009D6BD5">
        <w:t xml:space="preserve"> the role of an operational police officer open</w:t>
      </w:r>
      <w:r w:rsidR="00313551">
        <w:t>s</w:t>
      </w:r>
      <w:r w:rsidR="009D6BD5">
        <w:t xml:space="preserve"> the individual </w:t>
      </w:r>
      <w:r w:rsidR="00313551">
        <w:t xml:space="preserve">up to violent crimes, the deceased </w:t>
      </w:r>
      <w:r w:rsidR="00E70968">
        <w:t xml:space="preserve">and </w:t>
      </w:r>
      <w:r w:rsidR="005C0C49">
        <w:t xml:space="preserve">unpleasant situations. </w:t>
      </w:r>
      <w:r w:rsidR="00610275">
        <w:t xml:space="preserve">These unpleasant situations that police officers see </w:t>
      </w:r>
      <w:r w:rsidR="002E20F3">
        <w:t xml:space="preserve">on a daily </w:t>
      </w:r>
      <w:r w:rsidR="00483F2C">
        <w:t>basis</w:t>
      </w:r>
      <w:r w:rsidR="002E20F3">
        <w:t xml:space="preserve"> can open them up to emotional and psycholo</w:t>
      </w:r>
      <w:r w:rsidR="009F3758">
        <w:t xml:space="preserve">gical stress, such as anxiety, </w:t>
      </w:r>
      <w:r w:rsidR="00133581">
        <w:t>post-traumatic</w:t>
      </w:r>
      <w:r w:rsidR="009F3758">
        <w:t xml:space="preserve"> stress disorder (PTSD) and </w:t>
      </w:r>
      <w:r w:rsidR="007E1236">
        <w:t>depression</w:t>
      </w:r>
      <w:r w:rsidR="002F07CA">
        <w:t xml:space="preserve"> (</w:t>
      </w:r>
      <w:r w:rsidR="002F07CA" w:rsidRPr="002F07CA">
        <w:t>Kearns, M.C</w:t>
      </w:r>
      <w:r w:rsidR="002F07CA">
        <w:t xml:space="preserve">., Et </w:t>
      </w:r>
      <w:r w:rsidR="00AE175F">
        <w:t>Al,</w:t>
      </w:r>
      <w:r w:rsidR="002F07CA">
        <w:t xml:space="preserve"> </w:t>
      </w:r>
      <w:r w:rsidR="002F07CA" w:rsidRPr="002F07CA">
        <w:t>2012.</w:t>
      </w:r>
      <w:r w:rsidR="002F07CA">
        <w:t>)</w:t>
      </w:r>
      <w:r w:rsidR="00E0550D">
        <w:t xml:space="preserve"> All of these </w:t>
      </w:r>
      <w:r w:rsidR="0011132B">
        <w:t>can lead to what is known as a</w:t>
      </w:r>
      <w:r w:rsidR="00967DA3">
        <w:t>n</w:t>
      </w:r>
      <w:r w:rsidR="0011132B">
        <w:t xml:space="preserve"> </w:t>
      </w:r>
      <w:r w:rsidR="00967DA3">
        <w:t xml:space="preserve">emotional burn out. </w:t>
      </w:r>
      <w:r w:rsidR="00BE4261">
        <w:t xml:space="preserve">An emotional burn out </w:t>
      </w:r>
      <w:r w:rsidR="00143BA2">
        <w:t xml:space="preserve">is where an individual is </w:t>
      </w:r>
      <w:r w:rsidR="001D2212">
        <w:t xml:space="preserve">emotionally </w:t>
      </w:r>
      <w:r w:rsidR="00411977">
        <w:t>tired.</w:t>
      </w:r>
      <w:r w:rsidR="00E75EFC">
        <w:t xml:space="preserve"> The symptoms of an emotional burn out are </w:t>
      </w:r>
      <w:r w:rsidR="005F3552">
        <w:t>being overwhelmed, drained and unable to cope</w:t>
      </w:r>
      <w:r w:rsidR="00364D58">
        <w:t xml:space="preserve"> (</w:t>
      </w:r>
      <w:proofErr w:type="spellStart"/>
      <w:r w:rsidR="00F12B4E" w:rsidRPr="00F12B4E">
        <w:t>Bocheliuk</w:t>
      </w:r>
      <w:proofErr w:type="spellEnd"/>
      <w:r w:rsidR="00F12B4E" w:rsidRPr="00F12B4E">
        <w:t>, V.Y.,</w:t>
      </w:r>
      <w:r w:rsidR="00F12B4E">
        <w:t xml:space="preserve"> Et Al, </w:t>
      </w:r>
      <w:r w:rsidR="00F12B4E" w:rsidRPr="00F12B4E">
        <w:t>2020</w:t>
      </w:r>
      <w:r w:rsidR="00F12B4E">
        <w:t xml:space="preserve">.) </w:t>
      </w:r>
      <w:r w:rsidR="006F633E">
        <w:t>The role of a police officer</w:t>
      </w:r>
      <w:r w:rsidR="008463A9">
        <w:t xml:space="preserve"> involves helping and advising people to in </w:t>
      </w:r>
      <w:r w:rsidR="006F633E">
        <w:t xml:space="preserve">a point where their lives are at an </w:t>
      </w:r>
      <w:r w:rsidR="00133581">
        <w:t>all-time</w:t>
      </w:r>
      <w:r w:rsidR="006F633E">
        <w:t xml:space="preserve"> low. If an operational officer </w:t>
      </w:r>
      <w:r w:rsidR="00EC47A4">
        <w:t xml:space="preserve">is in an emotional state </w:t>
      </w:r>
      <w:r w:rsidR="00914ECA">
        <w:t>whereby,</w:t>
      </w:r>
      <w:r w:rsidR="00EC47A4">
        <w:t xml:space="preserve"> he can no longer cope then this will </w:t>
      </w:r>
      <w:r w:rsidR="0084487D">
        <w:t>affect</w:t>
      </w:r>
      <w:r w:rsidR="00EC47A4">
        <w:t xml:space="preserve"> his </w:t>
      </w:r>
      <w:r w:rsidR="0084487D">
        <w:t xml:space="preserve">attitude towards his work, which in turn </w:t>
      </w:r>
      <w:r w:rsidR="00E84C5A">
        <w:t xml:space="preserve">will affect the wellbeing of </w:t>
      </w:r>
      <w:r w:rsidR="00914ECA">
        <w:t xml:space="preserve">the officer’s victims. Not only will this </w:t>
      </w:r>
      <w:r w:rsidR="00A367F4">
        <w:t>influence</w:t>
      </w:r>
      <w:r w:rsidR="00914ECA">
        <w:t xml:space="preserve"> an </w:t>
      </w:r>
      <w:r w:rsidR="003E0B6D">
        <w:t>individual’s</w:t>
      </w:r>
      <w:r w:rsidR="00914ECA">
        <w:t xml:space="preserve"> </w:t>
      </w:r>
      <w:r w:rsidR="00A367F4">
        <w:t xml:space="preserve">work life, </w:t>
      </w:r>
      <w:r w:rsidR="00C403E1">
        <w:t>but an emotional burn out will also</w:t>
      </w:r>
      <w:r w:rsidR="00401791">
        <w:t xml:space="preserve"> have an </w:t>
      </w:r>
      <w:r w:rsidR="00C403E1">
        <w:t>effect</w:t>
      </w:r>
      <w:r w:rsidR="00401791">
        <w:t xml:space="preserve"> on a person personal life. </w:t>
      </w:r>
    </w:p>
    <w:p w14:paraId="3A2D7192" w14:textId="77777777" w:rsidR="002B1888" w:rsidRDefault="002B1888" w:rsidP="00AA65EB"/>
    <w:p w14:paraId="276055F7" w14:textId="77777777" w:rsidR="002B1888" w:rsidRDefault="002B1888" w:rsidP="00AA65EB"/>
    <w:p w14:paraId="2FB372EA" w14:textId="77777777" w:rsidR="005D7823" w:rsidRPr="00AA65EB" w:rsidRDefault="005D7823" w:rsidP="00AA65EB"/>
    <w:p w14:paraId="6088D7D0" w14:textId="77777777" w:rsidR="002F15D4" w:rsidRDefault="002F15D4" w:rsidP="002F15D4">
      <w:r>
        <w:lastRenderedPageBreak/>
        <w:t>Operational policing significantly impacts the well-being of individuals, which in turn affects their personal lives and relationships. Families of operational police officers often experience stress and worry regarding the safety and welfare of their loved ones, creating additional challenges for the officers themselves. A BBC article (</w:t>
      </w:r>
      <w:proofErr w:type="spellStart"/>
      <w:r>
        <w:t>Vladev</w:t>
      </w:r>
      <w:proofErr w:type="spellEnd"/>
      <w:r>
        <w:t>, L. 2025) recounts the experience of a Gwent Police officer, PC Atwell, who was attacked while on duty and sustained severe injuries, resulting in hospitalization for several days. Incidents like this highlight the inherent dangers of operational policing, which can cause anxiety and stress among family members. Consequently, these worries can affect the officers’ mental health and focus, as they may constantly be concerned about their loved ones’ well-being.</w:t>
      </w:r>
    </w:p>
    <w:p w14:paraId="7CCC40B1" w14:textId="77777777" w:rsidR="002F15D4" w:rsidRDefault="002F15D4" w:rsidP="002F15D4"/>
    <w:p w14:paraId="2A2CF8F9" w14:textId="6F81C0B2" w:rsidR="00C45874" w:rsidRDefault="002F15D4" w:rsidP="002F15D4">
      <w:r>
        <w:t>Furthermore, an article by (Profitable Venture Career, 2021) discusses how operational policing can disrupt family life, particularly during significant events such as children's birthdays or holidays like Christmas. Over time, these absences can take a toll on relationships with partners, children, and other family members, ultimately leading to diminished well-being at home. (Afnan Tajuddin, 2024) points out that a challenging home environment can exacerbate the stress associated with the already demanding role of operational policing.</w:t>
      </w:r>
    </w:p>
    <w:p w14:paraId="3E351EC4" w14:textId="77777777" w:rsidR="009E2B6B" w:rsidRDefault="009E2B6B" w:rsidP="002F15D4"/>
    <w:p w14:paraId="15F15CCB" w14:textId="40DB7B46" w:rsidR="00BA3E6C" w:rsidRDefault="00736B9D" w:rsidP="002F15D4">
      <w:r w:rsidRPr="00736B9D">
        <w:t xml:space="preserve">In order to assess the wellbeing of a group, it is essential to evaluate the overall wellbeing of the entire force before focusing on smaller units, such as individual shifts. One significant indicator of group wellbeing within a large organization is organizational strain. This refers to the pressures experienced by the organization, which can arise from various factors including financial constraints or resource limitations. In the context of operational policing, the challenge of understaffing is particularly pronounced. According to </w:t>
      </w:r>
      <w:r>
        <w:t>(</w:t>
      </w:r>
      <w:r w:rsidRPr="00736B9D">
        <w:t xml:space="preserve">Allen and </w:t>
      </w:r>
      <w:proofErr w:type="spellStart"/>
      <w:r w:rsidRPr="00736B9D">
        <w:t>Audickas</w:t>
      </w:r>
      <w:proofErr w:type="spellEnd"/>
      <w:r w:rsidR="00C216F4">
        <w:t xml:space="preserve">, </w:t>
      </w:r>
      <w:r w:rsidRPr="00736B9D">
        <w:t xml:space="preserve">2024), there are approximately 170,500 police officers serving the entire United Kingdom. Additionally, </w:t>
      </w:r>
      <w:r w:rsidR="00C216F4">
        <w:t>(</w:t>
      </w:r>
      <w:r w:rsidRPr="00736B9D">
        <w:t>Bing</w:t>
      </w:r>
      <w:r w:rsidR="00C216F4">
        <w:t xml:space="preserve">, </w:t>
      </w:r>
      <w:r w:rsidRPr="00736B9D">
        <w:t xml:space="preserve">2025) reports that the UK has a population of around 68.3 million people. This statistic indicates that there is, on average, one operational police officer for every 400 individuals. Such a ratio highlights the severe understaffing within the police force, which negatively impacts the wellbeing of operational officers. Understaffing often results in officers being overworked, and the inconsistency in leadership can lead to feelings of disillusionment among them. Furthermore, group wellbeing deteriorates when officers do not feel adequately supported in their high-risk roles. A pertinent example is provided in </w:t>
      </w:r>
      <w:r w:rsidR="00C216F4">
        <w:t>(</w:t>
      </w:r>
      <w:r w:rsidRPr="00736B9D">
        <w:t>Westbrook</w:t>
      </w:r>
      <w:r w:rsidR="00C216F4">
        <w:t xml:space="preserve">, </w:t>
      </w:r>
      <w:r w:rsidRPr="00736B9D">
        <w:t>2019), which recounts the story of PC Johnson, who was required to respond to high-risk calls solo. Due to the staffing shortages within the police force, PC Johnson was assaulted while on duty, leading to a diagnosis of post-traumatic stress disorder (PTSD). This incident not only had a profound impact on PC Johnson as an individual but also created a ripple effect that negatively affected other operational police officers, ultimately contributing to poorer group wellbeing.</w:t>
      </w:r>
    </w:p>
    <w:p w14:paraId="4F1FD786" w14:textId="77777777" w:rsidR="002613ED" w:rsidRDefault="002613ED" w:rsidP="002F15D4"/>
    <w:p w14:paraId="3E1B7DCB" w14:textId="062CE68F" w:rsidR="00CD0DFC" w:rsidRDefault="00F77672" w:rsidP="003059F1">
      <w:r w:rsidRPr="00F77672">
        <w:t xml:space="preserve">Group wellbeing for operational officers is influenced not only by internal organizational factors but also by external elements, with public perception being one of the most significant challenges faced by the police force. Policing strategies play a crucial role in shaping this perception, and one of the most debated strategies is the power to stop and search. According to </w:t>
      </w:r>
      <w:r>
        <w:t>(</w:t>
      </w:r>
      <w:r w:rsidRPr="00F77672">
        <w:t>YouGov</w:t>
      </w:r>
      <w:r>
        <w:t xml:space="preserve">, </w:t>
      </w:r>
      <w:r w:rsidRPr="00F77672">
        <w:t xml:space="preserve">2024), 53% of the public believe that this power is used fairly. However, it can foster community mistrust, particularly among marginalized groups. When public confidence in the police diminishes, it can lead to increased tension between the police and the community. This </w:t>
      </w:r>
      <w:r w:rsidRPr="00F77672">
        <w:lastRenderedPageBreak/>
        <w:t>loss of trust can adversely affect officer morale; higher levels of public distrust can result in a rise in assaults on officers, ultimately creating a cycle of poor wellbeing for operational personnel.</w:t>
      </w:r>
    </w:p>
    <w:p w14:paraId="6236BDB6" w14:textId="77777777" w:rsidR="009D7E6E" w:rsidRDefault="009D7E6E" w:rsidP="003059F1"/>
    <w:p w14:paraId="2511D382" w14:textId="053BD4E1" w:rsidR="000B75D8" w:rsidRDefault="000B75D8" w:rsidP="003059F1">
      <w:r w:rsidRPr="000B75D8">
        <w:t>An example of the impact of an operational police officer's role on group well-being is the 2017 Manchester Arena bombing (Dark, P., et al., 2021). During this significant incident, many first responders faced high levels of stress. The event resulted in 22 fatalities and over 1,000 injuries (BBC, 2017). In responding to this incident, officers not only had to manage thousands of injured and panicked individuals but also ensure their own safety. Such emergencies can place considerable strain on emergency services, stretching resources thin, and the graphic images encountered can lead to post-traumatic stress disorder (PTSD). Beyond PTSD, officers may experience fear of returning to work, fearing re-exposure to similar events. This can diminish job satisfaction and hinder their ability to engage effectively with the public, ultimately affecting the overall well-being of officers involved in such incidents.</w:t>
      </w:r>
    </w:p>
    <w:p w14:paraId="5816F476" w14:textId="77777777" w:rsidR="000B75D8" w:rsidRDefault="000B75D8" w:rsidP="003059F1"/>
    <w:p w14:paraId="3444A0D0" w14:textId="60D83A05" w:rsidR="00EF3B25" w:rsidRDefault="003A0785" w:rsidP="003059F1">
      <w:r w:rsidRPr="003A0785">
        <w:t xml:space="preserve">Now that we have established how wellbeing affects individuals and groups, it is also important to understand how to manage mental wellbeing in policing and why this is essential. According to </w:t>
      </w:r>
      <w:r>
        <w:t>(</w:t>
      </w:r>
      <w:r w:rsidRPr="003A0785">
        <w:t>Westfieldhealth.com</w:t>
      </w:r>
      <w:r>
        <w:t xml:space="preserve">, </w:t>
      </w:r>
      <w:r w:rsidRPr="003A0785">
        <w:t>2019), employees with better wellbeing contribute more positively to the organization, as officers who maintain good mental and physical health tend to be more focused, efficient, and effective. This ultimately leads to improved outcomes for the organization. Officers who prioritize their wellbeing are also likely to be better leaders and decision-makers in high-stress situations. The article indicates that officers with good wellbeing are less prone to making mistakes during critical incidents. Consequently, officers who demonstrate their ability to handle various situations effectively can enhance public confidence in the police. As previously mentioned, it is vital for the public to maintain a positive opinion of the police to support overall wellbeing.</w:t>
      </w:r>
    </w:p>
    <w:p w14:paraId="1CD32581" w14:textId="77777777" w:rsidR="00B74FAB" w:rsidRDefault="00B74FAB" w:rsidP="003059F1"/>
    <w:p w14:paraId="441A9C92" w14:textId="77777777" w:rsidR="00933799" w:rsidRDefault="00933799" w:rsidP="00933799">
      <w:r>
        <w:t>Maintain a good mental wellbeing is important as it lowers the risk of being diagnosed with the more serious mental health issues such as PTSD, anxiety and depression. In the role of police officer, they are exposed to more traumatic experiences and these events make them more susceptible to these mental illnesses such as the one that are stated above (</w:t>
      </w:r>
      <w:r w:rsidRPr="00065231">
        <w:t xml:space="preserve">Papazoglou, K., </w:t>
      </w:r>
      <w:r>
        <w:t xml:space="preserve">Et Al, </w:t>
      </w:r>
      <w:r w:rsidRPr="00065231">
        <w:t>2022.</w:t>
      </w:r>
      <w:r>
        <w:t xml:space="preserve">) A safe work environment where wellbeing is taken care of allows officers to prevent these long-term mental illnesses. </w:t>
      </w:r>
    </w:p>
    <w:p w14:paraId="2285C29B" w14:textId="77777777" w:rsidR="00F77672" w:rsidRDefault="00F77672" w:rsidP="003059F1"/>
    <w:p w14:paraId="2FC47D32" w14:textId="341BC73D" w:rsidR="00F32201" w:rsidRDefault="00F32201" w:rsidP="003059F1">
      <w:r w:rsidRPr="00F32201">
        <w:t xml:space="preserve">It is essential to acknowledge that while police officers are regarded as pillars of the community, they are also individuals who may need to find ways to cope with their challenges. Operational officers can be particularly vulnerable to both short-term and long-term mental health issues. These challenges can sometimes manifest as dysfunctional behaviours, such as the misuse of alcohol or substances. An article from the BBC (BBC, 2025) indicates that officers may turn to alcohol to manage the mental health issues they encounter. Dysfunctional behaviours arising from attempts to cope with mental illness can take various forms; for instance, officers responding to high-stress situations may inadvertently use excessive force. Given that police </w:t>
      </w:r>
      <w:r w:rsidRPr="00F32201">
        <w:lastRenderedPageBreak/>
        <w:t>officers are held in high esteem and are expected to uphold rigorous ethical standards, prioritizing their well-being is crucial in preventing misconduct and ensuring professionalism.</w:t>
      </w:r>
    </w:p>
    <w:p w14:paraId="0793B91E" w14:textId="77777777" w:rsidR="009053B9" w:rsidRDefault="009053B9" w:rsidP="003059F1"/>
    <w:p w14:paraId="4FCD976E" w14:textId="47E3427C" w:rsidR="00294924" w:rsidRDefault="00294924" w:rsidP="003059F1">
      <w:r w:rsidRPr="00294924">
        <w:t>One of the ways police forces can support operational officers who encounter traumatic events is through a program called TRIM (Trauma Risk Incident Management). TRIM provides officers with an opportunity to discuss traumatic incidents they have experienced, which may include situations such as sudden deaths or acid attacks. This initiative is part of the police force’s efforts to promote officer well-being and provide appropriate support.</w:t>
      </w:r>
    </w:p>
    <w:p w14:paraId="09802BD9" w14:textId="77777777" w:rsidR="00F52DC0" w:rsidRDefault="00F52DC0" w:rsidP="00405A66"/>
    <w:p w14:paraId="50511976" w14:textId="48373885" w:rsidR="004873A3" w:rsidRDefault="004873A3" w:rsidP="00405A66">
      <w:r w:rsidRPr="004873A3">
        <w:t>To conclude, it is important to recognize the significance of maintaining good wellbeing while serving as an operational police officer. One of the most effective ways to enhance wellbeing is through exercise (Nhsprofessionals.nhs.uk, 2023). Engaging in physical activity triggers the release of a chemical in the brain known as dopamine, which contributes to feelings of happiness. Additionally, regular exercise can lead to increased energy levels, thereby improving the overall wellbeing of individuals in operational policing. Moreover, combining regular exercise with a balanced diet has been shown to enhance wellbeing (Rennie, M.J., 2005). This article notes that a commitment to physical activity and healthy eating not only improves an individual's wellbeing but can also restore it in cases of mental health challenges such as depression, anxiety, or PTSD. It would be beneficial for operational police officers to adopt a lifestyle that includes regular exercise and a nutritious diet, as both are essential for enhancing individual and group wellbeing.</w:t>
      </w:r>
      <w:r w:rsidR="00F73672">
        <w:t xml:space="preserve"> </w:t>
      </w:r>
      <w:r w:rsidR="009A0713" w:rsidRPr="009A0713">
        <w:t>In this essay, I have examined various factors that can influence an operational police officer both individually and collectively within a team. I have substantiated my findings with relevant academic research. Furthermore, I have outlined the significance of maintaining the well-being of operational officers and the positive effects this can have on the police force as a whole.</w:t>
      </w:r>
    </w:p>
    <w:p w14:paraId="6ECE6467" w14:textId="77777777" w:rsidR="003B08BC" w:rsidRDefault="003B08BC" w:rsidP="00405A66"/>
    <w:p w14:paraId="27AB69C2" w14:textId="3E4CE765" w:rsidR="003B08BC" w:rsidRDefault="00294924" w:rsidP="00405A66">
      <w:r>
        <w:t>Word count = 1829</w:t>
      </w:r>
    </w:p>
    <w:p w14:paraId="7B1E862E" w14:textId="77777777" w:rsidR="000F2AED" w:rsidRDefault="000F2AED" w:rsidP="00405A66"/>
    <w:p w14:paraId="10E526D4" w14:textId="77777777" w:rsidR="000F2AED" w:rsidRDefault="000F2AED" w:rsidP="00405A66"/>
    <w:p w14:paraId="5EBCC532" w14:textId="77777777" w:rsidR="000F2AED" w:rsidRDefault="000F2AED" w:rsidP="00405A66"/>
    <w:p w14:paraId="31C0F62F" w14:textId="77777777" w:rsidR="000F2AED" w:rsidRDefault="000F2AED" w:rsidP="00405A66"/>
    <w:p w14:paraId="71532B5D" w14:textId="77777777" w:rsidR="000F2AED" w:rsidRDefault="000F2AED" w:rsidP="00405A66"/>
    <w:p w14:paraId="682B40F8" w14:textId="77777777" w:rsidR="000F2AED" w:rsidRDefault="000F2AED" w:rsidP="00405A66"/>
    <w:p w14:paraId="65726669" w14:textId="77777777" w:rsidR="000F2AED" w:rsidRDefault="000F2AED" w:rsidP="00405A66"/>
    <w:p w14:paraId="6C06075C" w14:textId="77777777" w:rsidR="000F2AED" w:rsidRDefault="000F2AED" w:rsidP="00405A66"/>
    <w:p w14:paraId="67047941" w14:textId="77777777" w:rsidR="000F2AED" w:rsidRDefault="000F2AED" w:rsidP="00405A66"/>
    <w:p w14:paraId="20AAD094" w14:textId="77777777" w:rsidR="002411B5" w:rsidRDefault="002411B5" w:rsidP="00921F4B"/>
    <w:p w14:paraId="224BBA6F" w14:textId="38CCB790" w:rsidR="00921F4B" w:rsidRDefault="00921F4B" w:rsidP="00921F4B">
      <w:r w:rsidRPr="00921F4B">
        <w:lastRenderedPageBreak/>
        <w:t xml:space="preserve">What options do the police have for investigating volume crime? How might personal attitudes, values and bias impact upon the effectiveness of these options? </w:t>
      </w:r>
      <w:r>
        <w:t xml:space="preserve"> </w:t>
      </w:r>
    </w:p>
    <w:p w14:paraId="638CF729" w14:textId="77777777" w:rsidR="000F2AED" w:rsidRDefault="000F2AED" w:rsidP="00405A66"/>
    <w:p w14:paraId="7A4A8544" w14:textId="1C539B3C" w:rsidR="000F2AED" w:rsidRDefault="00536128" w:rsidP="00405A66">
      <w:r w:rsidRPr="00536128">
        <w:t>The Police Federation of England and Wales defines volume crime as “the majority of offences committed in England and Wales that have a significant impact on numerous victims. Volume crime includes offences such as robbery, burglary, shoplifting, vehicle crimes, criminal damage, drug-related offences, and assaults” (Policy Document Volume Crime, 2017). There are various methods through which police investigate and address high-volume crimes, including crime scene investigation (CSI), CCTV and surveillance techniques, community engagement, and other strategies. In this essay, I will examine these investigative options and discuss how police conduct their investigations. Additionally, I will consider how individual officers’ attitudes and values may influence both the investigation process and its overall effectiveness. Volume crime affects approximately 1 in 16 people in the United Kingdom (Office for National Statistics, 2024), which equates to about 4,278,750 individuals affected by crime. To ensure justice for victims and safeguard the public, police must utilize these investigative approaches effectively.</w:t>
      </w:r>
    </w:p>
    <w:p w14:paraId="250E0E72" w14:textId="77777777" w:rsidR="000F2AED" w:rsidRDefault="000F2AED" w:rsidP="00405A66"/>
    <w:p w14:paraId="4035A833" w14:textId="0E9F8204" w:rsidR="005C18B5" w:rsidRDefault="005C18B5" w:rsidP="005C18B5">
      <w:r>
        <w:t xml:space="preserve">When addressing crime, certain offenses such as robbery, residential burglary, or grievous bodily harm tend to have a greater impact on victims. These types of crimes are classified as high-risk incidents and are typically managed by the Crime Investigation Department (CID). CID is a specialized division within the police force staffed by detective constables rather than regular police constables. These detectives undergo advanced training to handle high-volume crime cases. Due to the serious nature of the crimes, they investigate, CID is generally better equipped to achieve positive outcomes for victims (Inspectorate, G., 2014). </w:t>
      </w:r>
    </w:p>
    <w:p w14:paraId="65827AD3" w14:textId="77777777" w:rsidR="005C18B5" w:rsidRDefault="005C18B5" w:rsidP="005C18B5"/>
    <w:p w14:paraId="47B707FD" w14:textId="59AEE9BC" w:rsidR="000F2AED" w:rsidRDefault="005C18B5" w:rsidP="005C18B5">
      <w:r>
        <w:t>Several departments within the force are trained in specialized areas to effectively address high-volume crimes. For instance, the Rape Investigation Team (RIT) consists of officers who are experts in handling sexual assault cases and providing appropriate support to victims. Neighbourhood Policing Teams (Dunham, R.G. and Alpert, G.P., 1988) focus on managing high-volume crimes within specific communities. For example, the Metropolitan Police’s neighbourhood team aims to combat knife crime amid rising stabbing incidents in London, while the neighbourhood team in Rhymney, Wales, concentrates on addressing motorbike thefts. Each department receives specialized training and sets objectives aligned with higher command’s priorities to effectively manage high-volume crimes.</w:t>
      </w:r>
    </w:p>
    <w:p w14:paraId="2F1DF9E5" w14:textId="77777777" w:rsidR="000F2AED" w:rsidRDefault="000F2AED" w:rsidP="00405A66"/>
    <w:p w14:paraId="3D088954" w14:textId="3C5621D5" w:rsidR="00894F39" w:rsidRDefault="007871C6" w:rsidP="00405A66">
      <w:r w:rsidRPr="007871C6">
        <w:t xml:space="preserve">When investigating high-volume crimes, all incidents typically begin at a crime scene. This is where officers conduct what is known as "golden hour" enquiries. Despite the name, these enquiries do not necessarily last one hour; they can continue for as long as necessary. During this process, officers will examine the crime scene for forensic opportunities, such as fingerprints or DNA evidence left by the offender (Wilson, D.B., et al., 2011). To collect this evidence effectively, crime scenes are often visited by specialist officers from the JSIU department. Identifying such evidence is crucial in addressing high-volume crimes, as it enables officers to identify suspects more efficiently and handle cases appropriately. The police database containing DNA profiles allows law enforcement agencies to maintain accurate </w:t>
      </w:r>
      <w:r w:rsidRPr="007871C6">
        <w:lastRenderedPageBreak/>
        <w:t>records of offenders and facilitate their identification should their DNA be recovered in future investigations.</w:t>
      </w:r>
      <w:r w:rsidR="00794C6A">
        <w:t xml:space="preserve"> </w:t>
      </w:r>
      <w:r w:rsidR="00794C6A" w:rsidRPr="00794C6A">
        <w:t>DNA evidence is currently one of the most effective and equitable methods for law enforcement to address high-volume crimes. According to Morse (2021), DNA evidence is 100% accurate and provides an indisputable record in court. This enables officers to respond to high-volume crime more effectively. Collecting DNA evidence and expanding the Police National Database (PND) helps identify individuals who offend frequently and establish patterns of behaviour among these offenders.</w:t>
      </w:r>
    </w:p>
    <w:p w14:paraId="7A0049A4" w14:textId="77777777" w:rsidR="007871C6" w:rsidRDefault="007871C6" w:rsidP="00405A66"/>
    <w:p w14:paraId="2D7D53A1" w14:textId="4F5CCA4F" w:rsidR="000F2AED" w:rsidRDefault="00070A2F" w:rsidP="00405A66">
      <w:r w:rsidRPr="00070A2F">
        <w:t xml:space="preserve">Golden hour inquiries include conducting what is known as a 'house-to-house'. This involves a police officer visiting neighbours of the victim to gather information from impartial witnesses who may have observed relevant details. This step is important because impartial witnesses are often more credible if the case proceeds to court. </w:t>
      </w:r>
      <w:r w:rsidR="004A057C" w:rsidRPr="004A057C">
        <w:t>House-to-house inquiries may also facilitate the identification of CCTV footage. CCTV plays a vital role in modern policing, as the majority of individuals have access to a camera-equipped mobile device. According to published data (A.C., 2019), approximately 40% of homeowners across the United Kingdom have some form of CCTV installed at their residence. This enhances law enforcement's ability to gather evidence to address high-volume crime effectively.</w:t>
      </w:r>
      <w:r w:rsidR="004A057C">
        <w:t xml:space="preserve"> </w:t>
      </w:r>
      <w:r w:rsidRPr="00070A2F">
        <w:t>In addition to speaking with witnesses, the officer must also interview the victim directly. Obtaining statements from both the victim and witnesses is essential, as these statements provide the individuals with an opportunity to present what they have observed in court. Such statements will document the circumstances of the incident and include a description of the offender (Adams, S.H. and Jarvis, J.P., 2006). This process not only helps the court to understand and hear the perspectives of witnesses and victims but also enables the investigating officer to develop a clearer understanding of what occurred and to identify potential avenues for further inquiry.</w:t>
      </w:r>
      <w:r w:rsidR="00794C6A">
        <w:t xml:space="preserve"> </w:t>
      </w:r>
    </w:p>
    <w:p w14:paraId="7A6D093E" w14:textId="77777777" w:rsidR="002411B5" w:rsidRDefault="002411B5" w:rsidP="00405A66"/>
    <w:p w14:paraId="07BE6437" w14:textId="70369A2F" w:rsidR="000F2AED" w:rsidRDefault="009F3015" w:rsidP="00405A66">
      <w:r w:rsidRPr="009F3015">
        <w:t>The police force is founded on community engagement. Police officers respond to high-volume crimes as members of the public contact emergency services via 999 or 101. Community members often provide officers with information and intelligence that can be acted upon. Developing stronger relationships within the community helps build trust with individuals, which in turn encourages members of the public to share additional evidence, information, and intelligence. This cooperation enables officers to conduct targeted patrols in areas where high volumes of crime occur. The visible presence of police officers and vehicles in these areas can help deter such crimes (McCubbins, M.D. and Schwartz, T., 1984). If community members provide sufficient intelligence and information, police forces may conduct undercover or plainclothes patrols in areas where crimes pose a significant threat to the public. Such operations enable officers to gather further intelligence and evidence, which can support warrant requests to the courts. This approach enhances understanding of high-volume crimes and facilitates more effective investigations.</w:t>
      </w:r>
    </w:p>
    <w:p w14:paraId="3D6FEAB9" w14:textId="77777777" w:rsidR="003F6BFE" w:rsidRDefault="003F6BFE" w:rsidP="00405A66"/>
    <w:p w14:paraId="50852C02" w14:textId="1CA3AB01" w:rsidR="000F2AED" w:rsidRDefault="003D069A" w:rsidP="00405A66">
      <w:r w:rsidRPr="003D069A">
        <w:t xml:space="preserve">Police officers are held to extremely high standards, as their role requires. However, it is important to recognize that police officers are human and, as such, have their own attitudes, values, and biases. Officers often handle significant workloads, including numerous volume crimes. Due to these demands, officers must prioritize certain cases over others, which may result in unintended </w:t>
      </w:r>
      <w:proofErr w:type="spellStart"/>
      <w:r w:rsidRPr="003D069A">
        <w:t>deprioriti</w:t>
      </w:r>
      <w:r>
        <w:t>s</w:t>
      </w:r>
      <w:r w:rsidRPr="003D069A">
        <w:t>ation</w:t>
      </w:r>
      <w:proofErr w:type="spellEnd"/>
      <w:r w:rsidRPr="003D069A">
        <w:t xml:space="preserve"> of some volume crimes. Over time, this can lead to less </w:t>
      </w:r>
      <w:r w:rsidRPr="003D069A">
        <w:lastRenderedPageBreak/>
        <w:t>thorough investigations in specific cases (Quattlebaum, M., 2018). Additionally, officers may form judgments or blame victims for incidents—for example, if a victim leaves their keys in their car and it is subsequently stolen, the officer might approach the investigation less thoroughly if they attribute fault to the victim.</w:t>
      </w:r>
    </w:p>
    <w:p w14:paraId="412B7FC1" w14:textId="77777777" w:rsidR="000F2AED" w:rsidRDefault="000F2AED" w:rsidP="00405A66"/>
    <w:p w14:paraId="7189C578" w14:textId="02329EE9" w:rsidR="000F2AED" w:rsidRDefault="007C0D5C" w:rsidP="00405A66">
      <w:r w:rsidRPr="007C0D5C">
        <w:t>As noted above, handling witnesses and victims is a crucial aspect of investigating volume crimes. However, the police force has faced criticism regarding stereotypes. Preconceived biases related to gender, social class, or race may influence how officers interact with individuals. For example, if a witness comes from a lower-income area, an officer may be less likely to believe them or might underestimate their credibility. Such biases can compromise the quality of the investigation and result in the loss of vital evidence. In addition to biases, there may be cultural barriers between officers and witnesses or victims (</w:t>
      </w:r>
      <w:proofErr w:type="spellStart"/>
      <w:r w:rsidRPr="007C0D5C">
        <w:t>Masliyah</w:t>
      </w:r>
      <w:proofErr w:type="spellEnd"/>
      <w:r w:rsidRPr="007C0D5C">
        <w:t>, Sadok, 1999). Officers may not fully understand or accurately interpret what is being communicated, which can hinder effective communication. This can lead to a lack of rapport, impacting the collection of information and intelligence. These factors can also influence officers’ attitudes towards the case, ultimately affecting the effectiveness of the investigation.</w:t>
      </w:r>
    </w:p>
    <w:p w14:paraId="03380D80" w14:textId="77777777" w:rsidR="007C0D5C" w:rsidRDefault="007C0D5C" w:rsidP="00405A66"/>
    <w:p w14:paraId="0B256130" w14:textId="67A46B10" w:rsidR="00E74EB3" w:rsidRDefault="00B86D38" w:rsidP="00E74EB3">
      <w:r w:rsidRPr="00B86D38">
        <w:t>When a police officer has been working in the field for several years, it can lead to a phenomenon known as confirmation bias. Confirmation bias is defined as "the tendency to seek out information that supports, rather than challenges, one's preexisting beliefs, often by interpreting evidence in a way that confirms those beliefs while dismissing or ignoring conflicting data" (Simkus J., 2023). The primary role of a police officer is not to judge or to take sides; rather, an officer is expected to remain impartial, gather evidence impartially from all parties, and present findings to the courts. However, experienced officers may sometimes develop overconfidence and inadvertently allow confirmation bias to influence their perceptions. This can result in a neglect of objective investigation and may undermine the integrity of the investigation process, especially in volume crimes. An officer who is unwilling to consider new information or alternative scenarios risks missing important evidence or dismissing relevant details, affecting both the quality of the investigation and its outcomes. Confirmation bias is also relevant to behavioural patterns in offenders. A well-known offender may develop a modus operandi (M.O.), which refers to a consistent pattern or technique they use when committing crimes (Leclerc, B., et al., 2009). For example, an offender who repeatedly breaks into homes may use similar tools, such as a crowbar, or follow the same method of entry, like entering through the back door. If such crimes occur in a familiar area, a police officer might develop a confirmation bias regarding the suspect’s identity, potentially disregarding other evidence or failing to consider alternative suspects.</w:t>
      </w:r>
      <w:r w:rsidR="00E74EB3" w:rsidRPr="00E74EB3">
        <w:t>‌</w:t>
      </w:r>
      <w:r w:rsidR="00FF3D46">
        <w:t xml:space="preserve"> </w:t>
      </w:r>
    </w:p>
    <w:p w14:paraId="64FA4F70" w14:textId="77777777" w:rsidR="00FF65D3" w:rsidRDefault="00FF65D3" w:rsidP="00E74EB3"/>
    <w:p w14:paraId="4A8F141A" w14:textId="6A3CED26" w:rsidR="007C0D5C" w:rsidRDefault="00750473" w:rsidP="00405A66">
      <w:r w:rsidRPr="00750473">
        <w:t>To further illustrate this point, police officers may unconsciously interpret evidence—whether forensic or CCTV</w:t>
      </w:r>
      <w:r>
        <w:t xml:space="preserve"> </w:t>
      </w:r>
      <w:r w:rsidRPr="00750473">
        <w:t>in a manner that aligns with their preexisting beliefs, known as confirmation bias. For example, CCTV footage depicting an unknown male matching a broad description of a known offender might not be thoroughly examined, either because the officer is hesitant to identify a new suspect or because they believe no other offenders are involved. This cognitive bias can influence how the investigation is conducted and potentially impact the eventual outcome (Schlosser, M. D., et al., 2021).</w:t>
      </w:r>
      <w:r>
        <w:t xml:space="preserve"> </w:t>
      </w:r>
    </w:p>
    <w:p w14:paraId="636B3560" w14:textId="345A3442" w:rsidR="000F2AED" w:rsidRDefault="00FF1E89" w:rsidP="00405A66">
      <w:r w:rsidRPr="00FF1E89">
        <w:lastRenderedPageBreak/>
        <w:t>Not only can an individual police officer encounter issues that impact an investigation, but the team's dynamics can also influence the course of the investigation and shape the perspectives of less experienced officers. For example, a young officer in training may require guidance from colleagues, and depending on who provides this support, it can result in varying opinions—sometimes inaccurate or biased. In addition to peer advice, higher-ranking officers can also influence an investigation. Input from supervisors such as sergeants or above (Reiss Jr., A.J., 1992) can significantly alter the direction of the investigation. Their attitudes toward the case and their guidance, which may be perceived as directives rather than mere advice, can lead to substantial changes in investigative procedures.</w:t>
      </w:r>
    </w:p>
    <w:p w14:paraId="449809B9" w14:textId="77777777" w:rsidR="000F2AED" w:rsidRDefault="000F2AED" w:rsidP="00405A66"/>
    <w:p w14:paraId="547DCD90" w14:textId="26B0FF0C" w:rsidR="0013408D" w:rsidRDefault="00B275CF" w:rsidP="00405A66">
      <w:r w:rsidRPr="00B275CF">
        <w:t xml:space="preserve">According to the </w:t>
      </w:r>
      <w:r>
        <w:t>(</w:t>
      </w:r>
      <w:r w:rsidRPr="00B275CF">
        <w:t>Ministry of Justice</w:t>
      </w:r>
      <w:r>
        <w:t xml:space="preserve">, </w:t>
      </w:r>
      <w:r w:rsidRPr="00B275CF">
        <w:t>2024), in the year ending June 2023, there were 1.42 million individuals processed through the criminal justice system. This figure reflects the evidence collected and presented by police officers to the Crown Prosecution Service (CPS). It results from efforts to address volume crime and the manner in which the officer in charge (OIC) conducted the investigation.</w:t>
      </w:r>
      <w:r>
        <w:t xml:space="preserve"> </w:t>
      </w:r>
      <w:r w:rsidR="005206A0" w:rsidRPr="005206A0">
        <w:t>If the OIC exhibits a negative attitude towards the victim, such as victim-blaming, or if the OIC holds a negative bias against the offender, the desired outcomes may not be achieved, and the appropriate offender may not be prosecuted. Such biases can undermine case figures and prevent the victim from attaining a satisfactory resolution. To ensure the correct outcome, a police officer must remain impartial and thoroughly examine all available evidence, even if the evidence contradicts the OIC's assumptions. To achieve the proper standard of justice, officers should avoid displaying personal attitudes, biases, or values that could influence their judgment</w:t>
      </w:r>
      <w:r w:rsidR="00321CCA">
        <w:t xml:space="preserve"> (</w:t>
      </w:r>
      <w:r w:rsidR="00321CCA" w:rsidRPr="00321CCA">
        <w:t>Valecha, G.K. and Venkataraman, S., 1986.</w:t>
      </w:r>
      <w:r w:rsidR="00321CCA">
        <w:t>)</w:t>
      </w:r>
    </w:p>
    <w:p w14:paraId="26B899B3" w14:textId="77777777" w:rsidR="00321CCA" w:rsidRDefault="00321CCA" w:rsidP="00405A66"/>
    <w:p w14:paraId="2DBAD03C" w14:textId="527D1592" w:rsidR="00321CCA" w:rsidRDefault="00321CCA" w:rsidP="00405A66">
      <w:r>
        <w:t xml:space="preserve">Words = 1844 </w:t>
      </w:r>
    </w:p>
    <w:p w14:paraId="650E76CC" w14:textId="77777777" w:rsidR="00321CCA" w:rsidRDefault="00321CCA" w:rsidP="00405A66"/>
    <w:p w14:paraId="40BF0A09" w14:textId="77777777" w:rsidR="0013408D" w:rsidRDefault="0013408D" w:rsidP="00405A66"/>
    <w:p w14:paraId="5E01903B" w14:textId="77777777" w:rsidR="002F720E" w:rsidRDefault="002F720E" w:rsidP="00405A66"/>
    <w:p w14:paraId="12F37325" w14:textId="77777777" w:rsidR="002F720E" w:rsidRDefault="002F720E" w:rsidP="00405A66"/>
    <w:p w14:paraId="118C48FA" w14:textId="77777777" w:rsidR="002F720E" w:rsidRDefault="002F720E" w:rsidP="00405A66"/>
    <w:p w14:paraId="7DC04BF4" w14:textId="77777777" w:rsidR="002F720E" w:rsidRDefault="002F720E" w:rsidP="00405A66"/>
    <w:p w14:paraId="7D1F8349" w14:textId="77777777" w:rsidR="002F720E" w:rsidRDefault="002F720E" w:rsidP="00405A66"/>
    <w:p w14:paraId="3DD8C293" w14:textId="77777777" w:rsidR="002F720E" w:rsidRDefault="002F720E" w:rsidP="00405A66"/>
    <w:p w14:paraId="7741DA53" w14:textId="77777777" w:rsidR="002F720E" w:rsidRDefault="002F720E" w:rsidP="00405A66"/>
    <w:p w14:paraId="1E11CC17" w14:textId="77777777" w:rsidR="002F720E" w:rsidRDefault="002F720E" w:rsidP="00405A66"/>
    <w:p w14:paraId="4B426159" w14:textId="77777777" w:rsidR="002F720E" w:rsidRDefault="002F720E" w:rsidP="00405A66"/>
    <w:p w14:paraId="5126C37D" w14:textId="77777777" w:rsidR="002F720E" w:rsidRDefault="002F720E" w:rsidP="00405A66"/>
    <w:p w14:paraId="78A63E53" w14:textId="77777777" w:rsidR="002F720E" w:rsidRDefault="002F720E" w:rsidP="00405A66"/>
    <w:p w14:paraId="034C80A3" w14:textId="77777777" w:rsidR="002F720E" w:rsidRDefault="002F720E" w:rsidP="00405A66"/>
    <w:p w14:paraId="58651335" w14:textId="7958CBD5" w:rsidR="002F720E" w:rsidRDefault="0037127D" w:rsidP="00405A66">
      <w:r>
        <w:lastRenderedPageBreak/>
        <w:t xml:space="preserve">Bibliography </w:t>
      </w:r>
    </w:p>
    <w:p w14:paraId="6FC19E4E" w14:textId="77777777" w:rsidR="0037127D" w:rsidRDefault="0037127D" w:rsidP="00405A66"/>
    <w:p w14:paraId="0BFC16EE" w14:textId="77777777" w:rsidR="0037127D" w:rsidRDefault="0037127D" w:rsidP="0037127D">
      <w:r w:rsidRPr="00CD2E49">
        <w:t>Adams, S.H. and Jarvis, J.P., 2006. Indicators of veracity and deception: an analysis of written statements made to police. </w:t>
      </w:r>
      <w:r w:rsidRPr="00CD2E49">
        <w:rPr>
          <w:i/>
          <w:iCs/>
        </w:rPr>
        <w:t>The International Journal of Speech, Language and the Law</w:t>
      </w:r>
      <w:r w:rsidRPr="00CD2E49">
        <w:t>, </w:t>
      </w:r>
      <w:r w:rsidRPr="00CD2E49">
        <w:rPr>
          <w:i/>
          <w:iCs/>
        </w:rPr>
        <w:t>13</w:t>
      </w:r>
      <w:r w:rsidRPr="00CD2E49">
        <w:t>(1), pp.1-22.</w:t>
      </w:r>
    </w:p>
    <w:p w14:paraId="2B699168" w14:textId="77777777" w:rsidR="0037127D" w:rsidRDefault="0037127D" w:rsidP="00405A66"/>
    <w:p w14:paraId="36CE234A" w14:textId="77777777" w:rsidR="000B5430" w:rsidRDefault="000B5430" w:rsidP="000B5430">
      <w:r w:rsidRPr="009F55F2">
        <w:t xml:space="preserve">Afnan Tajuddin (2024). </w:t>
      </w:r>
      <w:r w:rsidRPr="009F55F2">
        <w:rPr>
          <w:i/>
          <w:iCs/>
        </w:rPr>
        <w:t>How Home Life Impacts Workplace Safety and Performance - Safety Notes</w:t>
      </w:r>
      <w:r w:rsidRPr="009F55F2">
        <w:t>. Safety Notes. Available at: https://www.safetynotes.net/how-home-life-impacts-workplace-safety-and-performance/ [Accessed 5 Apr. 2025].</w:t>
      </w:r>
    </w:p>
    <w:p w14:paraId="540311F3" w14:textId="77777777" w:rsidR="009510D4" w:rsidRDefault="009510D4" w:rsidP="009510D4"/>
    <w:p w14:paraId="14D48A12" w14:textId="77777777" w:rsidR="009510D4" w:rsidRDefault="009510D4" w:rsidP="009510D4">
      <w:r w:rsidRPr="00CD766E">
        <w:t xml:space="preserve">Allen, G. and </w:t>
      </w:r>
      <w:proofErr w:type="spellStart"/>
      <w:r w:rsidRPr="00CD766E">
        <w:t>Audickas</w:t>
      </w:r>
      <w:proofErr w:type="spellEnd"/>
      <w:r w:rsidRPr="00CD766E">
        <w:t xml:space="preserve">, L. (2024). </w:t>
      </w:r>
      <w:r w:rsidRPr="00CD766E">
        <w:rPr>
          <w:i/>
          <w:iCs/>
        </w:rPr>
        <w:t>Police service strength</w:t>
      </w:r>
      <w:r w:rsidRPr="00CD766E">
        <w:t xml:space="preserve">. [online] House of Commons Library. Available at: </w:t>
      </w:r>
      <w:hyperlink r:id="rId5" w:history="1">
        <w:r w:rsidRPr="00CD766E">
          <w:rPr>
            <w:rStyle w:val="Hyperlink"/>
          </w:rPr>
          <w:t>https://commonslibrary.parliament.uk/research-briefings/sn00634/</w:t>
        </w:r>
      </w:hyperlink>
      <w:r w:rsidRPr="00CD766E">
        <w:t>.</w:t>
      </w:r>
    </w:p>
    <w:p w14:paraId="079DD6F2" w14:textId="77777777" w:rsidR="005F3CEB" w:rsidRDefault="005F3CEB" w:rsidP="009510D4"/>
    <w:p w14:paraId="2E7C8EAA" w14:textId="77777777" w:rsidR="005F3CEB" w:rsidRPr="00386B49" w:rsidRDefault="005F3CEB" w:rsidP="005F3CEB">
      <w:r w:rsidRPr="003059F1">
        <w:t>‌</w:t>
      </w:r>
      <w:r w:rsidRPr="00386B49">
        <w:t xml:space="preserve">BBC (2017). Manchester attack: The victims. </w:t>
      </w:r>
      <w:r w:rsidRPr="00386B49">
        <w:rPr>
          <w:i/>
          <w:iCs/>
        </w:rPr>
        <w:t>BBC News</w:t>
      </w:r>
      <w:r w:rsidRPr="00386B49">
        <w:t>. [online] 3 Jun. Available at: https://www.bbc.co.uk/news/uk-40012738.</w:t>
      </w:r>
    </w:p>
    <w:p w14:paraId="6EEA52EF" w14:textId="77777777" w:rsidR="005F3CEB" w:rsidRDefault="005F3CEB" w:rsidP="009510D4"/>
    <w:p w14:paraId="13CEC634" w14:textId="6C2273EE" w:rsidR="00F46366" w:rsidRPr="005D019E" w:rsidRDefault="00F46366" w:rsidP="00F46366">
      <w:r w:rsidRPr="005D019E">
        <w:t xml:space="preserve">Bing. (2025). </w:t>
      </w:r>
      <w:r w:rsidRPr="005D019E">
        <w:rPr>
          <w:i/>
          <w:iCs/>
        </w:rPr>
        <w:t xml:space="preserve">population of </w:t>
      </w:r>
      <w:proofErr w:type="spellStart"/>
      <w:r w:rsidRPr="005D019E">
        <w:rPr>
          <w:i/>
          <w:iCs/>
        </w:rPr>
        <w:t>uk</w:t>
      </w:r>
      <w:proofErr w:type="spellEnd"/>
      <w:r w:rsidRPr="005D019E">
        <w:rPr>
          <w:i/>
          <w:iCs/>
        </w:rPr>
        <w:t xml:space="preserve"> - Bing</w:t>
      </w:r>
      <w:r w:rsidRPr="005D019E">
        <w:t>.</w:t>
      </w:r>
      <w:r w:rsidR="00C933D9">
        <w:t xml:space="preserve"> </w:t>
      </w:r>
      <w:r w:rsidRPr="005D019E">
        <w:t>Availableat</w:t>
      </w:r>
      <w:r>
        <w:t>:</w:t>
      </w:r>
      <w:r w:rsidRPr="005D019E">
        <w:t xml:space="preserve">https://www.bing.com/search?q=population+of+uk&amp;qs=AS&amp;pq=population+of+&amp;sc=12-14&amp;cvid=4B99E61129014105A30F42D2C24F692B&amp;FORM=QBRE&amp;sp=1&amp;ghc=1&amp;lq=0 </w:t>
      </w:r>
    </w:p>
    <w:p w14:paraId="2EA890FB" w14:textId="77777777" w:rsidR="00F46366" w:rsidRDefault="00F46366" w:rsidP="009510D4"/>
    <w:p w14:paraId="32F5A3E7" w14:textId="4423A7A7" w:rsidR="00C80979" w:rsidRDefault="00C80979" w:rsidP="009510D4">
      <w:proofErr w:type="spellStart"/>
      <w:r w:rsidRPr="00F12B4E">
        <w:t>Bocheliuk</w:t>
      </w:r>
      <w:proofErr w:type="spellEnd"/>
      <w:r w:rsidRPr="00F12B4E">
        <w:t xml:space="preserve">, V.Y., </w:t>
      </w:r>
      <w:proofErr w:type="spellStart"/>
      <w:r w:rsidRPr="00F12B4E">
        <w:t>Zavatska</w:t>
      </w:r>
      <w:proofErr w:type="spellEnd"/>
      <w:r w:rsidRPr="00F12B4E">
        <w:t xml:space="preserve">, N.Y., </w:t>
      </w:r>
      <w:proofErr w:type="spellStart"/>
      <w:r w:rsidRPr="00F12B4E">
        <w:t>Bokhonkova</w:t>
      </w:r>
      <w:proofErr w:type="spellEnd"/>
      <w:r w:rsidRPr="00F12B4E">
        <w:t>, Y.O., Toba, M.V. and Panov, N.S., 2020. Emotional burnout: Prevalence rate and symptoms in different socio-professional groups. </w:t>
      </w:r>
      <w:r w:rsidRPr="00F12B4E">
        <w:rPr>
          <w:i/>
          <w:iCs/>
        </w:rPr>
        <w:t>Journal of Intellectual Disability–Diagnosis and Treatment</w:t>
      </w:r>
      <w:r w:rsidRPr="00F12B4E">
        <w:t>, </w:t>
      </w:r>
      <w:r w:rsidRPr="00F12B4E">
        <w:rPr>
          <w:i/>
          <w:iCs/>
        </w:rPr>
        <w:t>8</w:t>
      </w:r>
      <w:r w:rsidRPr="00F12B4E">
        <w:t>(1), pp.33-40.</w:t>
      </w:r>
    </w:p>
    <w:p w14:paraId="7D43BCCE" w14:textId="77777777" w:rsidR="00C80979" w:rsidRDefault="00C80979" w:rsidP="009510D4"/>
    <w:p w14:paraId="1FD8B34A" w14:textId="77777777" w:rsidR="006856B2" w:rsidRDefault="006856B2" w:rsidP="006856B2">
      <w:r w:rsidRPr="0018265B">
        <w:t>Cambridge Dictionary (n.d.). </w:t>
      </w:r>
      <w:r w:rsidRPr="0018265B">
        <w:rPr>
          <w:i/>
          <w:iCs/>
        </w:rPr>
        <w:t>WELL-BEING | Meaning in the Cambridge English Dictionary</w:t>
      </w:r>
      <w:r w:rsidRPr="0018265B">
        <w:t xml:space="preserve">. [online] Cambridge.org. Available at: </w:t>
      </w:r>
      <w:hyperlink r:id="rId6" w:history="1">
        <w:r w:rsidRPr="0018265B">
          <w:rPr>
            <w:rStyle w:val="Hyperlink"/>
          </w:rPr>
          <w:t>https://dictionary.cambridge.org/dictionary/english/well-being</w:t>
        </w:r>
      </w:hyperlink>
      <w:r w:rsidRPr="0018265B">
        <w:t>.</w:t>
      </w:r>
    </w:p>
    <w:p w14:paraId="03E73AD5" w14:textId="77777777" w:rsidR="00C80979" w:rsidRDefault="00C80979" w:rsidP="006856B2"/>
    <w:p w14:paraId="61D21D0A" w14:textId="77777777" w:rsidR="00A25432" w:rsidRPr="003059F1" w:rsidRDefault="00A25432" w:rsidP="00A25432">
      <w:r w:rsidRPr="003059F1">
        <w:t>‌</w:t>
      </w:r>
      <w:r w:rsidRPr="00BC1EB9">
        <w:t>Dark, P., Smith, M., Ziman, H., Carley, S. and Lecky, F., 2021. Healthcare system impacts of the 2017 Manchester Arena bombing: evidence from a national trauma registry patient case series and hospital performance data. </w:t>
      </w:r>
      <w:r w:rsidRPr="00BC1EB9">
        <w:rPr>
          <w:i/>
          <w:iCs/>
        </w:rPr>
        <w:t>Emergency medicine journal</w:t>
      </w:r>
      <w:r w:rsidRPr="00BC1EB9">
        <w:t>, </w:t>
      </w:r>
      <w:r w:rsidRPr="00BC1EB9">
        <w:rPr>
          <w:i/>
          <w:iCs/>
        </w:rPr>
        <w:t>38</w:t>
      </w:r>
      <w:r w:rsidRPr="00BC1EB9">
        <w:t>(10), pp.746-755.</w:t>
      </w:r>
    </w:p>
    <w:p w14:paraId="251BDFE8" w14:textId="77777777" w:rsidR="00C80979" w:rsidRDefault="00C80979" w:rsidP="006856B2"/>
    <w:p w14:paraId="6604AFB5" w14:textId="77777777" w:rsidR="00AB53F9" w:rsidRDefault="00AB53F9" w:rsidP="00AB53F9">
      <w:r w:rsidRPr="00977282">
        <w:t xml:space="preserve">Dunham, R.G. and Alpert, G.P., 1988. </w:t>
      </w:r>
      <w:proofErr w:type="spellStart"/>
      <w:r w:rsidRPr="00977282">
        <w:t>Neighborhood</w:t>
      </w:r>
      <w:proofErr w:type="spellEnd"/>
      <w:r w:rsidRPr="00977282">
        <w:t xml:space="preserve"> differences in attitudes toward policing: Evidence for a mixed-strategy model of policing in a multi-ethnic setting. </w:t>
      </w:r>
      <w:r w:rsidRPr="00977282">
        <w:rPr>
          <w:i/>
          <w:iCs/>
        </w:rPr>
        <w:t>J. Crim. L. &amp; Criminology</w:t>
      </w:r>
      <w:r w:rsidRPr="00977282">
        <w:t>, </w:t>
      </w:r>
      <w:r w:rsidRPr="00977282">
        <w:rPr>
          <w:i/>
          <w:iCs/>
        </w:rPr>
        <w:t>79</w:t>
      </w:r>
      <w:r w:rsidRPr="00977282">
        <w:t>, p.504.</w:t>
      </w:r>
    </w:p>
    <w:p w14:paraId="123713F1" w14:textId="77777777" w:rsidR="00AB53F9" w:rsidRDefault="00AB53F9" w:rsidP="006856B2"/>
    <w:p w14:paraId="57E29565" w14:textId="77777777" w:rsidR="00B22A77" w:rsidRDefault="00B22A77" w:rsidP="00B22A77">
      <w:r w:rsidRPr="00737891">
        <w:t>Inspectorate, G., 2014. Crime investigation. </w:t>
      </w:r>
      <w:r w:rsidRPr="00737891">
        <w:rPr>
          <w:i/>
          <w:iCs/>
        </w:rPr>
        <w:t>Dublin: Garda Inspectorate</w:t>
      </w:r>
      <w:r w:rsidRPr="00737891">
        <w:t>.</w:t>
      </w:r>
    </w:p>
    <w:p w14:paraId="735F47BD" w14:textId="77777777" w:rsidR="00BA6E71" w:rsidRDefault="00BA6E71" w:rsidP="00BA6E71">
      <w:r w:rsidRPr="002F07CA">
        <w:lastRenderedPageBreak/>
        <w:t xml:space="preserve">Kearns, M.C., Ressler, K.J., </w:t>
      </w:r>
      <w:proofErr w:type="spellStart"/>
      <w:r w:rsidRPr="002F07CA">
        <w:t>Zatzick</w:t>
      </w:r>
      <w:proofErr w:type="spellEnd"/>
      <w:r w:rsidRPr="002F07CA">
        <w:t>, D. and Rothbaum, B.O., 2012. Early interventions for PTSD: a review. </w:t>
      </w:r>
      <w:r w:rsidRPr="002F07CA">
        <w:rPr>
          <w:i/>
          <w:iCs/>
        </w:rPr>
        <w:t>Depression and anxiety</w:t>
      </w:r>
      <w:r w:rsidRPr="002F07CA">
        <w:t>, </w:t>
      </w:r>
      <w:r w:rsidRPr="002F07CA">
        <w:rPr>
          <w:i/>
          <w:iCs/>
        </w:rPr>
        <w:t>29</w:t>
      </w:r>
      <w:r w:rsidRPr="002F07CA">
        <w:t>(10), pp.833-842.</w:t>
      </w:r>
    </w:p>
    <w:p w14:paraId="7AE9945C" w14:textId="77777777" w:rsidR="00AA682F" w:rsidRDefault="00AA682F" w:rsidP="00BA6E71"/>
    <w:p w14:paraId="64CC1C82" w14:textId="77777777" w:rsidR="00AA682F" w:rsidRDefault="00AA682F" w:rsidP="00AA682F">
      <w:r w:rsidRPr="00D66CEF">
        <w:t>Leclerc, B., Proulx, J. and Beauregard, E., 2009. Examining the modus operandi of sexual offenders against children and its practical implications. </w:t>
      </w:r>
      <w:r w:rsidRPr="00D66CEF">
        <w:rPr>
          <w:i/>
          <w:iCs/>
        </w:rPr>
        <w:t xml:space="preserve">Aggression and violent </w:t>
      </w:r>
      <w:proofErr w:type="spellStart"/>
      <w:r w:rsidRPr="00D66CEF">
        <w:rPr>
          <w:i/>
          <w:iCs/>
        </w:rPr>
        <w:t>behavior</w:t>
      </w:r>
      <w:proofErr w:type="spellEnd"/>
      <w:r w:rsidRPr="00D66CEF">
        <w:t>, </w:t>
      </w:r>
      <w:r w:rsidRPr="00D66CEF">
        <w:rPr>
          <w:i/>
          <w:iCs/>
        </w:rPr>
        <w:t>14</w:t>
      </w:r>
      <w:r w:rsidRPr="00D66CEF">
        <w:t>(1), pp.5-12.</w:t>
      </w:r>
    </w:p>
    <w:p w14:paraId="4B5D5DC1" w14:textId="77777777" w:rsidR="00B22A77" w:rsidRDefault="00B22A77" w:rsidP="006856B2"/>
    <w:p w14:paraId="09A30881" w14:textId="77777777" w:rsidR="00EB64EA" w:rsidRDefault="00EB64EA" w:rsidP="00EB64EA">
      <w:proofErr w:type="spellStart"/>
      <w:r w:rsidRPr="00931273">
        <w:t>Masliyah</w:t>
      </w:r>
      <w:proofErr w:type="spellEnd"/>
      <w:r w:rsidRPr="00931273">
        <w:t>, Sadok. "A Cross-Cultural Misunderstanding." </w:t>
      </w:r>
      <w:r w:rsidRPr="00931273">
        <w:rPr>
          <w:i/>
          <w:iCs/>
        </w:rPr>
        <w:t xml:space="preserve">Lidia </w:t>
      </w:r>
      <w:proofErr w:type="spellStart"/>
      <w:r w:rsidRPr="00931273">
        <w:rPr>
          <w:i/>
          <w:iCs/>
        </w:rPr>
        <w:t>Woytak</w:t>
      </w:r>
      <w:proofErr w:type="spellEnd"/>
      <w:r w:rsidRPr="00931273">
        <w:t> 13, no. 1 (1999): 97.</w:t>
      </w:r>
    </w:p>
    <w:p w14:paraId="505D82F9" w14:textId="77777777" w:rsidR="00893A41" w:rsidRDefault="00893A41" w:rsidP="009510D4"/>
    <w:p w14:paraId="43B22BE1" w14:textId="77777777" w:rsidR="005D6FE5" w:rsidRDefault="005D6FE5" w:rsidP="005D6FE5">
      <w:r w:rsidRPr="00006BDE">
        <w:t xml:space="preserve">Ministry of Justice (2024). </w:t>
      </w:r>
      <w:r w:rsidRPr="00006BDE">
        <w:rPr>
          <w:i/>
          <w:iCs/>
        </w:rPr>
        <w:t>Criminal Justice Statistics quarterly: June 2023 (HTML)</w:t>
      </w:r>
      <w:r w:rsidRPr="00006BDE">
        <w:t>. [online] GOV.UK. Available at: https://www.gov.uk/government/statistics/criminal-justice-system-statistics-quarterly-june-2023/criminal-justice-statistics-quarterly-june-2023-html.</w:t>
      </w:r>
    </w:p>
    <w:p w14:paraId="5A49A530" w14:textId="77777777" w:rsidR="00EB64EA" w:rsidRDefault="00EB64EA" w:rsidP="009510D4"/>
    <w:p w14:paraId="3FF2A436" w14:textId="77777777" w:rsidR="008B1ECD" w:rsidRPr="00E1626F" w:rsidRDefault="008B1ECD" w:rsidP="008B1ECD">
      <w:r w:rsidRPr="00E1626F">
        <w:t xml:space="preserve">Morse, A. (2021). </w:t>
      </w:r>
      <w:r w:rsidRPr="00E1626F">
        <w:rPr>
          <w:i/>
          <w:iCs/>
        </w:rPr>
        <w:t>How Reliable Is DNA Evidence?</w:t>
      </w:r>
      <w:r w:rsidRPr="00E1626F">
        <w:t xml:space="preserve"> [online] Appel &amp; Morse. Available at: https://www.appelmorse.com/blog/2021/january/how-reliable-is-dna-evidence-/.</w:t>
      </w:r>
    </w:p>
    <w:p w14:paraId="59F22627" w14:textId="77777777" w:rsidR="005D6FE5" w:rsidRDefault="005D6FE5" w:rsidP="009510D4"/>
    <w:p w14:paraId="336020FC" w14:textId="77777777" w:rsidR="00C93329" w:rsidRPr="00B71B52" w:rsidRDefault="00C93329" w:rsidP="00C93329">
      <w:r w:rsidRPr="00B71B52">
        <w:t xml:space="preserve">Nhsprofessionals.nhs.uk. (2023). </w:t>
      </w:r>
      <w:r w:rsidRPr="00B71B52">
        <w:rPr>
          <w:i/>
          <w:iCs/>
        </w:rPr>
        <w:t>Movement</w:t>
      </w:r>
      <w:r w:rsidRPr="00B71B52">
        <w:t>. [online] Available at: https://www.nhsprofessionals.nhs.uk/health-and-wellbeing/helpful-links/movement.</w:t>
      </w:r>
    </w:p>
    <w:p w14:paraId="2D19DB69" w14:textId="77777777" w:rsidR="009510D4" w:rsidRDefault="009510D4" w:rsidP="00405A66"/>
    <w:p w14:paraId="70789589" w14:textId="77777777" w:rsidR="00A82F22" w:rsidRDefault="00A82F22" w:rsidP="00A82F22">
      <w:r w:rsidRPr="000E076F">
        <w:t xml:space="preserve">Office for National Statistics (2024). </w:t>
      </w:r>
      <w:r w:rsidRPr="000E076F">
        <w:rPr>
          <w:i/>
          <w:iCs/>
        </w:rPr>
        <w:t>Crime in England and Wales, victim characteristics - Office for National Statistics</w:t>
      </w:r>
      <w:r w:rsidRPr="000E076F">
        <w:t xml:space="preserve">. [online] www.ons.gov.uk. Available at: </w:t>
      </w:r>
      <w:hyperlink r:id="rId7" w:history="1">
        <w:r w:rsidRPr="000E076F">
          <w:rPr>
            <w:rStyle w:val="Hyperlink"/>
          </w:rPr>
          <w:t>https://www.ons.gov.uk/peoplepopulationandcommunity/crimeandjustice/articles/crimeinenglandandwalesvictimcharacteristics/yearendingmarch2023</w:t>
        </w:r>
      </w:hyperlink>
      <w:r w:rsidRPr="000E076F">
        <w:t>.</w:t>
      </w:r>
    </w:p>
    <w:p w14:paraId="01BDFBFC" w14:textId="77777777" w:rsidR="00A82F22" w:rsidRDefault="00A82F22" w:rsidP="00405A66"/>
    <w:p w14:paraId="7A310F12" w14:textId="77777777" w:rsidR="009856ED" w:rsidRPr="001B0699" w:rsidRDefault="009856ED" w:rsidP="009856ED">
      <w:r w:rsidRPr="005F0A34">
        <w:t>Papazoglou, K., Kamkar, K., Collins, P.I. and Schlosser, M.D., 2022. Police trauma, loss, and resilience. </w:t>
      </w:r>
      <w:r w:rsidRPr="005F0A34">
        <w:rPr>
          <w:i/>
          <w:iCs/>
        </w:rPr>
        <w:t>Frontiers in Psychology</w:t>
      </w:r>
      <w:r w:rsidRPr="005F0A34">
        <w:t>, </w:t>
      </w:r>
      <w:r w:rsidRPr="005F0A34">
        <w:rPr>
          <w:i/>
          <w:iCs/>
        </w:rPr>
        <w:t>13</w:t>
      </w:r>
      <w:r w:rsidRPr="005F0A34">
        <w:t>, p.1012970.</w:t>
      </w:r>
    </w:p>
    <w:p w14:paraId="3890ED72" w14:textId="77777777" w:rsidR="00A82F22" w:rsidRDefault="00A82F22" w:rsidP="00405A66"/>
    <w:p w14:paraId="01FEEF9C" w14:textId="77777777" w:rsidR="00DF69DF" w:rsidRDefault="00DF69DF" w:rsidP="00DF69DF">
      <w:r w:rsidRPr="000F382D">
        <w:t xml:space="preserve">Policy Document Volume crime. (n.d.). Available at: </w:t>
      </w:r>
      <w:hyperlink r:id="rId8" w:history="1">
        <w:r w:rsidRPr="00C3601D">
          <w:rPr>
            <w:rStyle w:val="Hyperlink"/>
          </w:rPr>
          <w:t>https://www.polfed.org/media/13796/pfew_policy_-_volume_crime_-_march_2017_v2.pdf</w:t>
        </w:r>
      </w:hyperlink>
      <w:r w:rsidRPr="000F382D">
        <w:t>.</w:t>
      </w:r>
    </w:p>
    <w:p w14:paraId="29D77B39" w14:textId="77777777" w:rsidR="009856ED" w:rsidRDefault="009856ED" w:rsidP="00405A66"/>
    <w:p w14:paraId="5030B2D3" w14:textId="77777777" w:rsidR="008D0B91" w:rsidRDefault="008D0B91" w:rsidP="008D0B91">
      <w:r w:rsidRPr="003059F1">
        <w:t xml:space="preserve">Police Federation (2024). </w:t>
      </w:r>
      <w:r w:rsidRPr="003059F1">
        <w:rPr>
          <w:i/>
          <w:iCs/>
        </w:rPr>
        <w:t>Record 14,508 officers were signed off with poor mental health in the past year</w:t>
      </w:r>
      <w:r w:rsidRPr="003059F1">
        <w:t xml:space="preserve">. [online] Polfed.org. Available at: </w:t>
      </w:r>
      <w:hyperlink r:id="rId9" w:history="1">
        <w:r w:rsidRPr="00A17DAC">
          <w:rPr>
            <w:rStyle w:val="Hyperlink"/>
          </w:rPr>
          <w:t>https://www.polfed.org/news/latest-news/2024/record-14-508-officers-signed-off-with-poor-mental-health-in-past-year/</w:t>
        </w:r>
      </w:hyperlink>
      <w:r w:rsidRPr="003059F1">
        <w:t>.</w:t>
      </w:r>
    </w:p>
    <w:p w14:paraId="4BFD519C" w14:textId="77777777" w:rsidR="008D0B91" w:rsidRDefault="008D0B91" w:rsidP="00405A66"/>
    <w:p w14:paraId="06DD088C" w14:textId="77777777" w:rsidR="004C60F9" w:rsidRPr="00B73AF8" w:rsidRDefault="004C60F9" w:rsidP="004C60F9">
      <w:r w:rsidRPr="00B73AF8">
        <w:t xml:space="preserve">Police officer who was drunk on duty gets suspended jail term. (2025). </w:t>
      </w:r>
      <w:r w:rsidRPr="00B73AF8">
        <w:rPr>
          <w:i/>
          <w:iCs/>
        </w:rPr>
        <w:t>BBC News</w:t>
      </w:r>
      <w:r w:rsidRPr="00B73AF8">
        <w:t>. [online] 1 Apr. Available at: https://www.bbc.co.uk/news/articles/c89gl3yjg5ko.</w:t>
      </w:r>
    </w:p>
    <w:p w14:paraId="0D56B4F9" w14:textId="77777777" w:rsidR="00E17B6E" w:rsidRDefault="00E17B6E" w:rsidP="00E17B6E">
      <w:proofErr w:type="spellStart"/>
      <w:r w:rsidRPr="00EA281A">
        <w:lastRenderedPageBreak/>
        <w:t>ProfitableVenture</w:t>
      </w:r>
      <w:proofErr w:type="spellEnd"/>
      <w:r w:rsidRPr="00EA281A">
        <w:t xml:space="preserve"> Career. (2021). </w:t>
      </w:r>
      <w:r w:rsidRPr="00EA281A">
        <w:rPr>
          <w:i/>
          <w:iCs/>
        </w:rPr>
        <w:t>Effects of Being a Police Officer on your Social and Domestic Life</w:t>
      </w:r>
      <w:r w:rsidRPr="00EA281A">
        <w:t xml:space="preserve">. [online] Available at: </w:t>
      </w:r>
      <w:hyperlink r:id="rId10" w:history="1">
        <w:r w:rsidRPr="00EA281A">
          <w:rPr>
            <w:rStyle w:val="Hyperlink"/>
          </w:rPr>
          <w:t>https://www.profitableventure.com/career/police-officer-social-domestic-life/</w:t>
        </w:r>
      </w:hyperlink>
      <w:r w:rsidRPr="00EA281A">
        <w:t>.</w:t>
      </w:r>
    </w:p>
    <w:p w14:paraId="63BA8DC1" w14:textId="77777777" w:rsidR="004C60F9" w:rsidRDefault="004C60F9" w:rsidP="00405A66"/>
    <w:p w14:paraId="7C29DD21" w14:textId="2EB3C9F9" w:rsidR="00FB23AD" w:rsidRDefault="00434C31" w:rsidP="00FB23AD">
      <w:r>
        <w:t>P</w:t>
      </w:r>
      <w:r w:rsidR="00FB23AD" w:rsidRPr="00DB60C9">
        <w:t xml:space="preserve">ublished, A.C. (2019). </w:t>
      </w:r>
      <w:r w:rsidR="00FB23AD" w:rsidRPr="00DB60C9">
        <w:rPr>
          <w:i/>
          <w:iCs/>
        </w:rPr>
        <w:t>Increasing numbers own security cameras</w:t>
      </w:r>
      <w:r w:rsidR="00FB23AD" w:rsidRPr="00DB60C9">
        <w:t xml:space="preserve"> Real Homes. Available at: </w:t>
      </w:r>
      <w:hyperlink r:id="rId11" w:history="1">
        <w:r w:rsidR="003D0E8B" w:rsidRPr="00EC4CC6">
          <w:rPr>
            <w:rStyle w:val="Hyperlink"/>
          </w:rPr>
          <w:t>https://www.realhomes.com/news/nearly-half-of-british-homes-have-a-security-camera-but-theyre-not-just-being-used-for-home-protection</w:t>
        </w:r>
      </w:hyperlink>
      <w:r w:rsidR="00FB23AD" w:rsidRPr="00DB60C9">
        <w:t>.</w:t>
      </w:r>
    </w:p>
    <w:p w14:paraId="51B1356D" w14:textId="77777777" w:rsidR="003D0E8B" w:rsidRDefault="003D0E8B" w:rsidP="00FB23AD"/>
    <w:p w14:paraId="4800C036" w14:textId="77777777" w:rsidR="003D0E8B" w:rsidRDefault="003D0E8B" w:rsidP="003D0E8B">
      <w:r w:rsidRPr="005B1FE4">
        <w:t xml:space="preserve">Quattlebaum, M., 2018. Let's Get Real: </w:t>
      </w:r>
      <w:proofErr w:type="spellStart"/>
      <w:r w:rsidRPr="005B1FE4">
        <w:t>Behavioral</w:t>
      </w:r>
      <w:proofErr w:type="spellEnd"/>
      <w:r w:rsidRPr="005B1FE4">
        <w:t xml:space="preserve"> Realism, Implicit Bias, and the Reasonable Police Officer. </w:t>
      </w:r>
      <w:r w:rsidRPr="005B1FE4">
        <w:rPr>
          <w:i/>
          <w:iCs/>
        </w:rPr>
        <w:t>Stan. JCR &amp; CL</w:t>
      </w:r>
      <w:r w:rsidRPr="005B1FE4">
        <w:t>, </w:t>
      </w:r>
      <w:r w:rsidRPr="005B1FE4">
        <w:rPr>
          <w:i/>
          <w:iCs/>
        </w:rPr>
        <w:t>14</w:t>
      </w:r>
      <w:r w:rsidRPr="005B1FE4">
        <w:t>, p.1.</w:t>
      </w:r>
    </w:p>
    <w:p w14:paraId="542FC761" w14:textId="77777777" w:rsidR="003D0E8B" w:rsidRDefault="003D0E8B" w:rsidP="00FB23AD"/>
    <w:p w14:paraId="10F39155" w14:textId="77777777" w:rsidR="001B02B7" w:rsidRDefault="001B02B7" w:rsidP="001B02B7">
      <w:r w:rsidRPr="00C60ACE">
        <w:t>Reiss Jr, A.J., 1992. Police organization in the twentieth century. </w:t>
      </w:r>
      <w:r w:rsidRPr="00C60ACE">
        <w:rPr>
          <w:i/>
          <w:iCs/>
        </w:rPr>
        <w:t>Crime and justice</w:t>
      </w:r>
      <w:r w:rsidRPr="00C60ACE">
        <w:t>, </w:t>
      </w:r>
      <w:r w:rsidRPr="00C60ACE">
        <w:rPr>
          <w:i/>
          <w:iCs/>
        </w:rPr>
        <w:t>15</w:t>
      </w:r>
      <w:r w:rsidRPr="00C60ACE">
        <w:t>, pp.51-97.</w:t>
      </w:r>
    </w:p>
    <w:p w14:paraId="5AA44F87" w14:textId="77777777" w:rsidR="003D0E8B" w:rsidRDefault="003D0E8B" w:rsidP="00FB23AD"/>
    <w:p w14:paraId="1244127E" w14:textId="77777777" w:rsidR="00FB3D8B" w:rsidRDefault="00FB3D8B" w:rsidP="00FB3D8B">
      <w:r w:rsidRPr="00A2461A">
        <w:t>Rennie, M.J., 2005. Body maintenance and repair: how food and exercise keep the musculoskeletal system in good shape. </w:t>
      </w:r>
      <w:r w:rsidRPr="00A2461A">
        <w:rPr>
          <w:i/>
          <w:iCs/>
        </w:rPr>
        <w:t>Experimental physiology</w:t>
      </w:r>
      <w:r w:rsidRPr="00A2461A">
        <w:t>, </w:t>
      </w:r>
      <w:r w:rsidRPr="00A2461A">
        <w:rPr>
          <w:i/>
          <w:iCs/>
        </w:rPr>
        <w:t>90</w:t>
      </w:r>
      <w:r w:rsidRPr="00A2461A">
        <w:t>(4), pp.427-436.</w:t>
      </w:r>
    </w:p>
    <w:p w14:paraId="5ED95CD1" w14:textId="77777777" w:rsidR="001B02B7" w:rsidRDefault="001B02B7" w:rsidP="00FB23AD"/>
    <w:p w14:paraId="7A9EED26" w14:textId="77777777" w:rsidR="00F7386C" w:rsidRPr="00E74EB3" w:rsidRDefault="00F7386C" w:rsidP="00F7386C">
      <w:r w:rsidRPr="00E74EB3">
        <w:t>Simkus, J. (2023). </w:t>
      </w:r>
      <w:r w:rsidRPr="00E74EB3">
        <w:rPr>
          <w:i/>
          <w:iCs/>
        </w:rPr>
        <w:t>Confirmation Bias | Simply Psychology</w:t>
      </w:r>
      <w:r w:rsidRPr="00E74EB3">
        <w:t>. [online] www.simplypsychology.org. Available at: https://www.simplypsychology.org/confirmation-bias.html.</w:t>
      </w:r>
    </w:p>
    <w:p w14:paraId="1D23C725" w14:textId="77777777" w:rsidR="00B06ADA" w:rsidRPr="003059F1" w:rsidRDefault="00B06ADA" w:rsidP="00B06ADA"/>
    <w:p w14:paraId="009B8E1E" w14:textId="77777777" w:rsidR="00B06ADA" w:rsidRDefault="00B06ADA" w:rsidP="00B06ADA">
      <w:r w:rsidRPr="003059F1">
        <w:t xml:space="preserve">Statista. Available at: </w:t>
      </w:r>
      <w:hyperlink r:id="rId12" w:anchor="topicOverview" w:history="1">
        <w:r w:rsidRPr="003059F1">
          <w:rPr>
            <w:rStyle w:val="Hyperlink"/>
          </w:rPr>
          <w:t>https://www.statista.com/topics/8164/mental-health-in-the-uk/#topicOverview</w:t>
        </w:r>
      </w:hyperlink>
      <w:r w:rsidRPr="003059F1">
        <w:t>.</w:t>
      </w:r>
    </w:p>
    <w:p w14:paraId="5246181D" w14:textId="77777777" w:rsidR="007936C1" w:rsidRDefault="007936C1" w:rsidP="007936C1"/>
    <w:p w14:paraId="6617F71C" w14:textId="77777777" w:rsidR="007936C1" w:rsidRDefault="007936C1" w:rsidP="007936C1">
      <w:r w:rsidRPr="00321CCA">
        <w:t>Valecha, G.K. and Venkataraman, S., 1986. Improving efficiency and ensuring impartiality of the police force. </w:t>
      </w:r>
      <w:proofErr w:type="spellStart"/>
      <w:r w:rsidRPr="00321CCA">
        <w:rPr>
          <w:i/>
          <w:iCs/>
        </w:rPr>
        <w:t>Vikalpa</w:t>
      </w:r>
      <w:proofErr w:type="spellEnd"/>
      <w:r w:rsidRPr="00321CCA">
        <w:t>, </w:t>
      </w:r>
      <w:r w:rsidRPr="00321CCA">
        <w:rPr>
          <w:i/>
          <w:iCs/>
        </w:rPr>
        <w:t>11</w:t>
      </w:r>
      <w:r w:rsidRPr="00321CCA">
        <w:t>(1), pp.55-64.</w:t>
      </w:r>
    </w:p>
    <w:p w14:paraId="04C69B72" w14:textId="77777777" w:rsidR="007936C1" w:rsidRDefault="007936C1" w:rsidP="00B06ADA"/>
    <w:p w14:paraId="0CF32885" w14:textId="77777777" w:rsidR="00132F8B" w:rsidRDefault="00132F8B" w:rsidP="00132F8B">
      <w:proofErr w:type="spellStart"/>
      <w:r w:rsidRPr="001B0699">
        <w:t>Vladev</w:t>
      </w:r>
      <w:proofErr w:type="spellEnd"/>
      <w:r w:rsidRPr="001B0699">
        <w:t>, L. (2025). Cwmbran: Man jailed for violent attack on police officer. </w:t>
      </w:r>
      <w:r w:rsidRPr="001B0699">
        <w:rPr>
          <w:i/>
          <w:iCs/>
        </w:rPr>
        <w:t>BBC News</w:t>
      </w:r>
      <w:r w:rsidRPr="001B0699">
        <w:t xml:space="preserve">. [online] 1 Apr. Available at: </w:t>
      </w:r>
      <w:hyperlink r:id="rId13" w:history="1">
        <w:r w:rsidRPr="001B0699">
          <w:rPr>
            <w:rStyle w:val="Hyperlink"/>
          </w:rPr>
          <w:t>https://www.bbc.co.uk/news/articles/ckg5vy7jxwwo</w:t>
        </w:r>
      </w:hyperlink>
      <w:r w:rsidRPr="001B0699">
        <w:t>.</w:t>
      </w:r>
    </w:p>
    <w:p w14:paraId="7C81DDB8" w14:textId="77777777" w:rsidR="00B06ADA" w:rsidRDefault="00B06ADA" w:rsidP="00FB23AD"/>
    <w:p w14:paraId="3B077519" w14:textId="77777777" w:rsidR="009969A0" w:rsidRPr="007C1D75" w:rsidRDefault="009969A0" w:rsidP="009969A0">
      <w:r w:rsidRPr="007C1D75">
        <w:t xml:space="preserve">Westfieldhealth.com. (2019). </w:t>
      </w:r>
      <w:r w:rsidRPr="007C1D75">
        <w:rPr>
          <w:i/>
          <w:iCs/>
        </w:rPr>
        <w:t>Increasing employee productivity through workplace wellbeing</w:t>
      </w:r>
      <w:r w:rsidRPr="007C1D75">
        <w:t>. [online] Available at: https://www.westfieldhealth.com/blog/the-link-between-employee-wellbeing-and-performance.</w:t>
      </w:r>
    </w:p>
    <w:p w14:paraId="325D1F1F" w14:textId="77777777" w:rsidR="00A95B72" w:rsidRDefault="00A95B72" w:rsidP="00A95B72"/>
    <w:p w14:paraId="397FA627" w14:textId="77777777" w:rsidR="00A95B72" w:rsidRDefault="00A95B72" w:rsidP="00A95B72">
      <w:r w:rsidRPr="00013E9A">
        <w:t>Wilson, D.B., Weisburd, D. and McClure, D., 2011. Use of DNA testing in police investigative work for increasing offender identification, arrest, conviction and case clearance. </w:t>
      </w:r>
      <w:r w:rsidRPr="00013E9A">
        <w:rPr>
          <w:i/>
          <w:iCs/>
        </w:rPr>
        <w:t>Campbell Systematic Reviews</w:t>
      </w:r>
      <w:r w:rsidRPr="00013E9A">
        <w:t>, </w:t>
      </w:r>
      <w:r w:rsidRPr="00013E9A">
        <w:rPr>
          <w:i/>
          <w:iCs/>
        </w:rPr>
        <w:t>7</w:t>
      </w:r>
      <w:r w:rsidRPr="00013E9A">
        <w:t>(1), pp.1-53.</w:t>
      </w:r>
    </w:p>
    <w:p w14:paraId="0D5897A8" w14:textId="77777777" w:rsidR="00A95B72" w:rsidRDefault="00A95B72" w:rsidP="00FB23AD"/>
    <w:p w14:paraId="576B3C94" w14:textId="77777777" w:rsidR="009644A9" w:rsidRPr="00CD0DFC" w:rsidRDefault="009644A9" w:rsidP="009644A9">
      <w:r>
        <w:lastRenderedPageBreak/>
        <w:t>Y</w:t>
      </w:r>
      <w:r w:rsidRPr="00CD0DFC">
        <w:t>ougov.co.uk. (</w:t>
      </w:r>
      <w:r>
        <w:t>2024</w:t>
      </w:r>
      <w:r w:rsidRPr="00CD0DFC">
        <w:t xml:space="preserve">). </w:t>
      </w:r>
      <w:r w:rsidRPr="00CD0DFC">
        <w:rPr>
          <w:i/>
          <w:iCs/>
        </w:rPr>
        <w:t>Public see no problem with ‘stop and search’ | YouGov</w:t>
      </w:r>
      <w:r w:rsidRPr="00CD0DFC">
        <w:t>. [online] Available</w:t>
      </w:r>
      <w:r>
        <w:t xml:space="preserve"> </w:t>
      </w:r>
      <w:r w:rsidRPr="00CD0DFC">
        <w:t>at: https://yougov.co.uk/politics/articles/10229-overwhelming-support-stop-and-search.</w:t>
      </w:r>
    </w:p>
    <w:p w14:paraId="06C890E4" w14:textId="77777777" w:rsidR="009644A9" w:rsidRPr="00DB60C9" w:rsidRDefault="009644A9" w:rsidP="00FB23AD"/>
    <w:p w14:paraId="1A7B02DF" w14:textId="77777777" w:rsidR="00FB23AD" w:rsidRDefault="00FB23AD" w:rsidP="00405A66"/>
    <w:p w14:paraId="04BC4CF2" w14:textId="77777777" w:rsidR="00434C31" w:rsidRDefault="00434C31" w:rsidP="00405A66"/>
    <w:sectPr w:rsidR="00434C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079910369">
    <w:abstractNumId w:val="0"/>
  </w:num>
  <w:num w:numId="2" w16cid:durableId="6163721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A26"/>
    <w:rsid w:val="00004370"/>
    <w:rsid w:val="000051EF"/>
    <w:rsid w:val="00006BDE"/>
    <w:rsid w:val="0001153F"/>
    <w:rsid w:val="00013E9A"/>
    <w:rsid w:val="00014D45"/>
    <w:rsid w:val="0003217F"/>
    <w:rsid w:val="0003254A"/>
    <w:rsid w:val="00034D49"/>
    <w:rsid w:val="000442A4"/>
    <w:rsid w:val="0004491F"/>
    <w:rsid w:val="00050643"/>
    <w:rsid w:val="00052645"/>
    <w:rsid w:val="00056259"/>
    <w:rsid w:val="00065231"/>
    <w:rsid w:val="00070A2F"/>
    <w:rsid w:val="0008499F"/>
    <w:rsid w:val="00084D05"/>
    <w:rsid w:val="00092F4A"/>
    <w:rsid w:val="000A1FEF"/>
    <w:rsid w:val="000A488A"/>
    <w:rsid w:val="000B466D"/>
    <w:rsid w:val="000B5430"/>
    <w:rsid w:val="000B75D8"/>
    <w:rsid w:val="000C0DCF"/>
    <w:rsid w:val="000C3CF6"/>
    <w:rsid w:val="000C3FE9"/>
    <w:rsid w:val="000C44B9"/>
    <w:rsid w:val="000C47A6"/>
    <w:rsid w:val="000C48C0"/>
    <w:rsid w:val="000C5AF2"/>
    <w:rsid w:val="000D435B"/>
    <w:rsid w:val="000D556F"/>
    <w:rsid w:val="000E076F"/>
    <w:rsid w:val="000F2AED"/>
    <w:rsid w:val="000F364B"/>
    <w:rsid w:val="000F382D"/>
    <w:rsid w:val="000F7021"/>
    <w:rsid w:val="000F72CC"/>
    <w:rsid w:val="001011FC"/>
    <w:rsid w:val="00102DAF"/>
    <w:rsid w:val="0010305B"/>
    <w:rsid w:val="0011132B"/>
    <w:rsid w:val="00112A7D"/>
    <w:rsid w:val="00122A8D"/>
    <w:rsid w:val="001236D7"/>
    <w:rsid w:val="00131AD6"/>
    <w:rsid w:val="00132F8B"/>
    <w:rsid w:val="00133581"/>
    <w:rsid w:val="0013408D"/>
    <w:rsid w:val="00137E69"/>
    <w:rsid w:val="00140CDE"/>
    <w:rsid w:val="00143BA2"/>
    <w:rsid w:val="0014644E"/>
    <w:rsid w:val="00150260"/>
    <w:rsid w:val="00150CBA"/>
    <w:rsid w:val="00156B16"/>
    <w:rsid w:val="00161C2D"/>
    <w:rsid w:val="0016429A"/>
    <w:rsid w:val="001733C5"/>
    <w:rsid w:val="00176D1C"/>
    <w:rsid w:val="0018265B"/>
    <w:rsid w:val="00186DFF"/>
    <w:rsid w:val="001A3EE6"/>
    <w:rsid w:val="001A6945"/>
    <w:rsid w:val="001A7BD0"/>
    <w:rsid w:val="001B02B7"/>
    <w:rsid w:val="001B0699"/>
    <w:rsid w:val="001B1B0E"/>
    <w:rsid w:val="001C182D"/>
    <w:rsid w:val="001D2212"/>
    <w:rsid w:val="001F36A9"/>
    <w:rsid w:val="001F6C3C"/>
    <w:rsid w:val="00201F24"/>
    <w:rsid w:val="002046DB"/>
    <w:rsid w:val="00217D21"/>
    <w:rsid w:val="00225E71"/>
    <w:rsid w:val="00230E1B"/>
    <w:rsid w:val="00234F9C"/>
    <w:rsid w:val="002411B5"/>
    <w:rsid w:val="00246031"/>
    <w:rsid w:val="00246593"/>
    <w:rsid w:val="0025439C"/>
    <w:rsid w:val="00261034"/>
    <w:rsid w:val="002613ED"/>
    <w:rsid w:val="0026278E"/>
    <w:rsid w:val="00263399"/>
    <w:rsid w:val="002653CE"/>
    <w:rsid w:val="00274BCF"/>
    <w:rsid w:val="0027785F"/>
    <w:rsid w:val="002814D6"/>
    <w:rsid w:val="00282D9A"/>
    <w:rsid w:val="00284CC9"/>
    <w:rsid w:val="00287923"/>
    <w:rsid w:val="00287C78"/>
    <w:rsid w:val="00291DD9"/>
    <w:rsid w:val="00294924"/>
    <w:rsid w:val="00296F9E"/>
    <w:rsid w:val="002A456A"/>
    <w:rsid w:val="002B1888"/>
    <w:rsid w:val="002B211E"/>
    <w:rsid w:val="002C362F"/>
    <w:rsid w:val="002C5FF1"/>
    <w:rsid w:val="002D5B81"/>
    <w:rsid w:val="002E20F3"/>
    <w:rsid w:val="002E54DF"/>
    <w:rsid w:val="002E7171"/>
    <w:rsid w:val="002F07CA"/>
    <w:rsid w:val="002F15D4"/>
    <w:rsid w:val="002F720E"/>
    <w:rsid w:val="00300AAB"/>
    <w:rsid w:val="003036BC"/>
    <w:rsid w:val="003049AB"/>
    <w:rsid w:val="003059F1"/>
    <w:rsid w:val="00313551"/>
    <w:rsid w:val="00321CCA"/>
    <w:rsid w:val="003224F0"/>
    <w:rsid w:val="00331E04"/>
    <w:rsid w:val="003348EF"/>
    <w:rsid w:val="00340BF7"/>
    <w:rsid w:val="003519C7"/>
    <w:rsid w:val="0035237D"/>
    <w:rsid w:val="00357A48"/>
    <w:rsid w:val="00364D58"/>
    <w:rsid w:val="003660B3"/>
    <w:rsid w:val="0037127D"/>
    <w:rsid w:val="00386519"/>
    <w:rsid w:val="00386B49"/>
    <w:rsid w:val="003A0785"/>
    <w:rsid w:val="003A1C7B"/>
    <w:rsid w:val="003A2126"/>
    <w:rsid w:val="003A2A24"/>
    <w:rsid w:val="003A3339"/>
    <w:rsid w:val="003A34CB"/>
    <w:rsid w:val="003B08BC"/>
    <w:rsid w:val="003C45DA"/>
    <w:rsid w:val="003D069A"/>
    <w:rsid w:val="003D0C58"/>
    <w:rsid w:val="003D0E8B"/>
    <w:rsid w:val="003D618D"/>
    <w:rsid w:val="003D61EA"/>
    <w:rsid w:val="003E0B6D"/>
    <w:rsid w:val="003E2DB4"/>
    <w:rsid w:val="003E496E"/>
    <w:rsid w:val="003E538B"/>
    <w:rsid w:val="003E70A8"/>
    <w:rsid w:val="003F6BFE"/>
    <w:rsid w:val="00400BF8"/>
    <w:rsid w:val="00401791"/>
    <w:rsid w:val="00405A66"/>
    <w:rsid w:val="00411977"/>
    <w:rsid w:val="004133F2"/>
    <w:rsid w:val="00413FB5"/>
    <w:rsid w:val="00420825"/>
    <w:rsid w:val="00434C31"/>
    <w:rsid w:val="00444421"/>
    <w:rsid w:val="00444C61"/>
    <w:rsid w:val="004457FD"/>
    <w:rsid w:val="00467466"/>
    <w:rsid w:val="004704AA"/>
    <w:rsid w:val="00471D06"/>
    <w:rsid w:val="004734B9"/>
    <w:rsid w:val="004766BA"/>
    <w:rsid w:val="00483F2C"/>
    <w:rsid w:val="00486A78"/>
    <w:rsid w:val="004873A3"/>
    <w:rsid w:val="00490A9D"/>
    <w:rsid w:val="004949AA"/>
    <w:rsid w:val="004A057C"/>
    <w:rsid w:val="004A0C30"/>
    <w:rsid w:val="004A28BA"/>
    <w:rsid w:val="004B653E"/>
    <w:rsid w:val="004C231F"/>
    <w:rsid w:val="004C60F9"/>
    <w:rsid w:val="004D1100"/>
    <w:rsid w:val="004E086B"/>
    <w:rsid w:val="004F0F07"/>
    <w:rsid w:val="004F295A"/>
    <w:rsid w:val="004F3C9A"/>
    <w:rsid w:val="004F7DE9"/>
    <w:rsid w:val="00507892"/>
    <w:rsid w:val="0051065D"/>
    <w:rsid w:val="00510CF8"/>
    <w:rsid w:val="0051563D"/>
    <w:rsid w:val="005206A0"/>
    <w:rsid w:val="005216F7"/>
    <w:rsid w:val="00526792"/>
    <w:rsid w:val="005310C2"/>
    <w:rsid w:val="00531524"/>
    <w:rsid w:val="00536128"/>
    <w:rsid w:val="00545B83"/>
    <w:rsid w:val="00551A31"/>
    <w:rsid w:val="005541E8"/>
    <w:rsid w:val="005667B9"/>
    <w:rsid w:val="00571566"/>
    <w:rsid w:val="005732FA"/>
    <w:rsid w:val="00582BA4"/>
    <w:rsid w:val="005A18C9"/>
    <w:rsid w:val="005A3EA7"/>
    <w:rsid w:val="005B1FE4"/>
    <w:rsid w:val="005C0C49"/>
    <w:rsid w:val="005C18B5"/>
    <w:rsid w:val="005C3406"/>
    <w:rsid w:val="005D019E"/>
    <w:rsid w:val="005D1AFE"/>
    <w:rsid w:val="005D1D06"/>
    <w:rsid w:val="005D40C7"/>
    <w:rsid w:val="005D6FA3"/>
    <w:rsid w:val="005D6FE5"/>
    <w:rsid w:val="005D7823"/>
    <w:rsid w:val="005E5B80"/>
    <w:rsid w:val="005F0A34"/>
    <w:rsid w:val="005F3552"/>
    <w:rsid w:val="005F3CEB"/>
    <w:rsid w:val="005F7B7D"/>
    <w:rsid w:val="00602069"/>
    <w:rsid w:val="00607220"/>
    <w:rsid w:val="00610275"/>
    <w:rsid w:val="00612068"/>
    <w:rsid w:val="00613F65"/>
    <w:rsid w:val="00614A99"/>
    <w:rsid w:val="00615DD1"/>
    <w:rsid w:val="00617A80"/>
    <w:rsid w:val="006218A8"/>
    <w:rsid w:val="00622F91"/>
    <w:rsid w:val="006315B9"/>
    <w:rsid w:val="006372C2"/>
    <w:rsid w:val="00637A44"/>
    <w:rsid w:val="00643230"/>
    <w:rsid w:val="00643FD1"/>
    <w:rsid w:val="00646BAE"/>
    <w:rsid w:val="00646C8E"/>
    <w:rsid w:val="00652F11"/>
    <w:rsid w:val="0065587C"/>
    <w:rsid w:val="006570C7"/>
    <w:rsid w:val="00657582"/>
    <w:rsid w:val="00662B33"/>
    <w:rsid w:val="006630FD"/>
    <w:rsid w:val="00667AA6"/>
    <w:rsid w:val="006811EE"/>
    <w:rsid w:val="006856B2"/>
    <w:rsid w:val="006860DB"/>
    <w:rsid w:val="0068790A"/>
    <w:rsid w:val="0069134A"/>
    <w:rsid w:val="00691485"/>
    <w:rsid w:val="006C481F"/>
    <w:rsid w:val="006C5E6E"/>
    <w:rsid w:val="006C7931"/>
    <w:rsid w:val="006E5B8D"/>
    <w:rsid w:val="006E6741"/>
    <w:rsid w:val="006F2ABB"/>
    <w:rsid w:val="006F378F"/>
    <w:rsid w:val="006F633E"/>
    <w:rsid w:val="00702DD3"/>
    <w:rsid w:val="00704585"/>
    <w:rsid w:val="007122ED"/>
    <w:rsid w:val="00715A26"/>
    <w:rsid w:val="00720091"/>
    <w:rsid w:val="0072098E"/>
    <w:rsid w:val="0072230F"/>
    <w:rsid w:val="007224E7"/>
    <w:rsid w:val="0072564A"/>
    <w:rsid w:val="007273EA"/>
    <w:rsid w:val="00727C2E"/>
    <w:rsid w:val="00732ED7"/>
    <w:rsid w:val="007333F5"/>
    <w:rsid w:val="00736B9D"/>
    <w:rsid w:val="00737891"/>
    <w:rsid w:val="00750473"/>
    <w:rsid w:val="0075475F"/>
    <w:rsid w:val="00757A60"/>
    <w:rsid w:val="007610A0"/>
    <w:rsid w:val="00762E8C"/>
    <w:rsid w:val="00764170"/>
    <w:rsid w:val="0077380E"/>
    <w:rsid w:val="007741DF"/>
    <w:rsid w:val="00775D42"/>
    <w:rsid w:val="00781E48"/>
    <w:rsid w:val="007861FA"/>
    <w:rsid w:val="007871C6"/>
    <w:rsid w:val="007936C1"/>
    <w:rsid w:val="00793B36"/>
    <w:rsid w:val="00794C6A"/>
    <w:rsid w:val="007A146F"/>
    <w:rsid w:val="007B1C6F"/>
    <w:rsid w:val="007B59E1"/>
    <w:rsid w:val="007C0D5C"/>
    <w:rsid w:val="007C1D75"/>
    <w:rsid w:val="007C7BED"/>
    <w:rsid w:val="007D2076"/>
    <w:rsid w:val="007D24F1"/>
    <w:rsid w:val="007E1236"/>
    <w:rsid w:val="007E184A"/>
    <w:rsid w:val="007E48C5"/>
    <w:rsid w:val="007E4AD0"/>
    <w:rsid w:val="007E4C9C"/>
    <w:rsid w:val="007E4F89"/>
    <w:rsid w:val="007E5004"/>
    <w:rsid w:val="007E5C6C"/>
    <w:rsid w:val="007F62FA"/>
    <w:rsid w:val="00800C5F"/>
    <w:rsid w:val="008022C0"/>
    <w:rsid w:val="008025C2"/>
    <w:rsid w:val="008027F3"/>
    <w:rsid w:val="00804EB8"/>
    <w:rsid w:val="00805776"/>
    <w:rsid w:val="008060CE"/>
    <w:rsid w:val="008101B8"/>
    <w:rsid w:val="0081092D"/>
    <w:rsid w:val="00810D29"/>
    <w:rsid w:val="008173B2"/>
    <w:rsid w:val="008214ED"/>
    <w:rsid w:val="0082340D"/>
    <w:rsid w:val="00830233"/>
    <w:rsid w:val="00831832"/>
    <w:rsid w:val="00832A65"/>
    <w:rsid w:val="00843047"/>
    <w:rsid w:val="0084487D"/>
    <w:rsid w:val="008463A9"/>
    <w:rsid w:val="00863614"/>
    <w:rsid w:val="00865005"/>
    <w:rsid w:val="00865E25"/>
    <w:rsid w:val="008731D0"/>
    <w:rsid w:val="00884B47"/>
    <w:rsid w:val="0089137F"/>
    <w:rsid w:val="00893A41"/>
    <w:rsid w:val="008947E2"/>
    <w:rsid w:val="00894F39"/>
    <w:rsid w:val="008A3754"/>
    <w:rsid w:val="008A7119"/>
    <w:rsid w:val="008B0AFB"/>
    <w:rsid w:val="008B1ECD"/>
    <w:rsid w:val="008B778E"/>
    <w:rsid w:val="008C6D2F"/>
    <w:rsid w:val="008D0B91"/>
    <w:rsid w:val="008D0E97"/>
    <w:rsid w:val="008D2437"/>
    <w:rsid w:val="008E16C2"/>
    <w:rsid w:val="008E6F3A"/>
    <w:rsid w:val="008F4A17"/>
    <w:rsid w:val="008F693E"/>
    <w:rsid w:val="0090494D"/>
    <w:rsid w:val="009053B9"/>
    <w:rsid w:val="00910F4C"/>
    <w:rsid w:val="00914ECA"/>
    <w:rsid w:val="00915C63"/>
    <w:rsid w:val="00921D4C"/>
    <w:rsid w:val="00921F4B"/>
    <w:rsid w:val="00922FE0"/>
    <w:rsid w:val="00924804"/>
    <w:rsid w:val="00931273"/>
    <w:rsid w:val="00933799"/>
    <w:rsid w:val="00942CD4"/>
    <w:rsid w:val="00945003"/>
    <w:rsid w:val="00950CFB"/>
    <w:rsid w:val="009510D4"/>
    <w:rsid w:val="00952D18"/>
    <w:rsid w:val="00953AD7"/>
    <w:rsid w:val="009558A3"/>
    <w:rsid w:val="009559B4"/>
    <w:rsid w:val="009564B5"/>
    <w:rsid w:val="00963C1C"/>
    <w:rsid w:val="009644A9"/>
    <w:rsid w:val="00967DA3"/>
    <w:rsid w:val="00976B73"/>
    <w:rsid w:val="00977282"/>
    <w:rsid w:val="0098105B"/>
    <w:rsid w:val="00982CD5"/>
    <w:rsid w:val="009856ED"/>
    <w:rsid w:val="00994BCC"/>
    <w:rsid w:val="009969A0"/>
    <w:rsid w:val="009A0713"/>
    <w:rsid w:val="009A36EE"/>
    <w:rsid w:val="009B282A"/>
    <w:rsid w:val="009C0D0C"/>
    <w:rsid w:val="009C486D"/>
    <w:rsid w:val="009C513B"/>
    <w:rsid w:val="009D2562"/>
    <w:rsid w:val="009D6BD5"/>
    <w:rsid w:val="009D7E6E"/>
    <w:rsid w:val="009E2B6B"/>
    <w:rsid w:val="009E5010"/>
    <w:rsid w:val="009E5731"/>
    <w:rsid w:val="009F3015"/>
    <w:rsid w:val="009F3758"/>
    <w:rsid w:val="009F55F2"/>
    <w:rsid w:val="00A00904"/>
    <w:rsid w:val="00A02CAD"/>
    <w:rsid w:val="00A02EF6"/>
    <w:rsid w:val="00A044CF"/>
    <w:rsid w:val="00A07DB1"/>
    <w:rsid w:val="00A11895"/>
    <w:rsid w:val="00A13DBD"/>
    <w:rsid w:val="00A17542"/>
    <w:rsid w:val="00A214D6"/>
    <w:rsid w:val="00A22DA5"/>
    <w:rsid w:val="00A2461A"/>
    <w:rsid w:val="00A25432"/>
    <w:rsid w:val="00A2773C"/>
    <w:rsid w:val="00A27F0E"/>
    <w:rsid w:val="00A314D4"/>
    <w:rsid w:val="00A35AAD"/>
    <w:rsid w:val="00A367F4"/>
    <w:rsid w:val="00A42387"/>
    <w:rsid w:val="00A442B7"/>
    <w:rsid w:val="00A44844"/>
    <w:rsid w:val="00A45243"/>
    <w:rsid w:val="00A45392"/>
    <w:rsid w:val="00A52B84"/>
    <w:rsid w:val="00A553CF"/>
    <w:rsid w:val="00A70576"/>
    <w:rsid w:val="00A727EE"/>
    <w:rsid w:val="00A767CD"/>
    <w:rsid w:val="00A76F29"/>
    <w:rsid w:val="00A80BFA"/>
    <w:rsid w:val="00A81A96"/>
    <w:rsid w:val="00A82F22"/>
    <w:rsid w:val="00A83A3F"/>
    <w:rsid w:val="00A850AB"/>
    <w:rsid w:val="00A95B72"/>
    <w:rsid w:val="00A9753E"/>
    <w:rsid w:val="00AA2BFB"/>
    <w:rsid w:val="00AA65EB"/>
    <w:rsid w:val="00AA682F"/>
    <w:rsid w:val="00AA6A18"/>
    <w:rsid w:val="00AA7832"/>
    <w:rsid w:val="00AB2522"/>
    <w:rsid w:val="00AB411D"/>
    <w:rsid w:val="00AB53F9"/>
    <w:rsid w:val="00AB5F3C"/>
    <w:rsid w:val="00AB72D5"/>
    <w:rsid w:val="00AC0E72"/>
    <w:rsid w:val="00AC2ACA"/>
    <w:rsid w:val="00AC3D3A"/>
    <w:rsid w:val="00AD27A7"/>
    <w:rsid w:val="00AD41B4"/>
    <w:rsid w:val="00AD4E6F"/>
    <w:rsid w:val="00AE175F"/>
    <w:rsid w:val="00AE6968"/>
    <w:rsid w:val="00AE788D"/>
    <w:rsid w:val="00B027CD"/>
    <w:rsid w:val="00B04F3E"/>
    <w:rsid w:val="00B06ADA"/>
    <w:rsid w:val="00B0778F"/>
    <w:rsid w:val="00B22A77"/>
    <w:rsid w:val="00B2647D"/>
    <w:rsid w:val="00B2700C"/>
    <w:rsid w:val="00B275CF"/>
    <w:rsid w:val="00B34647"/>
    <w:rsid w:val="00B35E5E"/>
    <w:rsid w:val="00B53328"/>
    <w:rsid w:val="00B63469"/>
    <w:rsid w:val="00B67E4A"/>
    <w:rsid w:val="00B71B52"/>
    <w:rsid w:val="00B736CE"/>
    <w:rsid w:val="00B73AF8"/>
    <w:rsid w:val="00B74FAB"/>
    <w:rsid w:val="00B8554D"/>
    <w:rsid w:val="00B868A3"/>
    <w:rsid w:val="00B86D38"/>
    <w:rsid w:val="00B92CBA"/>
    <w:rsid w:val="00B95BEE"/>
    <w:rsid w:val="00BA3E6C"/>
    <w:rsid w:val="00BA6E71"/>
    <w:rsid w:val="00BB0958"/>
    <w:rsid w:val="00BB11BF"/>
    <w:rsid w:val="00BB289B"/>
    <w:rsid w:val="00BB544D"/>
    <w:rsid w:val="00BC03E4"/>
    <w:rsid w:val="00BC1EB9"/>
    <w:rsid w:val="00BC5B41"/>
    <w:rsid w:val="00BD0954"/>
    <w:rsid w:val="00BE4261"/>
    <w:rsid w:val="00BF436F"/>
    <w:rsid w:val="00BF57FC"/>
    <w:rsid w:val="00C00453"/>
    <w:rsid w:val="00C0610F"/>
    <w:rsid w:val="00C07397"/>
    <w:rsid w:val="00C10EC7"/>
    <w:rsid w:val="00C113C6"/>
    <w:rsid w:val="00C123F7"/>
    <w:rsid w:val="00C15265"/>
    <w:rsid w:val="00C216F4"/>
    <w:rsid w:val="00C31AA8"/>
    <w:rsid w:val="00C403E1"/>
    <w:rsid w:val="00C45874"/>
    <w:rsid w:val="00C502DF"/>
    <w:rsid w:val="00C54142"/>
    <w:rsid w:val="00C55A78"/>
    <w:rsid w:val="00C60ACE"/>
    <w:rsid w:val="00C67B55"/>
    <w:rsid w:val="00C70E2E"/>
    <w:rsid w:val="00C72454"/>
    <w:rsid w:val="00C762D5"/>
    <w:rsid w:val="00C766B6"/>
    <w:rsid w:val="00C80979"/>
    <w:rsid w:val="00C80C78"/>
    <w:rsid w:val="00C93329"/>
    <w:rsid w:val="00C933D9"/>
    <w:rsid w:val="00C9376D"/>
    <w:rsid w:val="00C93AF4"/>
    <w:rsid w:val="00C96AB3"/>
    <w:rsid w:val="00CA3E51"/>
    <w:rsid w:val="00CA5DD6"/>
    <w:rsid w:val="00CA6FEB"/>
    <w:rsid w:val="00CB0333"/>
    <w:rsid w:val="00CB1E5F"/>
    <w:rsid w:val="00CB3255"/>
    <w:rsid w:val="00CB5F23"/>
    <w:rsid w:val="00CB7551"/>
    <w:rsid w:val="00CC005B"/>
    <w:rsid w:val="00CC2A33"/>
    <w:rsid w:val="00CC2F83"/>
    <w:rsid w:val="00CC476C"/>
    <w:rsid w:val="00CC6AA9"/>
    <w:rsid w:val="00CC6C50"/>
    <w:rsid w:val="00CD0DFC"/>
    <w:rsid w:val="00CD2E49"/>
    <w:rsid w:val="00CD3190"/>
    <w:rsid w:val="00CD5A88"/>
    <w:rsid w:val="00CD766E"/>
    <w:rsid w:val="00CE4469"/>
    <w:rsid w:val="00CF6ACF"/>
    <w:rsid w:val="00D012B2"/>
    <w:rsid w:val="00D064F6"/>
    <w:rsid w:val="00D06F71"/>
    <w:rsid w:val="00D10FD3"/>
    <w:rsid w:val="00D17893"/>
    <w:rsid w:val="00D2356F"/>
    <w:rsid w:val="00D2753B"/>
    <w:rsid w:val="00D3468A"/>
    <w:rsid w:val="00D458DA"/>
    <w:rsid w:val="00D46151"/>
    <w:rsid w:val="00D656E6"/>
    <w:rsid w:val="00D658E1"/>
    <w:rsid w:val="00D66CEF"/>
    <w:rsid w:val="00D7752C"/>
    <w:rsid w:val="00D776D9"/>
    <w:rsid w:val="00D8639C"/>
    <w:rsid w:val="00D878EC"/>
    <w:rsid w:val="00D91420"/>
    <w:rsid w:val="00D97C14"/>
    <w:rsid w:val="00DA1AB8"/>
    <w:rsid w:val="00DB60C9"/>
    <w:rsid w:val="00DC087F"/>
    <w:rsid w:val="00DC43F4"/>
    <w:rsid w:val="00DD1547"/>
    <w:rsid w:val="00DD713A"/>
    <w:rsid w:val="00DE0D9B"/>
    <w:rsid w:val="00DE5A4D"/>
    <w:rsid w:val="00DF2D61"/>
    <w:rsid w:val="00DF59F1"/>
    <w:rsid w:val="00DF69DF"/>
    <w:rsid w:val="00E0550D"/>
    <w:rsid w:val="00E0776F"/>
    <w:rsid w:val="00E10DC5"/>
    <w:rsid w:val="00E12DED"/>
    <w:rsid w:val="00E13086"/>
    <w:rsid w:val="00E13C1A"/>
    <w:rsid w:val="00E1626F"/>
    <w:rsid w:val="00E17AD0"/>
    <w:rsid w:val="00E17B6E"/>
    <w:rsid w:val="00E32EB5"/>
    <w:rsid w:val="00E4464B"/>
    <w:rsid w:val="00E44A89"/>
    <w:rsid w:val="00E56001"/>
    <w:rsid w:val="00E650FF"/>
    <w:rsid w:val="00E674CD"/>
    <w:rsid w:val="00E70968"/>
    <w:rsid w:val="00E74EB3"/>
    <w:rsid w:val="00E75C21"/>
    <w:rsid w:val="00E75EFC"/>
    <w:rsid w:val="00E77174"/>
    <w:rsid w:val="00E84C5A"/>
    <w:rsid w:val="00E87028"/>
    <w:rsid w:val="00E90616"/>
    <w:rsid w:val="00E9079F"/>
    <w:rsid w:val="00E92E0E"/>
    <w:rsid w:val="00EA281A"/>
    <w:rsid w:val="00EB1034"/>
    <w:rsid w:val="00EB64EA"/>
    <w:rsid w:val="00EC3B62"/>
    <w:rsid w:val="00EC47A4"/>
    <w:rsid w:val="00EC567A"/>
    <w:rsid w:val="00ED0798"/>
    <w:rsid w:val="00ED1ABD"/>
    <w:rsid w:val="00EE1548"/>
    <w:rsid w:val="00EE26B1"/>
    <w:rsid w:val="00EE4C2A"/>
    <w:rsid w:val="00EF38B1"/>
    <w:rsid w:val="00EF3B25"/>
    <w:rsid w:val="00F00FDE"/>
    <w:rsid w:val="00F029AB"/>
    <w:rsid w:val="00F0387C"/>
    <w:rsid w:val="00F12B4E"/>
    <w:rsid w:val="00F145A0"/>
    <w:rsid w:val="00F153DF"/>
    <w:rsid w:val="00F25036"/>
    <w:rsid w:val="00F27EDE"/>
    <w:rsid w:val="00F32201"/>
    <w:rsid w:val="00F3298C"/>
    <w:rsid w:val="00F3763F"/>
    <w:rsid w:val="00F4173D"/>
    <w:rsid w:val="00F41ED7"/>
    <w:rsid w:val="00F45E4C"/>
    <w:rsid w:val="00F46366"/>
    <w:rsid w:val="00F52DC0"/>
    <w:rsid w:val="00F573EC"/>
    <w:rsid w:val="00F629B5"/>
    <w:rsid w:val="00F62A51"/>
    <w:rsid w:val="00F646C1"/>
    <w:rsid w:val="00F67982"/>
    <w:rsid w:val="00F7152E"/>
    <w:rsid w:val="00F71E16"/>
    <w:rsid w:val="00F73672"/>
    <w:rsid w:val="00F7386C"/>
    <w:rsid w:val="00F77672"/>
    <w:rsid w:val="00F77C14"/>
    <w:rsid w:val="00F8156D"/>
    <w:rsid w:val="00F8600D"/>
    <w:rsid w:val="00F915C0"/>
    <w:rsid w:val="00F94E02"/>
    <w:rsid w:val="00FA4748"/>
    <w:rsid w:val="00FA4C9E"/>
    <w:rsid w:val="00FA6DCC"/>
    <w:rsid w:val="00FA7072"/>
    <w:rsid w:val="00FB23AD"/>
    <w:rsid w:val="00FB3D8B"/>
    <w:rsid w:val="00FF1E89"/>
    <w:rsid w:val="00FF33AB"/>
    <w:rsid w:val="00FF3D46"/>
    <w:rsid w:val="00FF65B9"/>
    <w:rsid w:val="00FF6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7481A"/>
  <w15:chartTrackingRefBased/>
  <w15:docId w15:val="{81E68C4F-F2CA-474C-A847-B1BE1BEE5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5A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5A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5A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5A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5A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5A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5A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5A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5A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A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5A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5A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5A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5A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5A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5A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5A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5A26"/>
    <w:rPr>
      <w:rFonts w:eastAsiaTheme="majorEastAsia" w:cstheme="majorBidi"/>
      <w:color w:val="272727" w:themeColor="text1" w:themeTint="D8"/>
    </w:rPr>
  </w:style>
  <w:style w:type="paragraph" w:styleId="Title">
    <w:name w:val="Title"/>
    <w:basedOn w:val="Normal"/>
    <w:next w:val="Normal"/>
    <w:link w:val="TitleChar"/>
    <w:uiPriority w:val="10"/>
    <w:qFormat/>
    <w:rsid w:val="00715A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5A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5A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5A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5A26"/>
    <w:pPr>
      <w:spacing w:before="160"/>
      <w:jc w:val="center"/>
    </w:pPr>
    <w:rPr>
      <w:i/>
      <w:iCs/>
      <w:color w:val="404040" w:themeColor="text1" w:themeTint="BF"/>
    </w:rPr>
  </w:style>
  <w:style w:type="character" w:customStyle="1" w:styleId="QuoteChar">
    <w:name w:val="Quote Char"/>
    <w:basedOn w:val="DefaultParagraphFont"/>
    <w:link w:val="Quote"/>
    <w:uiPriority w:val="29"/>
    <w:rsid w:val="00715A26"/>
    <w:rPr>
      <w:i/>
      <w:iCs/>
      <w:color w:val="404040" w:themeColor="text1" w:themeTint="BF"/>
    </w:rPr>
  </w:style>
  <w:style w:type="paragraph" w:styleId="ListParagraph">
    <w:name w:val="List Paragraph"/>
    <w:basedOn w:val="Normal"/>
    <w:uiPriority w:val="34"/>
    <w:qFormat/>
    <w:rsid w:val="00715A26"/>
    <w:pPr>
      <w:ind w:left="720"/>
      <w:contextualSpacing/>
    </w:pPr>
  </w:style>
  <w:style w:type="character" w:styleId="IntenseEmphasis">
    <w:name w:val="Intense Emphasis"/>
    <w:basedOn w:val="DefaultParagraphFont"/>
    <w:uiPriority w:val="21"/>
    <w:qFormat/>
    <w:rsid w:val="00715A26"/>
    <w:rPr>
      <w:i/>
      <w:iCs/>
      <w:color w:val="0F4761" w:themeColor="accent1" w:themeShade="BF"/>
    </w:rPr>
  </w:style>
  <w:style w:type="paragraph" w:styleId="IntenseQuote">
    <w:name w:val="Intense Quote"/>
    <w:basedOn w:val="Normal"/>
    <w:next w:val="Normal"/>
    <w:link w:val="IntenseQuoteChar"/>
    <w:uiPriority w:val="30"/>
    <w:qFormat/>
    <w:rsid w:val="00715A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5A26"/>
    <w:rPr>
      <w:i/>
      <w:iCs/>
      <w:color w:val="0F4761" w:themeColor="accent1" w:themeShade="BF"/>
    </w:rPr>
  </w:style>
  <w:style w:type="character" w:styleId="IntenseReference">
    <w:name w:val="Intense Reference"/>
    <w:basedOn w:val="DefaultParagraphFont"/>
    <w:uiPriority w:val="32"/>
    <w:qFormat/>
    <w:rsid w:val="00715A26"/>
    <w:rPr>
      <w:b/>
      <w:bCs/>
      <w:smallCaps/>
      <w:color w:val="0F4761" w:themeColor="accent1" w:themeShade="BF"/>
      <w:spacing w:val="5"/>
    </w:rPr>
  </w:style>
  <w:style w:type="paragraph" w:styleId="NormalWeb">
    <w:name w:val="Normal (Web)"/>
    <w:basedOn w:val="Normal"/>
    <w:uiPriority w:val="99"/>
    <w:semiHidden/>
    <w:unhideWhenUsed/>
    <w:rsid w:val="003059F1"/>
    <w:rPr>
      <w:rFonts w:ascii="Times New Roman" w:hAnsi="Times New Roman" w:cs="Times New Roman"/>
      <w:sz w:val="24"/>
      <w:szCs w:val="24"/>
    </w:rPr>
  </w:style>
  <w:style w:type="character" w:styleId="Hyperlink">
    <w:name w:val="Hyperlink"/>
    <w:basedOn w:val="DefaultParagraphFont"/>
    <w:uiPriority w:val="99"/>
    <w:unhideWhenUsed/>
    <w:rsid w:val="003059F1"/>
    <w:rPr>
      <w:color w:val="467886" w:themeColor="hyperlink"/>
      <w:u w:val="single"/>
    </w:rPr>
  </w:style>
  <w:style w:type="character" w:styleId="UnresolvedMention">
    <w:name w:val="Unresolved Mention"/>
    <w:basedOn w:val="DefaultParagraphFont"/>
    <w:uiPriority w:val="99"/>
    <w:semiHidden/>
    <w:unhideWhenUsed/>
    <w:rsid w:val="003059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838103">
      <w:bodyDiv w:val="1"/>
      <w:marLeft w:val="0"/>
      <w:marRight w:val="0"/>
      <w:marTop w:val="0"/>
      <w:marBottom w:val="0"/>
      <w:divBdr>
        <w:top w:val="none" w:sz="0" w:space="0" w:color="auto"/>
        <w:left w:val="none" w:sz="0" w:space="0" w:color="auto"/>
        <w:bottom w:val="none" w:sz="0" w:space="0" w:color="auto"/>
        <w:right w:val="none" w:sz="0" w:space="0" w:color="auto"/>
      </w:divBdr>
      <w:divsChild>
        <w:div w:id="72312943">
          <w:marLeft w:val="0"/>
          <w:marRight w:val="0"/>
          <w:marTop w:val="0"/>
          <w:marBottom w:val="0"/>
          <w:divBdr>
            <w:top w:val="none" w:sz="0" w:space="0" w:color="auto"/>
            <w:left w:val="none" w:sz="0" w:space="0" w:color="auto"/>
            <w:bottom w:val="none" w:sz="0" w:space="0" w:color="auto"/>
            <w:right w:val="none" w:sz="0" w:space="0" w:color="auto"/>
          </w:divBdr>
        </w:div>
      </w:divsChild>
    </w:div>
    <w:div w:id="78210976">
      <w:bodyDiv w:val="1"/>
      <w:marLeft w:val="0"/>
      <w:marRight w:val="0"/>
      <w:marTop w:val="0"/>
      <w:marBottom w:val="0"/>
      <w:divBdr>
        <w:top w:val="none" w:sz="0" w:space="0" w:color="auto"/>
        <w:left w:val="none" w:sz="0" w:space="0" w:color="auto"/>
        <w:bottom w:val="none" w:sz="0" w:space="0" w:color="auto"/>
        <w:right w:val="none" w:sz="0" w:space="0" w:color="auto"/>
      </w:divBdr>
      <w:divsChild>
        <w:div w:id="1237738963">
          <w:marLeft w:val="0"/>
          <w:marRight w:val="0"/>
          <w:marTop w:val="0"/>
          <w:marBottom w:val="0"/>
          <w:divBdr>
            <w:top w:val="none" w:sz="0" w:space="0" w:color="auto"/>
            <w:left w:val="none" w:sz="0" w:space="0" w:color="auto"/>
            <w:bottom w:val="none" w:sz="0" w:space="0" w:color="auto"/>
            <w:right w:val="none" w:sz="0" w:space="0" w:color="auto"/>
          </w:divBdr>
        </w:div>
      </w:divsChild>
    </w:div>
    <w:div w:id="82841767">
      <w:bodyDiv w:val="1"/>
      <w:marLeft w:val="0"/>
      <w:marRight w:val="0"/>
      <w:marTop w:val="0"/>
      <w:marBottom w:val="0"/>
      <w:divBdr>
        <w:top w:val="none" w:sz="0" w:space="0" w:color="auto"/>
        <w:left w:val="none" w:sz="0" w:space="0" w:color="auto"/>
        <w:bottom w:val="none" w:sz="0" w:space="0" w:color="auto"/>
        <w:right w:val="none" w:sz="0" w:space="0" w:color="auto"/>
      </w:divBdr>
      <w:divsChild>
        <w:div w:id="1316570060">
          <w:marLeft w:val="0"/>
          <w:marRight w:val="0"/>
          <w:marTop w:val="0"/>
          <w:marBottom w:val="0"/>
          <w:divBdr>
            <w:top w:val="none" w:sz="0" w:space="0" w:color="auto"/>
            <w:left w:val="none" w:sz="0" w:space="0" w:color="auto"/>
            <w:bottom w:val="none" w:sz="0" w:space="0" w:color="auto"/>
            <w:right w:val="none" w:sz="0" w:space="0" w:color="auto"/>
          </w:divBdr>
        </w:div>
      </w:divsChild>
    </w:div>
    <w:div w:id="98530725">
      <w:bodyDiv w:val="1"/>
      <w:marLeft w:val="0"/>
      <w:marRight w:val="0"/>
      <w:marTop w:val="0"/>
      <w:marBottom w:val="0"/>
      <w:divBdr>
        <w:top w:val="none" w:sz="0" w:space="0" w:color="auto"/>
        <w:left w:val="none" w:sz="0" w:space="0" w:color="auto"/>
        <w:bottom w:val="none" w:sz="0" w:space="0" w:color="auto"/>
        <w:right w:val="none" w:sz="0" w:space="0" w:color="auto"/>
      </w:divBdr>
      <w:divsChild>
        <w:div w:id="2145734632">
          <w:marLeft w:val="0"/>
          <w:marRight w:val="0"/>
          <w:marTop w:val="0"/>
          <w:marBottom w:val="0"/>
          <w:divBdr>
            <w:top w:val="none" w:sz="0" w:space="0" w:color="auto"/>
            <w:left w:val="none" w:sz="0" w:space="0" w:color="auto"/>
            <w:bottom w:val="none" w:sz="0" w:space="0" w:color="auto"/>
            <w:right w:val="none" w:sz="0" w:space="0" w:color="auto"/>
          </w:divBdr>
        </w:div>
      </w:divsChild>
    </w:div>
    <w:div w:id="113911820">
      <w:bodyDiv w:val="1"/>
      <w:marLeft w:val="0"/>
      <w:marRight w:val="0"/>
      <w:marTop w:val="0"/>
      <w:marBottom w:val="0"/>
      <w:divBdr>
        <w:top w:val="none" w:sz="0" w:space="0" w:color="auto"/>
        <w:left w:val="none" w:sz="0" w:space="0" w:color="auto"/>
        <w:bottom w:val="none" w:sz="0" w:space="0" w:color="auto"/>
        <w:right w:val="none" w:sz="0" w:space="0" w:color="auto"/>
      </w:divBdr>
      <w:divsChild>
        <w:div w:id="2140293282">
          <w:marLeft w:val="0"/>
          <w:marRight w:val="0"/>
          <w:marTop w:val="0"/>
          <w:marBottom w:val="0"/>
          <w:divBdr>
            <w:top w:val="none" w:sz="0" w:space="0" w:color="auto"/>
            <w:left w:val="none" w:sz="0" w:space="0" w:color="auto"/>
            <w:bottom w:val="none" w:sz="0" w:space="0" w:color="auto"/>
            <w:right w:val="none" w:sz="0" w:space="0" w:color="auto"/>
          </w:divBdr>
        </w:div>
      </w:divsChild>
    </w:div>
    <w:div w:id="116875392">
      <w:bodyDiv w:val="1"/>
      <w:marLeft w:val="0"/>
      <w:marRight w:val="0"/>
      <w:marTop w:val="0"/>
      <w:marBottom w:val="0"/>
      <w:divBdr>
        <w:top w:val="none" w:sz="0" w:space="0" w:color="auto"/>
        <w:left w:val="none" w:sz="0" w:space="0" w:color="auto"/>
        <w:bottom w:val="none" w:sz="0" w:space="0" w:color="auto"/>
        <w:right w:val="none" w:sz="0" w:space="0" w:color="auto"/>
      </w:divBdr>
      <w:divsChild>
        <w:div w:id="144206839">
          <w:marLeft w:val="0"/>
          <w:marRight w:val="0"/>
          <w:marTop w:val="0"/>
          <w:marBottom w:val="0"/>
          <w:divBdr>
            <w:top w:val="none" w:sz="0" w:space="0" w:color="auto"/>
            <w:left w:val="none" w:sz="0" w:space="0" w:color="auto"/>
            <w:bottom w:val="none" w:sz="0" w:space="0" w:color="auto"/>
            <w:right w:val="none" w:sz="0" w:space="0" w:color="auto"/>
          </w:divBdr>
        </w:div>
      </w:divsChild>
    </w:div>
    <w:div w:id="117186030">
      <w:bodyDiv w:val="1"/>
      <w:marLeft w:val="0"/>
      <w:marRight w:val="0"/>
      <w:marTop w:val="0"/>
      <w:marBottom w:val="0"/>
      <w:divBdr>
        <w:top w:val="none" w:sz="0" w:space="0" w:color="auto"/>
        <w:left w:val="none" w:sz="0" w:space="0" w:color="auto"/>
        <w:bottom w:val="none" w:sz="0" w:space="0" w:color="auto"/>
        <w:right w:val="none" w:sz="0" w:space="0" w:color="auto"/>
      </w:divBdr>
      <w:divsChild>
        <w:div w:id="1341085459">
          <w:marLeft w:val="0"/>
          <w:marRight w:val="0"/>
          <w:marTop w:val="0"/>
          <w:marBottom w:val="0"/>
          <w:divBdr>
            <w:top w:val="none" w:sz="0" w:space="0" w:color="auto"/>
            <w:left w:val="none" w:sz="0" w:space="0" w:color="auto"/>
            <w:bottom w:val="none" w:sz="0" w:space="0" w:color="auto"/>
            <w:right w:val="none" w:sz="0" w:space="0" w:color="auto"/>
          </w:divBdr>
        </w:div>
      </w:divsChild>
    </w:div>
    <w:div w:id="164979322">
      <w:bodyDiv w:val="1"/>
      <w:marLeft w:val="0"/>
      <w:marRight w:val="0"/>
      <w:marTop w:val="0"/>
      <w:marBottom w:val="0"/>
      <w:divBdr>
        <w:top w:val="none" w:sz="0" w:space="0" w:color="auto"/>
        <w:left w:val="none" w:sz="0" w:space="0" w:color="auto"/>
        <w:bottom w:val="none" w:sz="0" w:space="0" w:color="auto"/>
        <w:right w:val="none" w:sz="0" w:space="0" w:color="auto"/>
      </w:divBdr>
      <w:divsChild>
        <w:div w:id="1908489878">
          <w:marLeft w:val="0"/>
          <w:marRight w:val="0"/>
          <w:marTop w:val="0"/>
          <w:marBottom w:val="0"/>
          <w:divBdr>
            <w:top w:val="none" w:sz="0" w:space="0" w:color="auto"/>
            <w:left w:val="none" w:sz="0" w:space="0" w:color="auto"/>
            <w:bottom w:val="none" w:sz="0" w:space="0" w:color="auto"/>
            <w:right w:val="none" w:sz="0" w:space="0" w:color="auto"/>
          </w:divBdr>
        </w:div>
      </w:divsChild>
    </w:div>
    <w:div w:id="170877402">
      <w:bodyDiv w:val="1"/>
      <w:marLeft w:val="0"/>
      <w:marRight w:val="0"/>
      <w:marTop w:val="0"/>
      <w:marBottom w:val="0"/>
      <w:divBdr>
        <w:top w:val="none" w:sz="0" w:space="0" w:color="auto"/>
        <w:left w:val="none" w:sz="0" w:space="0" w:color="auto"/>
        <w:bottom w:val="none" w:sz="0" w:space="0" w:color="auto"/>
        <w:right w:val="none" w:sz="0" w:space="0" w:color="auto"/>
      </w:divBdr>
    </w:div>
    <w:div w:id="191962998">
      <w:bodyDiv w:val="1"/>
      <w:marLeft w:val="0"/>
      <w:marRight w:val="0"/>
      <w:marTop w:val="0"/>
      <w:marBottom w:val="0"/>
      <w:divBdr>
        <w:top w:val="none" w:sz="0" w:space="0" w:color="auto"/>
        <w:left w:val="none" w:sz="0" w:space="0" w:color="auto"/>
        <w:bottom w:val="none" w:sz="0" w:space="0" w:color="auto"/>
        <w:right w:val="none" w:sz="0" w:space="0" w:color="auto"/>
      </w:divBdr>
      <w:divsChild>
        <w:div w:id="514879232">
          <w:marLeft w:val="0"/>
          <w:marRight w:val="0"/>
          <w:marTop w:val="0"/>
          <w:marBottom w:val="0"/>
          <w:divBdr>
            <w:top w:val="none" w:sz="0" w:space="0" w:color="auto"/>
            <w:left w:val="none" w:sz="0" w:space="0" w:color="auto"/>
            <w:bottom w:val="none" w:sz="0" w:space="0" w:color="auto"/>
            <w:right w:val="none" w:sz="0" w:space="0" w:color="auto"/>
          </w:divBdr>
        </w:div>
      </w:divsChild>
    </w:div>
    <w:div w:id="243684620">
      <w:bodyDiv w:val="1"/>
      <w:marLeft w:val="0"/>
      <w:marRight w:val="0"/>
      <w:marTop w:val="0"/>
      <w:marBottom w:val="0"/>
      <w:divBdr>
        <w:top w:val="none" w:sz="0" w:space="0" w:color="auto"/>
        <w:left w:val="none" w:sz="0" w:space="0" w:color="auto"/>
        <w:bottom w:val="none" w:sz="0" w:space="0" w:color="auto"/>
        <w:right w:val="none" w:sz="0" w:space="0" w:color="auto"/>
      </w:divBdr>
      <w:divsChild>
        <w:div w:id="1336960127">
          <w:marLeft w:val="0"/>
          <w:marRight w:val="0"/>
          <w:marTop w:val="0"/>
          <w:marBottom w:val="0"/>
          <w:divBdr>
            <w:top w:val="none" w:sz="0" w:space="0" w:color="auto"/>
            <w:left w:val="none" w:sz="0" w:space="0" w:color="auto"/>
            <w:bottom w:val="none" w:sz="0" w:space="0" w:color="auto"/>
            <w:right w:val="none" w:sz="0" w:space="0" w:color="auto"/>
          </w:divBdr>
        </w:div>
      </w:divsChild>
    </w:div>
    <w:div w:id="246228560">
      <w:bodyDiv w:val="1"/>
      <w:marLeft w:val="0"/>
      <w:marRight w:val="0"/>
      <w:marTop w:val="0"/>
      <w:marBottom w:val="0"/>
      <w:divBdr>
        <w:top w:val="none" w:sz="0" w:space="0" w:color="auto"/>
        <w:left w:val="none" w:sz="0" w:space="0" w:color="auto"/>
        <w:bottom w:val="none" w:sz="0" w:space="0" w:color="auto"/>
        <w:right w:val="none" w:sz="0" w:space="0" w:color="auto"/>
      </w:divBdr>
      <w:divsChild>
        <w:div w:id="1165164824">
          <w:marLeft w:val="0"/>
          <w:marRight w:val="0"/>
          <w:marTop w:val="0"/>
          <w:marBottom w:val="0"/>
          <w:divBdr>
            <w:top w:val="none" w:sz="0" w:space="0" w:color="auto"/>
            <w:left w:val="none" w:sz="0" w:space="0" w:color="auto"/>
            <w:bottom w:val="none" w:sz="0" w:space="0" w:color="auto"/>
            <w:right w:val="none" w:sz="0" w:space="0" w:color="auto"/>
          </w:divBdr>
        </w:div>
      </w:divsChild>
    </w:div>
    <w:div w:id="263652331">
      <w:bodyDiv w:val="1"/>
      <w:marLeft w:val="0"/>
      <w:marRight w:val="0"/>
      <w:marTop w:val="0"/>
      <w:marBottom w:val="0"/>
      <w:divBdr>
        <w:top w:val="none" w:sz="0" w:space="0" w:color="auto"/>
        <w:left w:val="none" w:sz="0" w:space="0" w:color="auto"/>
        <w:bottom w:val="none" w:sz="0" w:space="0" w:color="auto"/>
        <w:right w:val="none" w:sz="0" w:space="0" w:color="auto"/>
      </w:divBdr>
      <w:divsChild>
        <w:div w:id="649942940">
          <w:marLeft w:val="0"/>
          <w:marRight w:val="0"/>
          <w:marTop w:val="0"/>
          <w:marBottom w:val="0"/>
          <w:divBdr>
            <w:top w:val="none" w:sz="0" w:space="0" w:color="auto"/>
            <w:left w:val="none" w:sz="0" w:space="0" w:color="auto"/>
            <w:bottom w:val="none" w:sz="0" w:space="0" w:color="auto"/>
            <w:right w:val="none" w:sz="0" w:space="0" w:color="auto"/>
          </w:divBdr>
        </w:div>
      </w:divsChild>
    </w:div>
    <w:div w:id="355271415">
      <w:bodyDiv w:val="1"/>
      <w:marLeft w:val="0"/>
      <w:marRight w:val="0"/>
      <w:marTop w:val="0"/>
      <w:marBottom w:val="0"/>
      <w:divBdr>
        <w:top w:val="none" w:sz="0" w:space="0" w:color="auto"/>
        <w:left w:val="none" w:sz="0" w:space="0" w:color="auto"/>
        <w:bottom w:val="none" w:sz="0" w:space="0" w:color="auto"/>
        <w:right w:val="none" w:sz="0" w:space="0" w:color="auto"/>
      </w:divBdr>
      <w:divsChild>
        <w:div w:id="873922971">
          <w:marLeft w:val="0"/>
          <w:marRight w:val="0"/>
          <w:marTop w:val="0"/>
          <w:marBottom w:val="0"/>
          <w:divBdr>
            <w:top w:val="none" w:sz="0" w:space="0" w:color="auto"/>
            <w:left w:val="none" w:sz="0" w:space="0" w:color="auto"/>
            <w:bottom w:val="none" w:sz="0" w:space="0" w:color="auto"/>
            <w:right w:val="none" w:sz="0" w:space="0" w:color="auto"/>
          </w:divBdr>
        </w:div>
      </w:divsChild>
    </w:div>
    <w:div w:id="358555141">
      <w:bodyDiv w:val="1"/>
      <w:marLeft w:val="0"/>
      <w:marRight w:val="0"/>
      <w:marTop w:val="0"/>
      <w:marBottom w:val="0"/>
      <w:divBdr>
        <w:top w:val="none" w:sz="0" w:space="0" w:color="auto"/>
        <w:left w:val="none" w:sz="0" w:space="0" w:color="auto"/>
        <w:bottom w:val="none" w:sz="0" w:space="0" w:color="auto"/>
        <w:right w:val="none" w:sz="0" w:space="0" w:color="auto"/>
      </w:divBdr>
      <w:divsChild>
        <w:div w:id="1819415797">
          <w:marLeft w:val="0"/>
          <w:marRight w:val="0"/>
          <w:marTop w:val="0"/>
          <w:marBottom w:val="0"/>
          <w:divBdr>
            <w:top w:val="none" w:sz="0" w:space="0" w:color="auto"/>
            <w:left w:val="none" w:sz="0" w:space="0" w:color="auto"/>
            <w:bottom w:val="none" w:sz="0" w:space="0" w:color="auto"/>
            <w:right w:val="none" w:sz="0" w:space="0" w:color="auto"/>
          </w:divBdr>
        </w:div>
      </w:divsChild>
    </w:div>
    <w:div w:id="368410479">
      <w:bodyDiv w:val="1"/>
      <w:marLeft w:val="0"/>
      <w:marRight w:val="0"/>
      <w:marTop w:val="0"/>
      <w:marBottom w:val="0"/>
      <w:divBdr>
        <w:top w:val="none" w:sz="0" w:space="0" w:color="auto"/>
        <w:left w:val="none" w:sz="0" w:space="0" w:color="auto"/>
        <w:bottom w:val="none" w:sz="0" w:space="0" w:color="auto"/>
        <w:right w:val="none" w:sz="0" w:space="0" w:color="auto"/>
      </w:divBdr>
      <w:divsChild>
        <w:div w:id="351498976">
          <w:marLeft w:val="0"/>
          <w:marRight w:val="0"/>
          <w:marTop w:val="0"/>
          <w:marBottom w:val="0"/>
          <w:divBdr>
            <w:top w:val="none" w:sz="0" w:space="0" w:color="auto"/>
            <w:left w:val="none" w:sz="0" w:space="0" w:color="auto"/>
            <w:bottom w:val="none" w:sz="0" w:space="0" w:color="auto"/>
            <w:right w:val="none" w:sz="0" w:space="0" w:color="auto"/>
          </w:divBdr>
        </w:div>
      </w:divsChild>
    </w:div>
    <w:div w:id="444426607">
      <w:bodyDiv w:val="1"/>
      <w:marLeft w:val="0"/>
      <w:marRight w:val="0"/>
      <w:marTop w:val="0"/>
      <w:marBottom w:val="0"/>
      <w:divBdr>
        <w:top w:val="none" w:sz="0" w:space="0" w:color="auto"/>
        <w:left w:val="none" w:sz="0" w:space="0" w:color="auto"/>
        <w:bottom w:val="none" w:sz="0" w:space="0" w:color="auto"/>
        <w:right w:val="none" w:sz="0" w:space="0" w:color="auto"/>
      </w:divBdr>
      <w:divsChild>
        <w:div w:id="1300767817">
          <w:marLeft w:val="0"/>
          <w:marRight w:val="0"/>
          <w:marTop w:val="0"/>
          <w:marBottom w:val="0"/>
          <w:divBdr>
            <w:top w:val="none" w:sz="0" w:space="0" w:color="auto"/>
            <w:left w:val="none" w:sz="0" w:space="0" w:color="auto"/>
            <w:bottom w:val="none" w:sz="0" w:space="0" w:color="auto"/>
            <w:right w:val="none" w:sz="0" w:space="0" w:color="auto"/>
          </w:divBdr>
        </w:div>
      </w:divsChild>
    </w:div>
    <w:div w:id="452746521">
      <w:bodyDiv w:val="1"/>
      <w:marLeft w:val="0"/>
      <w:marRight w:val="0"/>
      <w:marTop w:val="0"/>
      <w:marBottom w:val="0"/>
      <w:divBdr>
        <w:top w:val="none" w:sz="0" w:space="0" w:color="auto"/>
        <w:left w:val="none" w:sz="0" w:space="0" w:color="auto"/>
        <w:bottom w:val="none" w:sz="0" w:space="0" w:color="auto"/>
        <w:right w:val="none" w:sz="0" w:space="0" w:color="auto"/>
      </w:divBdr>
    </w:div>
    <w:div w:id="465781061">
      <w:bodyDiv w:val="1"/>
      <w:marLeft w:val="0"/>
      <w:marRight w:val="0"/>
      <w:marTop w:val="0"/>
      <w:marBottom w:val="0"/>
      <w:divBdr>
        <w:top w:val="none" w:sz="0" w:space="0" w:color="auto"/>
        <w:left w:val="none" w:sz="0" w:space="0" w:color="auto"/>
        <w:bottom w:val="none" w:sz="0" w:space="0" w:color="auto"/>
        <w:right w:val="none" w:sz="0" w:space="0" w:color="auto"/>
      </w:divBdr>
      <w:divsChild>
        <w:div w:id="816067531">
          <w:marLeft w:val="0"/>
          <w:marRight w:val="0"/>
          <w:marTop w:val="0"/>
          <w:marBottom w:val="0"/>
          <w:divBdr>
            <w:top w:val="none" w:sz="0" w:space="0" w:color="auto"/>
            <w:left w:val="none" w:sz="0" w:space="0" w:color="auto"/>
            <w:bottom w:val="none" w:sz="0" w:space="0" w:color="auto"/>
            <w:right w:val="none" w:sz="0" w:space="0" w:color="auto"/>
          </w:divBdr>
        </w:div>
      </w:divsChild>
    </w:div>
    <w:div w:id="503786036">
      <w:bodyDiv w:val="1"/>
      <w:marLeft w:val="0"/>
      <w:marRight w:val="0"/>
      <w:marTop w:val="0"/>
      <w:marBottom w:val="0"/>
      <w:divBdr>
        <w:top w:val="none" w:sz="0" w:space="0" w:color="auto"/>
        <w:left w:val="none" w:sz="0" w:space="0" w:color="auto"/>
        <w:bottom w:val="none" w:sz="0" w:space="0" w:color="auto"/>
        <w:right w:val="none" w:sz="0" w:space="0" w:color="auto"/>
      </w:divBdr>
      <w:divsChild>
        <w:div w:id="1256402394">
          <w:marLeft w:val="0"/>
          <w:marRight w:val="0"/>
          <w:marTop w:val="0"/>
          <w:marBottom w:val="0"/>
          <w:divBdr>
            <w:top w:val="none" w:sz="0" w:space="0" w:color="auto"/>
            <w:left w:val="none" w:sz="0" w:space="0" w:color="auto"/>
            <w:bottom w:val="none" w:sz="0" w:space="0" w:color="auto"/>
            <w:right w:val="none" w:sz="0" w:space="0" w:color="auto"/>
          </w:divBdr>
        </w:div>
      </w:divsChild>
    </w:div>
    <w:div w:id="533152894">
      <w:bodyDiv w:val="1"/>
      <w:marLeft w:val="0"/>
      <w:marRight w:val="0"/>
      <w:marTop w:val="0"/>
      <w:marBottom w:val="0"/>
      <w:divBdr>
        <w:top w:val="none" w:sz="0" w:space="0" w:color="auto"/>
        <w:left w:val="none" w:sz="0" w:space="0" w:color="auto"/>
        <w:bottom w:val="none" w:sz="0" w:space="0" w:color="auto"/>
        <w:right w:val="none" w:sz="0" w:space="0" w:color="auto"/>
      </w:divBdr>
      <w:divsChild>
        <w:div w:id="1817336275">
          <w:marLeft w:val="0"/>
          <w:marRight w:val="0"/>
          <w:marTop w:val="0"/>
          <w:marBottom w:val="0"/>
          <w:divBdr>
            <w:top w:val="none" w:sz="0" w:space="0" w:color="auto"/>
            <w:left w:val="none" w:sz="0" w:space="0" w:color="auto"/>
            <w:bottom w:val="none" w:sz="0" w:space="0" w:color="auto"/>
            <w:right w:val="none" w:sz="0" w:space="0" w:color="auto"/>
          </w:divBdr>
        </w:div>
      </w:divsChild>
    </w:div>
    <w:div w:id="549995495">
      <w:bodyDiv w:val="1"/>
      <w:marLeft w:val="0"/>
      <w:marRight w:val="0"/>
      <w:marTop w:val="0"/>
      <w:marBottom w:val="0"/>
      <w:divBdr>
        <w:top w:val="none" w:sz="0" w:space="0" w:color="auto"/>
        <w:left w:val="none" w:sz="0" w:space="0" w:color="auto"/>
        <w:bottom w:val="none" w:sz="0" w:space="0" w:color="auto"/>
        <w:right w:val="none" w:sz="0" w:space="0" w:color="auto"/>
      </w:divBdr>
      <w:divsChild>
        <w:div w:id="381901080">
          <w:marLeft w:val="0"/>
          <w:marRight w:val="0"/>
          <w:marTop w:val="0"/>
          <w:marBottom w:val="0"/>
          <w:divBdr>
            <w:top w:val="none" w:sz="0" w:space="0" w:color="auto"/>
            <w:left w:val="none" w:sz="0" w:space="0" w:color="auto"/>
            <w:bottom w:val="none" w:sz="0" w:space="0" w:color="auto"/>
            <w:right w:val="none" w:sz="0" w:space="0" w:color="auto"/>
          </w:divBdr>
        </w:div>
      </w:divsChild>
    </w:div>
    <w:div w:id="560364603">
      <w:bodyDiv w:val="1"/>
      <w:marLeft w:val="0"/>
      <w:marRight w:val="0"/>
      <w:marTop w:val="0"/>
      <w:marBottom w:val="0"/>
      <w:divBdr>
        <w:top w:val="none" w:sz="0" w:space="0" w:color="auto"/>
        <w:left w:val="none" w:sz="0" w:space="0" w:color="auto"/>
        <w:bottom w:val="none" w:sz="0" w:space="0" w:color="auto"/>
        <w:right w:val="none" w:sz="0" w:space="0" w:color="auto"/>
      </w:divBdr>
      <w:divsChild>
        <w:div w:id="1320574306">
          <w:marLeft w:val="0"/>
          <w:marRight w:val="0"/>
          <w:marTop w:val="0"/>
          <w:marBottom w:val="0"/>
          <w:divBdr>
            <w:top w:val="none" w:sz="0" w:space="0" w:color="auto"/>
            <w:left w:val="none" w:sz="0" w:space="0" w:color="auto"/>
            <w:bottom w:val="none" w:sz="0" w:space="0" w:color="auto"/>
            <w:right w:val="none" w:sz="0" w:space="0" w:color="auto"/>
          </w:divBdr>
        </w:div>
      </w:divsChild>
    </w:div>
    <w:div w:id="561604100">
      <w:bodyDiv w:val="1"/>
      <w:marLeft w:val="0"/>
      <w:marRight w:val="0"/>
      <w:marTop w:val="0"/>
      <w:marBottom w:val="0"/>
      <w:divBdr>
        <w:top w:val="none" w:sz="0" w:space="0" w:color="auto"/>
        <w:left w:val="none" w:sz="0" w:space="0" w:color="auto"/>
        <w:bottom w:val="none" w:sz="0" w:space="0" w:color="auto"/>
        <w:right w:val="none" w:sz="0" w:space="0" w:color="auto"/>
      </w:divBdr>
    </w:div>
    <w:div w:id="570315110">
      <w:bodyDiv w:val="1"/>
      <w:marLeft w:val="0"/>
      <w:marRight w:val="0"/>
      <w:marTop w:val="0"/>
      <w:marBottom w:val="0"/>
      <w:divBdr>
        <w:top w:val="none" w:sz="0" w:space="0" w:color="auto"/>
        <w:left w:val="none" w:sz="0" w:space="0" w:color="auto"/>
        <w:bottom w:val="none" w:sz="0" w:space="0" w:color="auto"/>
        <w:right w:val="none" w:sz="0" w:space="0" w:color="auto"/>
      </w:divBdr>
    </w:div>
    <w:div w:id="581140290">
      <w:bodyDiv w:val="1"/>
      <w:marLeft w:val="0"/>
      <w:marRight w:val="0"/>
      <w:marTop w:val="0"/>
      <w:marBottom w:val="0"/>
      <w:divBdr>
        <w:top w:val="none" w:sz="0" w:space="0" w:color="auto"/>
        <w:left w:val="none" w:sz="0" w:space="0" w:color="auto"/>
        <w:bottom w:val="none" w:sz="0" w:space="0" w:color="auto"/>
        <w:right w:val="none" w:sz="0" w:space="0" w:color="auto"/>
      </w:divBdr>
      <w:divsChild>
        <w:div w:id="1406030070">
          <w:marLeft w:val="0"/>
          <w:marRight w:val="0"/>
          <w:marTop w:val="0"/>
          <w:marBottom w:val="0"/>
          <w:divBdr>
            <w:top w:val="none" w:sz="0" w:space="0" w:color="auto"/>
            <w:left w:val="none" w:sz="0" w:space="0" w:color="auto"/>
            <w:bottom w:val="none" w:sz="0" w:space="0" w:color="auto"/>
            <w:right w:val="none" w:sz="0" w:space="0" w:color="auto"/>
          </w:divBdr>
        </w:div>
      </w:divsChild>
    </w:div>
    <w:div w:id="603852399">
      <w:bodyDiv w:val="1"/>
      <w:marLeft w:val="0"/>
      <w:marRight w:val="0"/>
      <w:marTop w:val="0"/>
      <w:marBottom w:val="0"/>
      <w:divBdr>
        <w:top w:val="none" w:sz="0" w:space="0" w:color="auto"/>
        <w:left w:val="none" w:sz="0" w:space="0" w:color="auto"/>
        <w:bottom w:val="none" w:sz="0" w:space="0" w:color="auto"/>
        <w:right w:val="none" w:sz="0" w:space="0" w:color="auto"/>
      </w:divBdr>
      <w:divsChild>
        <w:div w:id="1556964490">
          <w:marLeft w:val="0"/>
          <w:marRight w:val="0"/>
          <w:marTop w:val="0"/>
          <w:marBottom w:val="0"/>
          <w:divBdr>
            <w:top w:val="none" w:sz="0" w:space="0" w:color="auto"/>
            <w:left w:val="none" w:sz="0" w:space="0" w:color="auto"/>
            <w:bottom w:val="none" w:sz="0" w:space="0" w:color="auto"/>
            <w:right w:val="none" w:sz="0" w:space="0" w:color="auto"/>
          </w:divBdr>
        </w:div>
      </w:divsChild>
    </w:div>
    <w:div w:id="669451861">
      <w:bodyDiv w:val="1"/>
      <w:marLeft w:val="0"/>
      <w:marRight w:val="0"/>
      <w:marTop w:val="0"/>
      <w:marBottom w:val="0"/>
      <w:divBdr>
        <w:top w:val="none" w:sz="0" w:space="0" w:color="auto"/>
        <w:left w:val="none" w:sz="0" w:space="0" w:color="auto"/>
        <w:bottom w:val="none" w:sz="0" w:space="0" w:color="auto"/>
        <w:right w:val="none" w:sz="0" w:space="0" w:color="auto"/>
      </w:divBdr>
      <w:divsChild>
        <w:div w:id="393357446">
          <w:marLeft w:val="0"/>
          <w:marRight w:val="0"/>
          <w:marTop w:val="0"/>
          <w:marBottom w:val="0"/>
          <w:divBdr>
            <w:top w:val="none" w:sz="0" w:space="0" w:color="auto"/>
            <w:left w:val="none" w:sz="0" w:space="0" w:color="auto"/>
            <w:bottom w:val="none" w:sz="0" w:space="0" w:color="auto"/>
            <w:right w:val="none" w:sz="0" w:space="0" w:color="auto"/>
          </w:divBdr>
        </w:div>
      </w:divsChild>
    </w:div>
    <w:div w:id="721909089">
      <w:bodyDiv w:val="1"/>
      <w:marLeft w:val="0"/>
      <w:marRight w:val="0"/>
      <w:marTop w:val="0"/>
      <w:marBottom w:val="0"/>
      <w:divBdr>
        <w:top w:val="none" w:sz="0" w:space="0" w:color="auto"/>
        <w:left w:val="none" w:sz="0" w:space="0" w:color="auto"/>
        <w:bottom w:val="none" w:sz="0" w:space="0" w:color="auto"/>
        <w:right w:val="none" w:sz="0" w:space="0" w:color="auto"/>
      </w:divBdr>
      <w:divsChild>
        <w:div w:id="546140889">
          <w:marLeft w:val="0"/>
          <w:marRight w:val="0"/>
          <w:marTop w:val="0"/>
          <w:marBottom w:val="0"/>
          <w:divBdr>
            <w:top w:val="none" w:sz="0" w:space="0" w:color="auto"/>
            <w:left w:val="none" w:sz="0" w:space="0" w:color="auto"/>
            <w:bottom w:val="none" w:sz="0" w:space="0" w:color="auto"/>
            <w:right w:val="none" w:sz="0" w:space="0" w:color="auto"/>
          </w:divBdr>
        </w:div>
      </w:divsChild>
    </w:div>
    <w:div w:id="729227992">
      <w:bodyDiv w:val="1"/>
      <w:marLeft w:val="0"/>
      <w:marRight w:val="0"/>
      <w:marTop w:val="0"/>
      <w:marBottom w:val="0"/>
      <w:divBdr>
        <w:top w:val="none" w:sz="0" w:space="0" w:color="auto"/>
        <w:left w:val="none" w:sz="0" w:space="0" w:color="auto"/>
        <w:bottom w:val="none" w:sz="0" w:space="0" w:color="auto"/>
        <w:right w:val="none" w:sz="0" w:space="0" w:color="auto"/>
      </w:divBdr>
      <w:divsChild>
        <w:div w:id="1356536972">
          <w:marLeft w:val="0"/>
          <w:marRight w:val="0"/>
          <w:marTop w:val="0"/>
          <w:marBottom w:val="0"/>
          <w:divBdr>
            <w:top w:val="none" w:sz="0" w:space="0" w:color="auto"/>
            <w:left w:val="none" w:sz="0" w:space="0" w:color="auto"/>
            <w:bottom w:val="none" w:sz="0" w:space="0" w:color="auto"/>
            <w:right w:val="none" w:sz="0" w:space="0" w:color="auto"/>
          </w:divBdr>
        </w:div>
      </w:divsChild>
    </w:div>
    <w:div w:id="731856049">
      <w:bodyDiv w:val="1"/>
      <w:marLeft w:val="0"/>
      <w:marRight w:val="0"/>
      <w:marTop w:val="0"/>
      <w:marBottom w:val="0"/>
      <w:divBdr>
        <w:top w:val="none" w:sz="0" w:space="0" w:color="auto"/>
        <w:left w:val="none" w:sz="0" w:space="0" w:color="auto"/>
        <w:bottom w:val="none" w:sz="0" w:space="0" w:color="auto"/>
        <w:right w:val="none" w:sz="0" w:space="0" w:color="auto"/>
      </w:divBdr>
      <w:divsChild>
        <w:div w:id="1932200271">
          <w:marLeft w:val="0"/>
          <w:marRight w:val="0"/>
          <w:marTop w:val="0"/>
          <w:marBottom w:val="0"/>
          <w:divBdr>
            <w:top w:val="none" w:sz="0" w:space="0" w:color="auto"/>
            <w:left w:val="none" w:sz="0" w:space="0" w:color="auto"/>
            <w:bottom w:val="none" w:sz="0" w:space="0" w:color="auto"/>
            <w:right w:val="none" w:sz="0" w:space="0" w:color="auto"/>
          </w:divBdr>
        </w:div>
      </w:divsChild>
    </w:div>
    <w:div w:id="732386670">
      <w:bodyDiv w:val="1"/>
      <w:marLeft w:val="0"/>
      <w:marRight w:val="0"/>
      <w:marTop w:val="0"/>
      <w:marBottom w:val="0"/>
      <w:divBdr>
        <w:top w:val="none" w:sz="0" w:space="0" w:color="auto"/>
        <w:left w:val="none" w:sz="0" w:space="0" w:color="auto"/>
        <w:bottom w:val="none" w:sz="0" w:space="0" w:color="auto"/>
        <w:right w:val="none" w:sz="0" w:space="0" w:color="auto"/>
      </w:divBdr>
      <w:divsChild>
        <w:div w:id="1013261439">
          <w:marLeft w:val="0"/>
          <w:marRight w:val="0"/>
          <w:marTop w:val="0"/>
          <w:marBottom w:val="0"/>
          <w:divBdr>
            <w:top w:val="none" w:sz="0" w:space="0" w:color="auto"/>
            <w:left w:val="none" w:sz="0" w:space="0" w:color="auto"/>
            <w:bottom w:val="none" w:sz="0" w:space="0" w:color="auto"/>
            <w:right w:val="none" w:sz="0" w:space="0" w:color="auto"/>
          </w:divBdr>
        </w:div>
      </w:divsChild>
    </w:div>
    <w:div w:id="813332601">
      <w:bodyDiv w:val="1"/>
      <w:marLeft w:val="0"/>
      <w:marRight w:val="0"/>
      <w:marTop w:val="0"/>
      <w:marBottom w:val="0"/>
      <w:divBdr>
        <w:top w:val="none" w:sz="0" w:space="0" w:color="auto"/>
        <w:left w:val="none" w:sz="0" w:space="0" w:color="auto"/>
        <w:bottom w:val="none" w:sz="0" w:space="0" w:color="auto"/>
        <w:right w:val="none" w:sz="0" w:space="0" w:color="auto"/>
      </w:divBdr>
    </w:div>
    <w:div w:id="874461243">
      <w:bodyDiv w:val="1"/>
      <w:marLeft w:val="0"/>
      <w:marRight w:val="0"/>
      <w:marTop w:val="0"/>
      <w:marBottom w:val="0"/>
      <w:divBdr>
        <w:top w:val="none" w:sz="0" w:space="0" w:color="auto"/>
        <w:left w:val="none" w:sz="0" w:space="0" w:color="auto"/>
        <w:bottom w:val="none" w:sz="0" w:space="0" w:color="auto"/>
        <w:right w:val="none" w:sz="0" w:space="0" w:color="auto"/>
      </w:divBdr>
    </w:div>
    <w:div w:id="913465392">
      <w:bodyDiv w:val="1"/>
      <w:marLeft w:val="0"/>
      <w:marRight w:val="0"/>
      <w:marTop w:val="0"/>
      <w:marBottom w:val="0"/>
      <w:divBdr>
        <w:top w:val="none" w:sz="0" w:space="0" w:color="auto"/>
        <w:left w:val="none" w:sz="0" w:space="0" w:color="auto"/>
        <w:bottom w:val="none" w:sz="0" w:space="0" w:color="auto"/>
        <w:right w:val="none" w:sz="0" w:space="0" w:color="auto"/>
      </w:divBdr>
      <w:divsChild>
        <w:div w:id="562105423">
          <w:marLeft w:val="0"/>
          <w:marRight w:val="0"/>
          <w:marTop w:val="0"/>
          <w:marBottom w:val="0"/>
          <w:divBdr>
            <w:top w:val="none" w:sz="0" w:space="0" w:color="auto"/>
            <w:left w:val="none" w:sz="0" w:space="0" w:color="auto"/>
            <w:bottom w:val="none" w:sz="0" w:space="0" w:color="auto"/>
            <w:right w:val="none" w:sz="0" w:space="0" w:color="auto"/>
          </w:divBdr>
        </w:div>
      </w:divsChild>
    </w:div>
    <w:div w:id="922177761">
      <w:bodyDiv w:val="1"/>
      <w:marLeft w:val="0"/>
      <w:marRight w:val="0"/>
      <w:marTop w:val="0"/>
      <w:marBottom w:val="0"/>
      <w:divBdr>
        <w:top w:val="none" w:sz="0" w:space="0" w:color="auto"/>
        <w:left w:val="none" w:sz="0" w:space="0" w:color="auto"/>
        <w:bottom w:val="none" w:sz="0" w:space="0" w:color="auto"/>
        <w:right w:val="none" w:sz="0" w:space="0" w:color="auto"/>
      </w:divBdr>
      <w:divsChild>
        <w:div w:id="783310723">
          <w:marLeft w:val="0"/>
          <w:marRight w:val="0"/>
          <w:marTop w:val="0"/>
          <w:marBottom w:val="0"/>
          <w:divBdr>
            <w:top w:val="none" w:sz="0" w:space="0" w:color="auto"/>
            <w:left w:val="none" w:sz="0" w:space="0" w:color="auto"/>
            <w:bottom w:val="none" w:sz="0" w:space="0" w:color="auto"/>
            <w:right w:val="none" w:sz="0" w:space="0" w:color="auto"/>
          </w:divBdr>
        </w:div>
      </w:divsChild>
    </w:div>
    <w:div w:id="941645051">
      <w:bodyDiv w:val="1"/>
      <w:marLeft w:val="0"/>
      <w:marRight w:val="0"/>
      <w:marTop w:val="0"/>
      <w:marBottom w:val="0"/>
      <w:divBdr>
        <w:top w:val="none" w:sz="0" w:space="0" w:color="auto"/>
        <w:left w:val="none" w:sz="0" w:space="0" w:color="auto"/>
        <w:bottom w:val="none" w:sz="0" w:space="0" w:color="auto"/>
        <w:right w:val="none" w:sz="0" w:space="0" w:color="auto"/>
      </w:divBdr>
      <w:divsChild>
        <w:div w:id="531000492">
          <w:marLeft w:val="0"/>
          <w:marRight w:val="0"/>
          <w:marTop w:val="0"/>
          <w:marBottom w:val="0"/>
          <w:divBdr>
            <w:top w:val="none" w:sz="0" w:space="0" w:color="auto"/>
            <w:left w:val="none" w:sz="0" w:space="0" w:color="auto"/>
            <w:bottom w:val="none" w:sz="0" w:space="0" w:color="auto"/>
            <w:right w:val="none" w:sz="0" w:space="0" w:color="auto"/>
          </w:divBdr>
        </w:div>
      </w:divsChild>
    </w:div>
    <w:div w:id="946039047">
      <w:bodyDiv w:val="1"/>
      <w:marLeft w:val="0"/>
      <w:marRight w:val="0"/>
      <w:marTop w:val="0"/>
      <w:marBottom w:val="0"/>
      <w:divBdr>
        <w:top w:val="none" w:sz="0" w:space="0" w:color="auto"/>
        <w:left w:val="none" w:sz="0" w:space="0" w:color="auto"/>
        <w:bottom w:val="none" w:sz="0" w:space="0" w:color="auto"/>
        <w:right w:val="none" w:sz="0" w:space="0" w:color="auto"/>
      </w:divBdr>
      <w:divsChild>
        <w:div w:id="518156911">
          <w:marLeft w:val="0"/>
          <w:marRight w:val="0"/>
          <w:marTop w:val="0"/>
          <w:marBottom w:val="0"/>
          <w:divBdr>
            <w:top w:val="none" w:sz="0" w:space="0" w:color="auto"/>
            <w:left w:val="none" w:sz="0" w:space="0" w:color="auto"/>
            <w:bottom w:val="none" w:sz="0" w:space="0" w:color="auto"/>
            <w:right w:val="none" w:sz="0" w:space="0" w:color="auto"/>
          </w:divBdr>
        </w:div>
      </w:divsChild>
    </w:div>
    <w:div w:id="969436875">
      <w:bodyDiv w:val="1"/>
      <w:marLeft w:val="0"/>
      <w:marRight w:val="0"/>
      <w:marTop w:val="0"/>
      <w:marBottom w:val="0"/>
      <w:divBdr>
        <w:top w:val="none" w:sz="0" w:space="0" w:color="auto"/>
        <w:left w:val="none" w:sz="0" w:space="0" w:color="auto"/>
        <w:bottom w:val="none" w:sz="0" w:space="0" w:color="auto"/>
        <w:right w:val="none" w:sz="0" w:space="0" w:color="auto"/>
      </w:divBdr>
      <w:divsChild>
        <w:div w:id="1654211016">
          <w:marLeft w:val="0"/>
          <w:marRight w:val="0"/>
          <w:marTop w:val="0"/>
          <w:marBottom w:val="0"/>
          <w:divBdr>
            <w:top w:val="none" w:sz="0" w:space="0" w:color="auto"/>
            <w:left w:val="none" w:sz="0" w:space="0" w:color="auto"/>
            <w:bottom w:val="none" w:sz="0" w:space="0" w:color="auto"/>
            <w:right w:val="none" w:sz="0" w:space="0" w:color="auto"/>
          </w:divBdr>
        </w:div>
      </w:divsChild>
    </w:div>
    <w:div w:id="1013267250">
      <w:bodyDiv w:val="1"/>
      <w:marLeft w:val="0"/>
      <w:marRight w:val="0"/>
      <w:marTop w:val="0"/>
      <w:marBottom w:val="0"/>
      <w:divBdr>
        <w:top w:val="none" w:sz="0" w:space="0" w:color="auto"/>
        <w:left w:val="none" w:sz="0" w:space="0" w:color="auto"/>
        <w:bottom w:val="none" w:sz="0" w:space="0" w:color="auto"/>
        <w:right w:val="none" w:sz="0" w:space="0" w:color="auto"/>
      </w:divBdr>
      <w:divsChild>
        <w:div w:id="74399583">
          <w:marLeft w:val="0"/>
          <w:marRight w:val="0"/>
          <w:marTop w:val="0"/>
          <w:marBottom w:val="0"/>
          <w:divBdr>
            <w:top w:val="none" w:sz="0" w:space="0" w:color="auto"/>
            <w:left w:val="none" w:sz="0" w:space="0" w:color="auto"/>
            <w:bottom w:val="none" w:sz="0" w:space="0" w:color="auto"/>
            <w:right w:val="none" w:sz="0" w:space="0" w:color="auto"/>
          </w:divBdr>
        </w:div>
      </w:divsChild>
    </w:div>
    <w:div w:id="1015765506">
      <w:bodyDiv w:val="1"/>
      <w:marLeft w:val="0"/>
      <w:marRight w:val="0"/>
      <w:marTop w:val="0"/>
      <w:marBottom w:val="0"/>
      <w:divBdr>
        <w:top w:val="none" w:sz="0" w:space="0" w:color="auto"/>
        <w:left w:val="none" w:sz="0" w:space="0" w:color="auto"/>
        <w:bottom w:val="none" w:sz="0" w:space="0" w:color="auto"/>
        <w:right w:val="none" w:sz="0" w:space="0" w:color="auto"/>
      </w:divBdr>
      <w:divsChild>
        <w:div w:id="11883501">
          <w:marLeft w:val="0"/>
          <w:marRight w:val="0"/>
          <w:marTop w:val="0"/>
          <w:marBottom w:val="0"/>
          <w:divBdr>
            <w:top w:val="none" w:sz="0" w:space="0" w:color="auto"/>
            <w:left w:val="none" w:sz="0" w:space="0" w:color="auto"/>
            <w:bottom w:val="none" w:sz="0" w:space="0" w:color="auto"/>
            <w:right w:val="none" w:sz="0" w:space="0" w:color="auto"/>
          </w:divBdr>
        </w:div>
      </w:divsChild>
    </w:div>
    <w:div w:id="1022316236">
      <w:bodyDiv w:val="1"/>
      <w:marLeft w:val="0"/>
      <w:marRight w:val="0"/>
      <w:marTop w:val="0"/>
      <w:marBottom w:val="0"/>
      <w:divBdr>
        <w:top w:val="none" w:sz="0" w:space="0" w:color="auto"/>
        <w:left w:val="none" w:sz="0" w:space="0" w:color="auto"/>
        <w:bottom w:val="none" w:sz="0" w:space="0" w:color="auto"/>
        <w:right w:val="none" w:sz="0" w:space="0" w:color="auto"/>
      </w:divBdr>
      <w:divsChild>
        <w:div w:id="997927360">
          <w:marLeft w:val="0"/>
          <w:marRight w:val="0"/>
          <w:marTop w:val="0"/>
          <w:marBottom w:val="0"/>
          <w:divBdr>
            <w:top w:val="none" w:sz="0" w:space="0" w:color="auto"/>
            <w:left w:val="none" w:sz="0" w:space="0" w:color="auto"/>
            <w:bottom w:val="none" w:sz="0" w:space="0" w:color="auto"/>
            <w:right w:val="none" w:sz="0" w:space="0" w:color="auto"/>
          </w:divBdr>
        </w:div>
      </w:divsChild>
    </w:div>
    <w:div w:id="1050689116">
      <w:bodyDiv w:val="1"/>
      <w:marLeft w:val="0"/>
      <w:marRight w:val="0"/>
      <w:marTop w:val="0"/>
      <w:marBottom w:val="0"/>
      <w:divBdr>
        <w:top w:val="none" w:sz="0" w:space="0" w:color="auto"/>
        <w:left w:val="none" w:sz="0" w:space="0" w:color="auto"/>
        <w:bottom w:val="none" w:sz="0" w:space="0" w:color="auto"/>
        <w:right w:val="none" w:sz="0" w:space="0" w:color="auto"/>
      </w:divBdr>
      <w:divsChild>
        <w:div w:id="1756170439">
          <w:marLeft w:val="0"/>
          <w:marRight w:val="0"/>
          <w:marTop w:val="0"/>
          <w:marBottom w:val="0"/>
          <w:divBdr>
            <w:top w:val="none" w:sz="0" w:space="0" w:color="auto"/>
            <w:left w:val="none" w:sz="0" w:space="0" w:color="auto"/>
            <w:bottom w:val="none" w:sz="0" w:space="0" w:color="auto"/>
            <w:right w:val="none" w:sz="0" w:space="0" w:color="auto"/>
          </w:divBdr>
        </w:div>
      </w:divsChild>
    </w:div>
    <w:div w:id="1071348777">
      <w:bodyDiv w:val="1"/>
      <w:marLeft w:val="0"/>
      <w:marRight w:val="0"/>
      <w:marTop w:val="0"/>
      <w:marBottom w:val="0"/>
      <w:divBdr>
        <w:top w:val="none" w:sz="0" w:space="0" w:color="auto"/>
        <w:left w:val="none" w:sz="0" w:space="0" w:color="auto"/>
        <w:bottom w:val="none" w:sz="0" w:space="0" w:color="auto"/>
        <w:right w:val="none" w:sz="0" w:space="0" w:color="auto"/>
      </w:divBdr>
      <w:divsChild>
        <w:div w:id="990597734">
          <w:marLeft w:val="0"/>
          <w:marRight w:val="0"/>
          <w:marTop w:val="0"/>
          <w:marBottom w:val="0"/>
          <w:divBdr>
            <w:top w:val="none" w:sz="0" w:space="0" w:color="auto"/>
            <w:left w:val="none" w:sz="0" w:space="0" w:color="auto"/>
            <w:bottom w:val="none" w:sz="0" w:space="0" w:color="auto"/>
            <w:right w:val="none" w:sz="0" w:space="0" w:color="auto"/>
          </w:divBdr>
        </w:div>
      </w:divsChild>
    </w:div>
    <w:div w:id="1074812106">
      <w:bodyDiv w:val="1"/>
      <w:marLeft w:val="0"/>
      <w:marRight w:val="0"/>
      <w:marTop w:val="0"/>
      <w:marBottom w:val="0"/>
      <w:divBdr>
        <w:top w:val="none" w:sz="0" w:space="0" w:color="auto"/>
        <w:left w:val="none" w:sz="0" w:space="0" w:color="auto"/>
        <w:bottom w:val="none" w:sz="0" w:space="0" w:color="auto"/>
        <w:right w:val="none" w:sz="0" w:space="0" w:color="auto"/>
      </w:divBdr>
    </w:div>
    <w:div w:id="1131284910">
      <w:bodyDiv w:val="1"/>
      <w:marLeft w:val="0"/>
      <w:marRight w:val="0"/>
      <w:marTop w:val="0"/>
      <w:marBottom w:val="0"/>
      <w:divBdr>
        <w:top w:val="none" w:sz="0" w:space="0" w:color="auto"/>
        <w:left w:val="none" w:sz="0" w:space="0" w:color="auto"/>
        <w:bottom w:val="none" w:sz="0" w:space="0" w:color="auto"/>
        <w:right w:val="none" w:sz="0" w:space="0" w:color="auto"/>
      </w:divBdr>
      <w:divsChild>
        <w:div w:id="1299916164">
          <w:marLeft w:val="0"/>
          <w:marRight w:val="0"/>
          <w:marTop w:val="0"/>
          <w:marBottom w:val="0"/>
          <w:divBdr>
            <w:top w:val="none" w:sz="0" w:space="0" w:color="auto"/>
            <w:left w:val="none" w:sz="0" w:space="0" w:color="auto"/>
            <w:bottom w:val="none" w:sz="0" w:space="0" w:color="auto"/>
            <w:right w:val="none" w:sz="0" w:space="0" w:color="auto"/>
          </w:divBdr>
        </w:div>
      </w:divsChild>
    </w:div>
    <w:div w:id="1140154054">
      <w:bodyDiv w:val="1"/>
      <w:marLeft w:val="0"/>
      <w:marRight w:val="0"/>
      <w:marTop w:val="0"/>
      <w:marBottom w:val="0"/>
      <w:divBdr>
        <w:top w:val="none" w:sz="0" w:space="0" w:color="auto"/>
        <w:left w:val="none" w:sz="0" w:space="0" w:color="auto"/>
        <w:bottom w:val="none" w:sz="0" w:space="0" w:color="auto"/>
        <w:right w:val="none" w:sz="0" w:space="0" w:color="auto"/>
      </w:divBdr>
      <w:divsChild>
        <w:div w:id="932321377">
          <w:marLeft w:val="0"/>
          <w:marRight w:val="0"/>
          <w:marTop w:val="0"/>
          <w:marBottom w:val="0"/>
          <w:divBdr>
            <w:top w:val="none" w:sz="0" w:space="0" w:color="auto"/>
            <w:left w:val="none" w:sz="0" w:space="0" w:color="auto"/>
            <w:bottom w:val="none" w:sz="0" w:space="0" w:color="auto"/>
            <w:right w:val="none" w:sz="0" w:space="0" w:color="auto"/>
          </w:divBdr>
        </w:div>
      </w:divsChild>
    </w:div>
    <w:div w:id="1145050672">
      <w:bodyDiv w:val="1"/>
      <w:marLeft w:val="0"/>
      <w:marRight w:val="0"/>
      <w:marTop w:val="0"/>
      <w:marBottom w:val="0"/>
      <w:divBdr>
        <w:top w:val="none" w:sz="0" w:space="0" w:color="auto"/>
        <w:left w:val="none" w:sz="0" w:space="0" w:color="auto"/>
        <w:bottom w:val="none" w:sz="0" w:space="0" w:color="auto"/>
        <w:right w:val="none" w:sz="0" w:space="0" w:color="auto"/>
      </w:divBdr>
      <w:divsChild>
        <w:div w:id="885415848">
          <w:marLeft w:val="0"/>
          <w:marRight w:val="0"/>
          <w:marTop w:val="0"/>
          <w:marBottom w:val="0"/>
          <w:divBdr>
            <w:top w:val="none" w:sz="0" w:space="0" w:color="auto"/>
            <w:left w:val="none" w:sz="0" w:space="0" w:color="auto"/>
            <w:bottom w:val="none" w:sz="0" w:space="0" w:color="auto"/>
            <w:right w:val="none" w:sz="0" w:space="0" w:color="auto"/>
          </w:divBdr>
        </w:div>
      </w:divsChild>
    </w:div>
    <w:div w:id="1193763217">
      <w:bodyDiv w:val="1"/>
      <w:marLeft w:val="0"/>
      <w:marRight w:val="0"/>
      <w:marTop w:val="0"/>
      <w:marBottom w:val="0"/>
      <w:divBdr>
        <w:top w:val="none" w:sz="0" w:space="0" w:color="auto"/>
        <w:left w:val="none" w:sz="0" w:space="0" w:color="auto"/>
        <w:bottom w:val="none" w:sz="0" w:space="0" w:color="auto"/>
        <w:right w:val="none" w:sz="0" w:space="0" w:color="auto"/>
      </w:divBdr>
      <w:divsChild>
        <w:div w:id="926496954">
          <w:marLeft w:val="0"/>
          <w:marRight w:val="0"/>
          <w:marTop w:val="0"/>
          <w:marBottom w:val="0"/>
          <w:divBdr>
            <w:top w:val="none" w:sz="0" w:space="0" w:color="auto"/>
            <w:left w:val="none" w:sz="0" w:space="0" w:color="auto"/>
            <w:bottom w:val="none" w:sz="0" w:space="0" w:color="auto"/>
            <w:right w:val="none" w:sz="0" w:space="0" w:color="auto"/>
          </w:divBdr>
        </w:div>
      </w:divsChild>
    </w:div>
    <w:div w:id="1200388771">
      <w:bodyDiv w:val="1"/>
      <w:marLeft w:val="0"/>
      <w:marRight w:val="0"/>
      <w:marTop w:val="0"/>
      <w:marBottom w:val="0"/>
      <w:divBdr>
        <w:top w:val="none" w:sz="0" w:space="0" w:color="auto"/>
        <w:left w:val="none" w:sz="0" w:space="0" w:color="auto"/>
        <w:bottom w:val="none" w:sz="0" w:space="0" w:color="auto"/>
        <w:right w:val="none" w:sz="0" w:space="0" w:color="auto"/>
      </w:divBdr>
      <w:divsChild>
        <w:div w:id="952320480">
          <w:marLeft w:val="0"/>
          <w:marRight w:val="0"/>
          <w:marTop w:val="0"/>
          <w:marBottom w:val="0"/>
          <w:divBdr>
            <w:top w:val="none" w:sz="0" w:space="0" w:color="auto"/>
            <w:left w:val="none" w:sz="0" w:space="0" w:color="auto"/>
            <w:bottom w:val="none" w:sz="0" w:space="0" w:color="auto"/>
            <w:right w:val="none" w:sz="0" w:space="0" w:color="auto"/>
          </w:divBdr>
        </w:div>
      </w:divsChild>
    </w:div>
    <w:div w:id="1241208415">
      <w:bodyDiv w:val="1"/>
      <w:marLeft w:val="0"/>
      <w:marRight w:val="0"/>
      <w:marTop w:val="0"/>
      <w:marBottom w:val="0"/>
      <w:divBdr>
        <w:top w:val="none" w:sz="0" w:space="0" w:color="auto"/>
        <w:left w:val="none" w:sz="0" w:space="0" w:color="auto"/>
        <w:bottom w:val="none" w:sz="0" w:space="0" w:color="auto"/>
        <w:right w:val="none" w:sz="0" w:space="0" w:color="auto"/>
      </w:divBdr>
    </w:div>
    <w:div w:id="1273510047">
      <w:bodyDiv w:val="1"/>
      <w:marLeft w:val="0"/>
      <w:marRight w:val="0"/>
      <w:marTop w:val="0"/>
      <w:marBottom w:val="0"/>
      <w:divBdr>
        <w:top w:val="none" w:sz="0" w:space="0" w:color="auto"/>
        <w:left w:val="none" w:sz="0" w:space="0" w:color="auto"/>
        <w:bottom w:val="none" w:sz="0" w:space="0" w:color="auto"/>
        <w:right w:val="none" w:sz="0" w:space="0" w:color="auto"/>
      </w:divBdr>
    </w:div>
    <w:div w:id="1305355418">
      <w:bodyDiv w:val="1"/>
      <w:marLeft w:val="0"/>
      <w:marRight w:val="0"/>
      <w:marTop w:val="0"/>
      <w:marBottom w:val="0"/>
      <w:divBdr>
        <w:top w:val="none" w:sz="0" w:space="0" w:color="auto"/>
        <w:left w:val="none" w:sz="0" w:space="0" w:color="auto"/>
        <w:bottom w:val="none" w:sz="0" w:space="0" w:color="auto"/>
        <w:right w:val="none" w:sz="0" w:space="0" w:color="auto"/>
      </w:divBdr>
      <w:divsChild>
        <w:div w:id="497962498">
          <w:marLeft w:val="0"/>
          <w:marRight w:val="0"/>
          <w:marTop w:val="0"/>
          <w:marBottom w:val="0"/>
          <w:divBdr>
            <w:top w:val="none" w:sz="0" w:space="0" w:color="auto"/>
            <w:left w:val="none" w:sz="0" w:space="0" w:color="auto"/>
            <w:bottom w:val="none" w:sz="0" w:space="0" w:color="auto"/>
            <w:right w:val="none" w:sz="0" w:space="0" w:color="auto"/>
          </w:divBdr>
        </w:div>
      </w:divsChild>
    </w:div>
    <w:div w:id="1349023747">
      <w:bodyDiv w:val="1"/>
      <w:marLeft w:val="0"/>
      <w:marRight w:val="0"/>
      <w:marTop w:val="0"/>
      <w:marBottom w:val="0"/>
      <w:divBdr>
        <w:top w:val="none" w:sz="0" w:space="0" w:color="auto"/>
        <w:left w:val="none" w:sz="0" w:space="0" w:color="auto"/>
        <w:bottom w:val="none" w:sz="0" w:space="0" w:color="auto"/>
        <w:right w:val="none" w:sz="0" w:space="0" w:color="auto"/>
      </w:divBdr>
      <w:divsChild>
        <w:div w:id="647784097">
          <w:marLeft w:val="0"/>
          <w:marRight w:val="0"/>
          <w:marTop w:val="0"/>
          <w:marBottom w:val="0"/>
          <w:divBdr>
            <w:top w:val="none" w:sz="0" w:space="0" w:color="auto"/>
            <w:left w:val="none" w:sz="0" w:space="0" w:color="auto"/>
            <w:bottom w:val="none" w:sz="0" w:space="0" w:color="auto"/>
            <w:right w:val="none" w:sz="0" w:space="0" w:color="auto"/>
          </w:divBdr>
        </w:div>
      </w:divsChild>
    </w:div>
    <w:div w:id="1410888806">
      <w:bodyDiv w:val="1"/>
      <w:marLeft w:val="0"/>
      <w:marRight w:val="0"/>
      <w:marTop w:val="0"/>
      <w:marBottom w:val="0"/>
      <w:divBdr>
        <w:top w:val="none" w:sz="0" w:space="0" w:color="auto"/>
        <w:left w:val="none" w:sz="0" w:space="0" w:color="auto"/>
        <w:bottom w:val="none" w:sz="0" w:space="0" w:color="auto"/>
        <w:right w:val="none" w:sz="0" w:space="0" w:color="auto"/>
      </w:divBdr>
    </w:div>
    <w:div w:id="1460800644">
      <w:bodyDiv w:val="1"/>
      <w:marLeft w:val="0"/>
      <w:marRight w:val="0"/>
      <w:marTop w:val="0"/>
      <w:marBottom w:val="0"/>
      <w:divBdr>
        <w:top w:val="none" w:sz="0" w:space="0" w:color="auto"/>
        <w:left w:val="none" w:sz="0" w:space="0" w:color="auto"/>
        <w:bottom w:val="none" w:sz="0" w:space="0" w:color="auto"/>
        <w:right w:val="none" w:sz="0" w:space="0" w:color="auto"/>
      </w:divBdr>
    </w:div>
    <w:div w:id="1475874399">
      <w:bodyDiv w:val="1"/>
      <w:marLeft w:val="0"/>
      <w:marRight w:val="0"/>
      <w:marTop w:val="0"/>
      <w:marBottom w:val="0"/>
      <w:divBdr>
        <w:top w:val="none" w:sz="0" w:space="0" w:color="auto"/>
        <w:left w:val="none" w:sz="0" w:space="0" w:color="auto"/>
        <w:bottom w:val="none" w:sz="0" w:space="0" w:color="auto"/>
        <w:right w:val="none" w:sz="0" w:space="0" w:color="auto"/>
      </w:divBdr>
      <w:divsChild>
        <w:div w:id="1061445437">
          <w:marLeft w:val="0"/>
          <w:marRight w:val="0"/>
          <w:marTop w:val="0"/>
          <w:marBottom w:val="0"/>
          <w:divBdr>
            <w:top w:val="none" w:sz="0" w:space="0" w:color="auto"/>
            <w:left w:val="none" w:sz="0" w:space="0" w:color="auto"/>
            <w:bottom w:val="none" w:sz="0" w:space="0" w:color="auto"/>
            <w:right w:val="none" w:sz="0" w:space="0" w:color="auto"/>
          </w:divBdr>
        </w:div>
      </w:divsChild>
    </w:div>
    <w:div w:id="1505899040">
      <w:bodyDiv w:val="1"/>
      <w:marLeft w:val="0"/>
      <w:marRight w:val="0"/>
      <w:marTop w:val="0"/>
      <w:marBottom w:val="0"/>
      <w:divBdr>
        <w:top w:val="none" w:sz="0" w:space="0" w:color="auto"/>
        <w:left w:val="none" w:sz="0" w:space="0" w:color="auto"/>
        <w:bottom w:val="none" w:sz="0" w:space="0" w:color="auto"/>
        <w:right w:val="none" w:sz="0" w:space="0" w:color="auto"/>
      </w:divBdr>
      <w:divsChild>
        <w:div w:id="1099524783">
          <w:marLeft w:val="0"/>
          <w:marRight w:val="0"/>
          <w:marTop w:val="0"/>
          <w:marBottom w:val="0"/>
          <w:divBdr>
            <w:top w:val="none" w:sz="0" w:space="0" w:color="auto"/>
            <w:left w:val="none" w:sz="0" w:space="0" w:color="auto"/>
            <w:bottom w:val="none" w:sz="0" w:space="0" w:color="auto"/>
            <w:right w:val="none" w:sz="0" w:space="0" w:color="auto"/>
          </w:divBdr>
        </w:div>
      </w:divsChild>
    </w:div>
    <w:div w:id="1515605441">
      <w:bodyDiv w:val="1"/>
      <w:marLeft w:val="0"/>
      <w:marRight w:val="0"/>
      <w:marTop w:val="0"/>
      <w:marBottom w:val="0"/>
      <w:divBdr>
        <w:top w:val="none" w:sz="0" w:space="0" w:color="auto"/>
        <w:left w:val="none" w:sz="0" w:space="0" w:color="auto"/>
        <w:bottom w:val="none" w:sz="0" w:space="0" w:color="auto"/>
        <w:right w:val="none" w:sz="0" w:space="0" w:color="auto"/>
      </w:divBdr>
      <w:divsChild>
        <w:div w:id="371349299">
          <w:marLeft w:val="0"/>
          <w:marRight w:val="0"/>
          <w:marTop w:val="0"/>
          <w:marBottom w:val="0"/>
          <w:divBdr>
            <w:top w:val="none" w:sz="0" w:space="0" w:color="auto"/>
            <w:left w:val="none" w:sz="0" w:space="0" w:color="auto"/>
            <w:bottom w:val="none" w:sz="0" w:space="0" w:color="auto"/>
            <w:right w:val="none" w:sz="0" w:space="0" w:color="auto"/>
          </w:divBdr>
        </w:div>
      </w:divsChild>
    </w:div>
    <w:div w:id="1546480896">
      <w:bodyDiv w:val="1"/>
      <w:marLeft w:val="0"/>
      <w:marRight w:val="0"/>
      <w:marTop w:val="0"/>
      <w:marBottom w:val="0"/>
      <w:divBdr>
        <w:top w:val="none" w:sz="0" w:space="0" w:color="auto"/>
        <w:left w:val="none" w:sz="0" w:space="0" w:color="auto"/>
        <w:bottom w:val="none" w:sz="0" w:space="0" w:color="auto"/>
        <w:right w:val="none" w:sz="0" w:space="0" w:color="auto"/>
      </w:divBdr>
      <w:divsChild>
        <w:div w:id="1055395350">
          <w:marLeft w:val="0"/>
          <w:marRight w:val="0"/>
          <w:marTop w:val="0"/>
          <w:marBottom w:val="0"/>
          <w:divBdr>
            <w:top w:val="none" w:sz="0" w:space="0" w:color="auto"/>
            <w:left w:val="none" w:sz="0" w:space="0" w:color="auto"/>
            <w:bottom w:val="none" w:sz="0" w:space="0" w:color="auto"/>
            <w:right w:val="none" w:sz="0" w:space="0" w:color="auto"/>
          </w:divBdr>
        </w:div>
      </w:divsChild>
    </w:div>
    <w:div w:id="1562254543">
      <w:bodyDiv w:val="1"/>
      <w:marLeft w:val="0"/>
      <w:marRight w:val="0"/>
      <w:marTop w:val="0"/>
      <w:marBottom w:val="0"/>
      <w:divBdr>
        <w:top w:val="none" w:sz="0" w:space="0" w:color="auto"/>
        <w:left w:val="none" w:sz="0" w:space="0" w:color="auto"/>
        <w:bottom w:val="none" w:sz="0" w:space="0" w:color="auto"/>
        <w:right w:val="none" w:sz="0" w:space="0" w:color="auto"/>
      </w:divBdr>
      <w:divsChild>
        <w:div w:id="1235166143">
          <w:marLeft w:val="0"/>
          <w:marRight w:val="0"/>
          <w:marTop w:val="0"/>
          <w:marBottom w:val="0"/>
          <w:divBdr>
            <w:top w:val="none" w:sz="0" w:space="0" w:color="auto"/>
            <w:left w:val="none" w:sz="0" w:space="0" w:color="auto"/>
            <w:bottom w:val="none" w:sz="0" w:space="0" w:color="auto"/>
            <w:right w:val="none" w:sz="0" w:space="0" w:color="auto"/>
          </w:divBdr>
        </w:div>
      </w:divsChild>
    </w:div>
    <w:div w:id="1622884830">
      <w:bodyDiv w:val="1"/>
      <w:marLeft w:val="0"/>
      <w:marRight w:val="0"/>
      <w:marTop w:val="0"/>
      <w:marBottom w:val="0"/>
      <w:divBdr>
        <w:top w:val="none" w:sz="0" w:space="0" w:color="auto"/>
        <w:left w:val="none" w:sz="0" w:space="0" w:color="auto"/>
        <w:bottom w:val="none" w:sz="0" w:space="0" w:color="auto"/>
        <w:right w:val="none" w:sz="0" w:space="0" w:color="auto"/>
      </w:divBdr>
      <w:divsChild>
        <w:div w:id="656343568">
          <w:marLeft w:val="0"/>
          <w:marRight w:val="0"/>
          <w:marTop w:val="0"/>
          <w:marBottom w:val="0"/>
          <w:divBdr>
            <w:top w:val="none" w:sz="0" w:space="0" w:color="auto"/>
            <w:left w:val="none" w:sz="0" w:space="0" w:color="auto"/>
            <w:bottom w:val="none" w:sz="0" w:space="0" w:color="auto"/>
            <w:right w:val="none" w:sz="0" w:space="0" w:color="auto"/>
          </w:divBdr>
        </w:div>
      </w:divsChild>
    </w:div>
    <w:div w:id="1627420362">
      <w:bodyDiv w:val="1"/>
      <w:marLeft w:val="0"/>
      <w:marRight w:val="0"/>
      <w:marTop w:val="0"/>
      <w:marBottom w:val="0"/>
      <w:divBdr>
        <w:top w:val="none" w:sz="0" w:space="0" w:color="auto"/>
        <w:left w:val="none" w:sz="0" w:space="0" w:color="auto"/>
        <w:bottom w:val="none" w:sz="0" w:space="0" w:color="auto"/>
        <w:right w:val="none" w:sz="0" w:space="0" w:color="auto"/>
      </w:divBdr>
      <w:divsChild>
        <w:div w:id="2003698100">
          <w:marLeft w:val="0"/>
          <w:marRight w:val="0"/>
          <w:marTop w:val="0"/>
          <w:marBottom w:val="0"/>
          <w:divBdr>
            <w:top w:val="none" w:sz="0" w:space="0" w:color="auto"/>
            <w:left w:val="none" w:sz="0" w:space="0" w:color="auto"/>
            <w:bottom w:val="none" w:sz="0" w:space="0" w:color="auto"/>
            <w:right w:val="none" w:sz="0" w:space="0" w:color="auto"/>
          </w:divBdr>
        </w:div>
      </w:divsChild>
    </w:div>
    <w:div w:id="1629118822">
      <w:bodyDiv w:val="1"/>
      <w:marLeft w:val="0"/>
      <w:marRight w:val="0"/>
      <w:marTop w:val="0"/>
      <w:marBottom w:val="0"/>
      <w:divBdr>
        <w:top w:val="none" w:sz="0" w:space="0" w:color="auto"/>
        <w:left w:val="none" w:sz="0" w:space="0" w:color="auto"/>
        <w:bottom w:val="none" w:sz="0" w:space="0" w:color="auto"/>
        <w:right w:val="none" w:sz="0" w:space="0" w:color="auto"/>
      </w:divBdr>
      <w:divsChild>
        <w:div w:id="1153450539">
          <w:marLeft w:val="0"/>
          <w:marRight w:val="0"/>
          <w:marTop w:val="0"/>
          <w:marBottom w:val="0"/>
          <w:divBdr>
            <w:top w:val="none" w:sz="0" w:space="0" w:color="auto"/>
            <w:left w:val="none" w:sz="0" w:space="0" w:color="auto"/>
            <w:bottom w:val="none" w:sz="0" w:space="0" w:color="auto"/>
            <w:right w:val="none" w:sz="0" w:space="0" w:color="auto"/>
          </w:divBdr>
        </w:div>
      </w:divsChild>
    </w:div>
    <w:div w:id="1636181514">
      <w:bodyDiv w:val="1"/>
      <w:marLeft w:val="0"/>
      <w:marRight w:val="0"/>
      <w:marTop w:val="0"/>
      <w:marBottom w:val="0"/>
      <w:divBdr>
        <w:top w:val="none" w:sz="0" w:space="0" w:color="auto"/>
        <w:left w:val="none" w:sz="0" w:space="0" w:color="auto"/>
        <w:bottom w:val="none" w:sz="0" w:space="0" w:color="auto"/>
        <w:right w:val="none" w:sz="0" w:space="0" w:color="auto"/>
      </w:divBdr>
      <w:divsChild>
        <w:div w:id="454446228">
          <w:marLeft w:val="0"/>
          <w:marRight w:val="0"/>
          <w:marTop w:val="0"/>
          <w:marBottom w:val="0"/>
          <w:divBdr>
            <w:top w:val="none" w:sz="0" w:space="0" w:color="auto"/>
            <w:left w:val="none" w:sz="0" w:space="0" w:color="auto"/>
            <w:bottom w:val="none" w:sz="0" w:space="0" w:color="auto"/>
            <w:right w:val="none" w:sz="0" w:space="0" w:color="auto"/>
          </w:divBdr>
        </w:div>
      </w:divsChild>
    </w:div>
    <w:div w:id="1645503525">
      <w:bodyDiv w:val="1"/>
      <w:marLeft w:val="0"/>
      <w:marRight w:val="0"/>
      <w:marTop w:val="0"/>
      <w:marBottom w:val="0"/>
      <w:divBdr>
        <w:top w:val="none" w:sz="0" w:space="0" w:color="auto"/>
        <w:left w:val="none" w:sz="0" w:space="0" w:color="auto"/>
        <w:bottom w:val="none" w:sz="0" w:space="0" w:color="auto"/>
        <w:right w:val="none" w:sz="0" w:space="0" w:color="auto"/>
      </w:divBdr>
      <w:divsChild>
        <w:div w:id="1840844523">
          <w:marLeft w:val="0"/>
          <w:marRight w:val="0"/>
          <w:marTop w:val="0"/>
          <w:marBottom w:val="0"/>
          <w:divBdr>
            <w:top w:val="none" w:sz="0" w:space="0" w:color="auto"/>
            <w:left w:val="none" w:sz="0" w:space="0" w:color="auto"/>
            <w:bottom w:val="none" w:sz="0" w:space="0" w:color="auto"/>
            <w:right w:val="none" w:sz="0" w:space="0" w:color="auto"/>
          </w:divBdr>
        </w:div>
      </w:divsChild>
    </w:div>
    <w:div w:id="1688673776">
      <w:bodyDiv w:val="1"/>
      <w:marLeft w:val="0"/>
      <w:marRight w:val="0"/>
      <w:marTop w:val="0"/>
      <w:marBottom w:val="0"/>
      <w:divBdr>
        <w:top w:val="none" w:sz="0" w:space="0" w:color="auto"/>
        <w:left w:val="none" w:sz="0" w:space="0" w:color="auto"/>
        <w:bottom w:val="none" w:sz="0" w:space="0" w:color="auto"/>
        <w:right w:val="none" w:sz="0" w:space="0" w:color="auto"/>
      </w:divBdr>
      <w:divsChild>
        <w:div w:id="953485979">
          <w:marLeft w:val="0"/>
          <w:marRight w:val="0"/>
          <w:marTop w:val="0"/>
          <w:marBottom w:val="0"/>
          <w:divBdr>
            <w:top w:val="none" w:sz="0" w:space="0" w:color="auto"/>
            <w:left w:val="none" w:sz="0" w:space="0" w:color="auto"/>
            <w:bottom w:val="none" w:sz="0" w:space="0" w:color="auto"/>
            <w:right w:val="none" w:sz="0" w:space="0" w:color="auto"/>
          </w:divBdr>
        </w:div>
      </w:divsChild>
    </w:div>
    <w:div w:id="1701585523">
      <w:bodyDiv w:val="1"/>
      <w:marLeft w:val="0"/>
      <w:marRight w:val="0"/>
      <w:marTop w:val="0"/>
      <w:marBottom w:val="0"/>
      <w:divBdr>
        <w:top w:val="none" w:sz="0" w:space="0" w:color="auto"/>
        <w:left w:val="none" w:sz="0" w:space="0" w:color="auto"/>
        <w:bottom w:val="none" w:sz="0" w:space="0" w:color="auto"/>
        <w:right w:val="none" w:sz="0" w:space="0" w:color="auto"/>
      </w:divBdr>
    </w:div>
    <w:div w:id="1702589457">
      <w:bodyDiv w:val="1"/>
      <w:marLeft w:val="0"/>
      <w:marRight w:val="0"/>
      <w:marTop w:val="0"/>
      <w:marBottom w:val="0"/>
      <w:divBdr>
        <w:top w:val="none" w:sz="0" w:space="0" w:color="auto"/>
        <w:left w:val="none" w:sz="0" w:space="0" w:color="auto"/>
        <w:bottom w:val="none" w:sz="0" w:space="0" w:color="auto"/>
        <w:right w:val="none" w:sz="0" w:space="0" w:color="auto"/>
      </w:divBdr>
    </w:div>
    <w:div w:id="1718897209">
      <w:bodyDiv w:val="1"/>
      <w:marLeft w:val="0"/>
      <w:marRight w:val="0"/>
      <w:marTop w:val="0"/>
      <w:marBottom w:val="0"/>
      <w:divBdr>
        <w:top w:val="none" w:sz="0" w:space="0" w:color="auto"/>
        <w:left w:val="none" w:sz="0" w:space="0" w:color="auto"/>
        <w:bottom w:val="none" w:sz="0" w:space="0" w:color="auto"/>
        <w:right w:val="none" w:sz="0" w:space="0" w:color="auto"/>
      </w:divBdr>
    </w:div>
    <w:div w:id="1720472881">
      <w:bodyDiv w:val="1"/>
      <w:marLeft w:val="0"/>
      <w:marRight w:val="0"/>
      <w:marTop w:val="0"/>
      <w:marBottom w:val="0"/>
      <w:divBdr>
        <w:top w:val="none" w:sz="0" w:space="0" w:color="auto"/>
        <w:left w:val="none" w:sz="0" w:space="0" w:color="auto"/>
        <w:bottom w:val="none" w:sz="0" w:space="0" w:color="auto"/>
        <w:right w:val="none" w:sz="0" w:space="0" w:color="auto"/>
      </w:divBdr>
      <w:divsChild>
        <w:div w:id="1447310446">
          <w:marLeft w:val="0"/>
          <w:marRight w:val="0"/>
          <w:marTop w:val="0"/>
          <w:marBottom w:val="0"/>
          <w:divBdr>
            <w:top w:val="none" w:sz="0" w:space="0" w:color="auto"/>
            <w:left w:val="none" w:sz="0" w:space="0" w:color="auto"/>
            <w:bottom w:val="none" w:sz="0" w:space="0" w:color="auto"/>
            <w:right w:val="none" w:sz="0" w:space="0" w:color="auto"/>
          </w:divBdr>
        </w:div>
      </w:divsChild>
    </w:div>
    <w:div w:id="1730182469">
      <w:bodyDiv w:val="1"/>
      <w:marLeft w:val="0"/>
      <w:marRight w:val="0"/>
      <w:marTop w:val="0"/>
      <w:marBottom w:val="0"/>
      <w:divBdr>
        <w:top w:val="none" w:sz="0" w:space="0" w:color="auto"/>
        <w:left w:val="none" w:sz="0" w:space="0" w:color="auto"/>
        <w:bottom w:val="none" w:sz="0" w:space="0" w:color="auto"/>
        <w:right w:val="none" w:sz="0" w:space="0" w:color="auto"/>
      </w:divBdr>
      <w:divsChild>
        <w:div w:id="419765056">
          <w:marLeft w:val="0"/>
          <w:marRight w:val="0"/>
          <w:marTop w:val="0"/>
          <w:marBottom w:val="0"/>
          <w:divBdr>
            <w:top w:val="none" w:sz="0" w:space="0" w:color="auto"/>
            <w:left w:val="none" w:sz="0" w:space="0" w:color="auto"/>
            <w:bottom w:val="none" w:sz="0" w:space="0" w:color="auto"/>
            <w:right w:val="none" w:sz="0" w:space="0" w:color="auto"/>
          </w:divBdr>
        </w:div>
      </w:divsChild>
    </w:div>
    <w:div w:id="1752391922">
      <w:bodyDiv w:val="1"/>
      <w:marLeft w:val="0"/>
      <w:marRight w:val="0"/>
      <w:marTop w:val="0"/>
      <w:marBottom w:val="0"/>
      <w:divBdr>
        <w:top w:val="none" w:sz="0" w:space="0" w:color="auto"/>
        <w:left w:val="none" w:sz="0" w:space="0" w:color="auto"/>
        <w:bottom w:val="none" w:sz="0" w:space="0" w:color="auto"/>
        <w:right w:val="none" w:sz="0" w:space="0" w:color="auto"/>
      </w:divBdr>
      <w:divsChild>
        <w:div w:id="407531887">
          <w:marLeft w:val="0"/>
          <w:marRight w:val="0"/>
          <w:marTop w:val="0"/>
          <w:marBottom w:val="0"/>
          <w:divBdr>
            <w:top w:val="none" w:sz="0" w:space="0" w:color="auto"/>
            <w:left w:val="none" w:sz="0" w:space="0" w:color="auto"/>
            <w:bottom w:val="none" w:sz="0" w:space="0" w:color="auto"/>
            <w:right w:val="none" w:sz="0" w:space="0" w:color="auto"/>
          </w:divBdr>
        </w:div>
      </w:divsChild>
    </w:div>
    <w:div w:id="1831872533">
      <w:bodyDiv w:val="1"/>
      <w:marLeft w:val="0"/>
      <w:marRight w:val="0"/>
      <w:marTop w:val="0"/>
      <w:marBottom w:val="0"/>
      <w:divBdr>
        <w:top w:val="none" w:sz="0" w:space="0" w:color="auto"/>
        <w:left w:val="none" w:sz="0" w:space="0" w:color="auto"/>
        <w:bottom w:val="none" w:sz="0" w:space="0" w:color="auto"/>
        <w:right w:val="none" w:sz="0" w:space="0" w:color="auto"/>
      </w:divBdr>
      <w:divsChild>
        <w:div w:id="1402215162">
          <w:marLeft w:val="0"/>
          <w:marRight w:val="0"/>
          <w:marTop w:val="0"/>
          <w:marBottom w:val="0"/>
          <w:divBdr>
            <w:top w:val="none" w:sz="0" w:space="0" w:color="auto"/>
            <w:left w:val="none" w:sz="0" w:space="0" w:color="auto"/>
            <w:bottom w:val="none" w:sz="0" w:space="0" w:color="auto"/>
            <w:right w:val="none" w:sz="0" w:space="0" w:color="auto"/>
          </w:divBdr>
        </w:div>
      </w:divsChild>
    </w:div>
    <w:div w:id="1832670049">
      <w:bodyDiv w:val="1"/>
      <w:marLeft w:val="0"/>
      <w:marRight w:val="0"/>
      <w:marTop w:val="0"/>
      <w:marBottom w:val="0"/>
      <w:divBdr>
        <w:top w:val="none" w:sz="0" w:space="0" w:color="auto"/>
        <w:left w:val="none" w:sz="0" w:space="0" w:color="auto"/>
        <w:bottom w:val="none" w:sz="0" w:space="0" w:color="auto"/>
        <w:right w:val="none" w:sz="0" w:space="0" w:color="auto"/>
      </w:divBdr>
      <w:divsChild>
        <w:div w:id="1285387255">
          <w:marLeft w:val="0"/>
          <w:marRight w:val="0"/>
          <w:marTop w:val="0"/>
          <w:marBottom w:val="0"/>
          <w:divBdr>
            <w:top w:val="none" w:sz="0" w:space="0" w:color="auto"/>
            <w:left w:val="none" w:sz="0" w:space="0" w:color="auto"/>
            <w:bottom w:val="none" w:sz="0" w:space="0" w:color="auto"/>
            <w:right w:val="none" w:sz="0" w:space="0" w:color="auto"/>
          </w:divBdr>
        </w:div>
      </w:divsChild>
    </w:div>
    <w:div w:id="1835535947">
      <w:bodyDiv w:val="1"/>
      <w:marLeft w:val="0"/>
      <w:marRight w:val="0"/>
      <w:marTop w:val="0"/>
      <w:marBottom w:val="0"/>
      <w:divBdr>
        <w:top w:val="none" w:sz="0" w:space="0" w:color="auto"/>
        <w:left w:val="none" w:sz="0" w:space="0" w:color="auto"/>
        <w:bottom w:val="none" w:sz="0" w:space="0" w:color="auto"/>
        <w:right w:val="none" w:sz="0" w:space="0" w:color="auto"/>
      </w:divBdr>
      <w:divsChild>
        <w:div w:id="2117207534">
          <w:marLeft w:val="0"/>
          <w:marRight w:val="0"/>
          <w:marTop w:val="0"/>
          <w:marBottom w:val="0"/>
          <w:divBdr>
            <w:top w:val="none" w:sz="0" w:space="0" w:color="auto"/>
            <w:left w:val="none" w:sz="0" w:space="0" w:color="auto"/>
            <w:bottom w:val="none" w:sz="0" w:space="0" w:color="auto"/>
            <w:right w:val="none" w:sz="0" w:space="0" w:color="auto"/>
          </w:divBdr>
        </w:div>
      </w:divsChild>
    </w:div>
    <w:div w:id="1843616910">
      <w:bodyDiv w:val="1"/>
      <w:marLeft w:val="0"/>
      <w:marRight w:val="0"/>
      <w:marTop w:val="0"/>
      <w:marBottom w:val="0"/>
      <w:divBdr>
        <w:top w:val="none" w:sz="0" w:space="0" w:color="auto"/>
        <w:left w:val="none" w:sz="0" w:space="0" w:color="auto"/>
        <w:bottom w:val="none" w:sz="0" w:space="0" w:color="auto"/>
        <w:right w:val="none" w:sz="0" w:space="0" w:color="auto"/>
      </w:divBdr>
      <w:divsChild>
        <w:div w:id="1636445056">
          <w:marLeft w:val="0"/>
          <w:marRight w:val="0"/>
          <w:marTop w:val="0"/>
          <w:marBottom w:val="0"/>
          <w:divBdr>
            <w:top w:val="none" w:sz="0" w:space="0" w:color="auto"/>
            <w:left w:val="none" w:sz="0" w:space="0" w:color="auto"/>
            <w:bottom w:val="none" w:sz="0" w:space="0" w:color="auto"/>
            <w:right w:val="none" w:sz="0" w:space="0" w:color="auto"/>
          </w:divBdr>
        </w:div>
      </w:divsChild>
    </w:div>
    <w:div w:id="1884754752">
      <w:bodyDiv w:val="1"/>
      <w:marLeft w:val="0"/>
      <w:marRight w:val="0"/>
      <w:marTop w:val="0"/>
      <w:marBottom w:val="0"/>
      <w:divBdr>
        <w:top w:val="none" w:sz="0" w:space="0" w:color="auto"/>
        <w:left w:val="none" w:sz="0" w:space="0" w:color="auto"/>
        <w:bottom w:val="none" w:sz="0" w:space="0" w:color="auto"/>
        <w:right w:val="none" w:sz="0" w:space="0" w:color="auto"/>
      </w:divBdr>
      <w:divsChild>
        <w:div w:id="1735469877">
          <w:marLeft w:val="0"/>
          <w:marRight w:val="0"/>
          <w:marTop w:val="0"/>
          <w:marBottom w:val="0"/>
          <w:divBdr>
            <w:top w:val="none" w:sz="0" w:space="0" w:color="auto"/>
            <w:left w:val="none" w:sz="0" w:space="0" w:color="auto"/>
            <w:bottom w:val="none" w:sz="0" w:space="0" w:color="auto"/>
            <w:right w:val="none" w:sz="0" w:space="0" w:color="auto"/>
          </w:divBdr>
        </w:div>
      </w:divsChild>
    </w:div>
    <w:div w:id="1889609115">
      <w:bodyDiv w:val="1"/>
      <w:marLeft w:val="0"/>
      <w:marRight w:val="0"/>
      <w:marTop w:val="0"/>
      <w:marBottom w:val="0"/>
      <w:divBdr>
        <w:top w:val="none" w:sz="0" w:space="0" w:color="auto"/>
        <w:left w:val="none" w:sz="0" w:space="0" w:color="auto"/>
        <w:bottom w:val="none" w:sz="0" w:space="0" w:color="auto"/>
        <w:right w:val="none" w:sz="0" w:space="0" w:color="auto"/>
      </w:divBdr>
      <w:divsChild>
        <w:div w:id="476730130">
          <w:marLeft w:val="0"/>
          <w:marRight w:val="0"/>
          <w:marTop w:val="0"/>
          <w:marBottom w:val="0"/>
          <w:divBdr>
            <w:top w:val="none" w:sz="0" w:space="0" w:color="auto"/>
            <w:left w:val="none" w:sz="0" w:space="0" w:color="auto"/>
            <w:bottom w:val="none" w:sz="0" w:space="0" w:color="auto"/>
            <w:right w:val="none" w:sz="0" w:space="0" w:color="auto"/>
          </w:divBdr>
        </w:div>
      </w:divsChild>
    </w:div>
    <w:div w:id="1893081163">
      <w:bodyDiv w:val="1"/>
      <w:marLeft w:val="0"/>
      <w:marRight w:val="0"/>
      <w:marTop w:val="0"/>
      <w:marBottom w:val="0"/>
      <w:divBdr>
        <w:top w:val="none" w:sz="0" w:space="0" w:color="auto"/>
        <w:left w:val="none" w:sz="0" w:space="0" w:color="auto"/>
        <w:bottom w:val="none" w:sz="0" w:space="0" w:color="auto"/>
        <w:right w:val="none" w:sz="0" w:space="0" w:color="auto"/>
      </w:divBdr>
    </w:div>
    <w:div w:id="1897937714">
      <w:bodyDiv w:val="1"/>
      <w:marLeft w:val="0"/>
      <w:marRight w:val="0"/>
      <w:marTop w:val="0"/>
      <w:marBottom w:val="0"/>
      <w:divBdr>
        <w:top w:val="none" w:sz="0" w:space="0" w:color="auto"/>
        <w:left w:val="none" w:sz="0" w:space="0" w:color="auto"/>
        <w:bottom w:val="none" w:sz="0" w:space="0" w:color="auto"/>
        <w:right w:val="none" w:sz="0" w:space="0" w:color="auto"/>
      </w:divBdr>
    </w:div>
    <w:div w:id="1959870696">
      <w:bodyDiv w:val="1"/>
      <w:marLeft w:val="0"/>
      <w:marRight w:val="0"/>
      <w:marTop w:val="0"/>
      <w:marBottom w:val="0"/>
      <w:divBdr>
        <w:top w:val="none" w:sz="0" w:space="0" w:color="auto"/>
        <w:left w:val="none" w:sz="0" w:space="0" w:color="auto"/>
        <w:bottom w:val="none" w:sz="0" w:space="0" w:color="auto"/>
        <w:right w:val="none" w:sz="0" w:space="0" w:color="auto"/>
      </w:divBdr>
      <w:divsChild>
        <w:div w:id="1845780343">
          <w:marLeft w:val="0"/>
          <w:marRight w:val="0"/>
          <w:marTop w:val="0"/>
          <w:marBottom w:val="0"/>
          <w:divBdr>
            <w:top w:val="none" w:sz="0" w:space="0" w:color="auto"/>
            <w:left w:val="none" w:sz="0" w:space="0" w:color="auto"/>
            <w:bottom w:val="none" w:sz="0" w:space="0" w:color="auto"/>
            <w:right w:val="none" w:sz="0" w:space="0" w:color="auto"/>
          </w:divBdr>
        </w:div>
      </w:divsChild>
    </w:div>
    <w:div w:id="2040156136">
      <w:bodyDiv w:val="1"/>
      <w:marLeft w:val="0"/>
      <w:marRight w:val="0"/>
      <w:marTop w:val="0"/>
      <w:marBottom w:val="0"/>
      <w:divBdr>
        <w:top w:val="none" w:sz="0" w:space="0" w:color="auto"/>
        <w:left w:val="none" w:sz="0" w:space="0" w:color="auto"/>
        <w:bottom w:val="none" w:sz="0" w:space="0" w:color="auto"/>
        <w:right w:val="none" w:sz="0" w:space="0" w:color="auto"/>
      </w:divBdr>
      <w:divsChild>
        <w:div w:id="862017959">
          <w:marLeft w:val="0"/>
          <w:marRight w:val="0"/>
          <w:marTop w:val="0"/>
          <w:marBottom w:val="0"/>
          <w:divBdr>
            <w:top w:val="none" w:sz="0" w:space="0" w:color="auto"/>
            <w:left w:val="none" w:sz="0" w:space="0" w:color="auto"/>
            <w:bottom w:val="none" w:sz="0" w:space="0" w:color="auto"/>
            <w:right w:val="none" w:sz="0" w:space="0" w:color="auto"/>
          </w:divBdr>
        </w:div>
      </w:divsChild>
    </w:div>
    <w:div w:id="2075160770">
      <w:bodyDiv w:val="1"/>
      <w:marLeft w:val="0"/>
      <w:marRight w:val="0"/>
      <w:marTop w:val="0"/>
      <w:marBottom w:val="0"/>
      <w:divBdr>
        <w:top w:val="none" w:sz="0" w:space="0" w:color="auto"/>
        <w:left w:val="none" w:sz="0" w:space="0" w:color="auto"/>
        <w:bottom w:val="none" w:sz="0" w:space="0" w:color="auto"/>
        <w:right w:val="none" w:sz="0" w:space="0" w:color="auto"/>
      </w:divBdr>
      <w:divsChild>
        <w:div w:id="2070376235">
          <w:marLeft w:val="0"/>
          <w:marRight w:val="0"/>
          <w:marTop w:val="0"/>
          <w:marBottom w:val="0"/>
          <w:divBdr>
            <w:top w:val="none" w:sz="0" w:space="0" w:color="auto"/>
            <w:left w:val="none" w:sz="0" w:space="0" w:color="auto"/>
            <w:bottom w:val="none" w:sz="0" w:space="0" w:color="auto"/>
            <w:right w:val="none" w:sz="0" w:space="0" w:color="auto"/>
          </w:divBdr>
        </w:div>
      </w:divsChild>
    </w:div>
    <w:div w:id="2116047676">
      <w:bodyDiv w:val="1"/>
      <w:marLeft w:val="0"/>
      <w:marRight w:val="0"/>
      <w:marTop w:val="0"/>
      <w:marBottom w:val="0"/>
      <w:divBdr>
        <w:top w:val="none" w:sz="0" w:space="0" w:color="auto"/>
        <w:left w:val="none" w:sz="0" w:space="0" w:color="auto"/>
        <w:bottom w:val="none" w:sz="0" w:space="0" w:color="auto"/>
        <w:right w:val="none" w:sz="0" w:space="0" w:color="auto"/>
      </w:divBdr>
    </w:div>
    <w:div w:id="212141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fed.org/media/13796/pfew_policy_-_volume_crime_-_march_2017_v2.pdf" TargetMode="External"/><Relationship Id="rId13" Type="http://schemas.openxmlformats.org/officeDocument/2006/relationships/hyperlink" Target="https://www.bbc.co.uk/news/articles/ckg5vy7jxwwo" TargetMode="External"/><Relationship Id="rId3" Type="http://schemas.openxmlformats.org/officeDocument/2006/relationships/settings" Target="settings.xml"/><Relationship Id="rId7" Type="http://schemas.openxmlformats.org/officeDocument/2006/relationships/hyperlink" Target="https://www.ons.gov.uk/peoplepopulationandcommunity/crimeandjustice/articles/crimeinenglandandwalesvictimcharacteristics/yearendingmarch2023" TargetMode="External"/><Relationship Id="rId12" Type="http://schemas.openxmlformats.org/officeDocument/2006/relationships/hyperlink" Target="https://www.statista.com/topics/8164/mental-health-in-the-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ctionary.cambridge.org/dictionary/english/well-being" TargetMode="External"/><Relationship Id="rId11" Type="http://schemas.openxmlformats.org/officeDocument/2006/relationships/hyperlink" Target="https://www.realhomes.com/news/nearly-half-of-british-homes-have-a-security-camera-but-theyre-not-just-being-used-for-home-protection" TargetMode="External"/><Relationship Id="rId5" Type="http://schemas.openxmlformats.org/officeDocument/2006/relationships/hyperlink" Target="https://commonslibrary.parliament.uk/research-briefings/sn00634/" TargetMode="External"/><Relationship Id="rId15" Type="http://schemas.openxmlformats.org/officeDocument/2006/relationships/theme" Target="theme/theme1.xml"/><Relationship Id="rId10" Type="http://schemas.openxmlformats.org/officeDocument/2006/relationships/hyperlink" Target="https://www.profitableventure.com/career/police-officer-social-domestic-life/" TargetMode="External"/><Relationship Id="rId4" Type="http://schemas.openxmlformats.org/officeDocument/2006/relationships/webSettings" Target="webSettings.xml"/><Relationship Id="rId9" Type="http://schemas.openxmlformats.org/officeDocument/2006/relationships/hyperlink" Target="https://www.polfed.org/news/latest-news/2024/record-14-508-officers-signed-off-with-poor-mental-health-in-past-yea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893</TotalTime>
  <Pages>12</Pages>
  <Words>4796</Words>
  <Characters>27339</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Jack</dc:creator>
  <cp:keywords/>
  <dc:description/>
  <cp:lastModifiedBy>Lake, Jack</cp:lastModifiedBy>
  <cp:revision>612</cp:revision>
  <dcterms:created xsi:type="dcterms:W3CDTF">2025-03-30T18:27:00Z</dcterms:created>
  <dcterms:modified xsi:type="dcterms:W3CDTF">2025-05-04T21:10:00Z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2025-03-30T19:25:25Z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14bf8300-f20f-41c4-ac11-9aff17607bc7</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