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3623A0" w14:textId="2B5F4BB2" w:rsidR="00D47BE2" w:rsidRDefault="0042162D" w:rsidP="0042162D">
      <w:pPr>
        <w:pStyle w:val="Heading2"/>
        <w:rPr>
          <w:rFonts w:ascii="Arial" w:hAnsi="Arial" w:cs="Arial"/>
          <w:color w:val="000000" w:themeColor="text1"/>
        </w:rPr>
      </w:pPr>
      <w:r w:rsidRPr="0042162D">
        <w:rPr>
          <w:rFonts w:ascii="Arial" w:hAnsi="Arial" w:cs="Arial"/>
          <w:color w:val="000000" w:themeColor="text1"/>
        </w:rPr>
        <w:t xml:space="preserve">Task 1: </w:t>
      </w:r>
      <w:r w:rsidRPr="0042162D">
        <w:rPr>
          <w:rFonts w:ascii="Arial" w:hAnsi="Arial" w:cs="Arial"/>
          <w:color w:val="000000" w:themeColor="text1"/>
        </w:rPr>
        <w:t xml:space="preserve">IEEE Referencing &amp; </w:t>
      </w:r>
      <w:r>
        <w:rPr>
          <w:rFonts w:ascii="Arial" w:hAnsi="Arial" w:cs="Arial"/>
          <w:color w:val="000000" w:themeColor="text1"/>
        </w:rPr>
        <w:t>W</w:t>
      </w:r>
      <w:r w:rsidRPr="0042162D">
        <w:rPr>
          <w:rFonts w:ascii="Arial" w:hAnsi="Arial" w:cs="Arial"/>
          <w:color w:val="000000" w:themeColor="text1"/>
        </w:rPr>
        <w:t>ritten summary on essential academic and employment skills</w:t>
      </w:r>
      <w:r w:rsidR="003A19A7">
        <w:rPr>
          <w:rFonts w:ascii="Arial" w:hAnsi="Arial" w:cs="Arial"/>
          <w:color w:val="000000" w:themeColor="text1"/>
        </w:rPr>
        <w:t>.</w:t>
      </w:r>
    </w:p>
    <w:p w14:paraId="044EB1B4" w14:textId="717EDFCE" w:rsidR="0042162D" w:rsidRDefault="00A459F5" w:rsidP="0042162D">
      <w:pPr>
        <w:rPr>
          <w:rFonts w:ascii="Arial" w:hAnsi="Arial" w:cs="Arial"/>
        </w:rPr>
      </w:pPr>
      <w:r>
        <w:rPr>
          <w:rFonts w:ascii="Arial" w:hAnsi="Arial" w:cs="Arial"/>
        </w:rPr>
        <w:t>Data Analysts play an important role in helping organisations make well informed decisions by collecting, analysing and interpreting data.</w:t>
      </w:r>
      <w:r w:rsidR="008048D1">
        <w:rPr>
          <w:rFonts w:ascii="Arial" w:hAnsi="Arial" w:cs="Arial"/>
        </w:rPr>
        <w:t xml:space="preserve"> The increas</w:t>
      </w:r>
      <w:r w:rsidR="00746A8B">
        <w:rPr>
          <w:rFonts w:ascii="Arial" w:hAnsi="Arial" w:cs="Arial"/>
        </w:rPr>
        <w:t>ing</w:t>
      </w:r>
      <w:r w:rsidR="008048D1">
        <w:rPr>
          <w:rFonts w:ascii="Arial" w:hAnsi="Arial" w:cs="Arial"/>
        </w:rPr>
        <w:t xml:space="preserve"> dependence on data</w:t>
      </w:r>
      <w:r w:rsidR="00746A8B">
        <w:rPr>
          <w:rFonts w:ascii="Arial" w:hAnsi="Arial" w:cs="Arial"/>
        </w:rPr>
        <w:t>-</w:t>
      </w:r>
      <w:r w:rsidR="008048D1">
        <w:rPr>
          <w:rFonts w:ascii="Arial" w:hAnsi="Arial" w:cs="Arial"/>
        </w:rPr>
        <w:t xml:space="preserve">driven strategies has made the role of </w:t>
      </w:r>
      <w:r w:rsidR="00030398">
        <w:rPr>
          <w:rFonts w:ascii="Arial" w:hAnsi="Arial" w:cs="Arial"/>
        </w:rPr>
        <w:t>d</w:t>
      </w:r>
      <w:r w:rsidR="008048D1">
        <w:rPr>
          <w:rFonts w:ascii="Arial" w:hAnsi="Arial" w:cs="Arial"/>
        </w:rPr>
        <w:t xml:space="preserve">ata </w:t>
      </w:r>
      <w:r w:rsidR="00030398">
        <w:rPr>
          <w:rFonts w:ascii="Arial" w:hAnsi="Arial" w:cs="Arial"/>
        </w:rPr>
        <w:t>a</w:t>
      </w:r>
      <w:r w:rsidR="008048D1">
        <w:rPr>
          <w:rFonts w:ascii="Arial" w:hAnsi="Arial" w:cs="Arial"/>
        </w:rPr>
        <w:t xml:space="preserve">nalysts essential in helping organisations improve </w:t>
      </w:r>
      <w:r w:rsidR="00746A8B">
        <w:rPr>
          <w:rFonts w:ascii="Arial" w:hAnsi="Arial" w:cs="Arial"/>
        </w:rPr>
        <w:t>performance</w:t>
      </w:r>
      <w:r w:rsidR="008048D1">
        <w:rPr>
          <w:rFonts w:ascii="Arial" w:hAnsi="Arial" w:cs="Arial"/>
        </w:rPr>
        <w:t xml:space="preserve">, identify opportunities and address problems within </w:t>
      </w:r>
      <w:r w:rsidR="00030398">
        <w:rPr>
          <w:rFonts w:ascii="Arial" w:hAnsi="Arial" w:cs="Arial"/>
        </w:rPr>
        <w:t>businesses</w:t>
      </w:r>
      <w:r w:rsidR="008048D1">
        <w:rPr>
          <w:rFonts w:ascii="Arial" w:hAnsi="Arial" w:cs="Arial"/>
        </w:rPr>
        <w:t xml:space="preserve">. As businesses increasingly generate vast quantities of data, the demand for </w:t>
      </w:r>
      <w:r w:rsidR="00746A8B">
        <w:rPr>
          <w:rFonts w:ascii="Arial" w:hAnsi="Arial" w:cs="Arial"/>
        </w:rPr>
        <w:t>experienced</w:t>
      </w:r>
      <w:r w:rsidR="008048D1">
        <w:rPr>
          <w:rFonts w:ascii="Arial" w:hAnsi="Arial" w:cs="Arial"/>
        </w:rPr>
        <w:t xml:space="preserve"> </w:t>
      </w:r>
      <w:r w:rsidR="00030398">
        <w:rPr>
          <w:rFonts w:ascii="Arial" w:hAnsi="Arial" w:cs="Arial"/>
        </w:rPr>
        <w:t>d</w:t>
      </w:r>
      <w:r w:rsidR="008048D1">
        <w:rPr>
          <w:rFonts w:ascii="Arial" w:hAnsi="Arial" w:cs="Arial"/>
        </w:rPr>
        <w:t xml:space="preserve">ata </w:t>
      </w:r>
      <w:r w:rsidR="00030398">
        <w:rPr>
          <w:rFonts w:ascii="Arial" w:hAnsi="Arial" w:cs="Arial"/>
        </w:rPr>
        <w:t>a</w:t>
      </w:r>
      <w:r w:rsidR="008048D1">
        <w:rPr>
          <w:rFonts w:ascii="Arial" w:hAnsi="Arial" w:cs="Arial"/>
        </w:rPr>
        <w:t xml:space="preserve">nalysts is on the rise, presenting big opportunities for professionals in the field. </w:t>
      </w:r>
      <w:r>
        <w:rPr>
          <w:rFonts w:ascii="Arial" w:hAnsi="Arial" w:cs="Arial"/>
        </w:rPr>
        <w:t>Accomplished</w:t>
      </w:r>
      <w:r w:rsidR="00E73E85">
        <w:rPr>
          <w:rFonts w:ascii="Arial" w:hAnsi="Arial" w:cs="Arial"/>
        </w:rPr>
        <w:t xml:space="preserve"> data analysts </w:t>
      </w:r>
      <w:r w:rsidR="00746A8B">
        <w:rPr>
          <w:rFonts w:ascii="Arial" w:hAnsi="Arial" w:cs="Arial"/>
        </w:rPr>
        <w:t>require a combination</w:t>
      </w:r>
      <w:r w:rsidR="00E73E85">
        <w:rPr>
          <w:rFonts w:ascii="Arial" w:hAnsi="Arial" w:cs="Arial"/>
        </w:rPr>
        <w:t xml:space="preserve"> of technical and interpersonal talents, including communication, critical thinking, problem solving abilities and </w:t>
      </w:r>
      <w:r w:rsidR="00746A8B">
        <w:rPr>
          <w:rFonts w:ascii="Arial" w:hAnsi="Arial" w:cs="Arial"/>
        </w:rPr>
        <w:t>a strong</w:t>
      </w:r>
      <w:r w:rsidR="00E73E85">
        <w:rPr>
          <w:rFonts w:ascii="Arial" w:hAnsi="Arial" w:cs="Arial"/>
        </w:rPr>
        <w:t xml:space="preserve"> </w:t>
      </w:r>
      <w:r w:rsidR="00746A8B">
        <w:rPr>
          <w:rFonts w:ascii="Arial" w:hAnsi="Arial" w:cs="Arial"/>
        </w:rPr>
        <w:t>understanding</w:t>
      </w:r>
      <w:r w:rsidR="00E73E85">
        <w:rPr>
          <w:rFonts w:ascii="Arial" w:hAnsi="Arial" w:cs="Arial"/>
        </w:rPr>
        <w:t xml:space="preserve"> </w:t>
      </w:r>
      <w:r w:rsidR="00746A8B">
        <w:rPr>
          <w:rFonts w:ascii="Arial" w:hAnsi="Arial" w:cs="Arial"/>
        </w:rPr>
        <w:t>of</w:t>
      </w:r>
      <w:r w:rsidR="00E73E85">
        <w:rPr>
          <w:rFonts w:ascii="Arial" w:hAnsi="Arial" w:cs="Arial"/>
        </w:rPr>
        <w:t xml:space="preserve"> tools such as Microsoft Excel, SQL, Python and data visualisation software [1]. </w:t>
      </w:r>
      <w:r w:rsidR="00030398">
        <w:rPr>
          <w:rFonts w:ascii="Arial" w:hAnsi="Arial" w:cs="Arial"/>
        </w:rPr>
        <w:t xml:space="preserve">Beyond technical expertise, transferable skills such as communication, teamwork and time management play a crucial role in the success of data analysts. These skillsets </w:t>
      </w:r>
      <w:r w:rsidR="00746A8B">
        <w:rPr>
          <w:rFonts w:ascii="Arial" w:hAnsi="Arial" w:cs="Arial"/>
        </w:rPr>
        <w:t>help</w:t>
      </w:r>
      <w:r w:rsidR="00030398">
        <w:rPr>
          <w:rFonts w:ascii="Arial" w:hAnsi="Arial" w:cs="Arial"/>
        </w:rPr>
        <w:t xml:space="preserve"> professionals to engage collaboratively with colleagues, report complex findings to non-technical audiences and make meaningful contributions within diverse teams. </w:t>
      </w:r>
      <w:r w:rsidR="005B131E">
        <w:rPr>
          <w:rFonts w:ascii="Arial" w:hAnsi="Arial" w:cs="Arial"/>
        </w:rPr>
        <w:t xml:space="preserve">These skills allow </w:t>
      </w:r>
      <w:r w:rsidR="00030398">
        <w:rPr>
          <w:rFonts w:ascii="Arial" w:hAnsi="Arial" w:cs="Arial"/>
        </w:rPr>
        <w:t>d</w:t>
      </w:r>
      <w:r w:rsidR="005B131E">
        <w:rPr>
          <w:rFonts w:ascii="Arial" w:hAnsi="Arial" w:cs="Arial"/>
        </w:rPr>
        <w:t xml:space="preserve">ata </w:t>
      </w:r>
      <w:r w:rsidR="00030398">
        <w:rPr>
          <w:rFonts w:ascii="Arial" w:hAnsi="Arial" w:cs="Arial"/>
        </w:rPr>
        <w:t>a</w:t>
      </w:r>
      <w:r w:rsidR="005B131E">
        <w:rPr>
          <w:rFonts w:ascii="Arial" w:hAnsi="Arial" w:cs="Arial"/>
        </w:rPr>
        <w:t>nalysts to extract valuable insights from data by applying mathematical, programming and business knowledge to support informed decision making</w:t>
      </w:r>
      <w:r w:rsidR="0046537B">
        <w:rPr>
          <w:rFonts w:ascii="Arial" w:hAnsi="Arial" w:cs="Arial"/>
        </w:rPr>
        <w:t xml:space="preserve"> </w:t>
      </w:r>
      <w:r w:rsidR="00B002A2">
        <w:rPr>
          <w:rFonts w:ascii="Arial" w:hAnsi="Arial" w:cs="Arial"/>
        </w:rPr>
        <w:t xml:space="preserve">[2]. </w:t>
      </w:r>
      <w:r w:rsidR="005B131E">
        <w:rPr>
          <w:rFonts w:ascii="Arial" w:hAnsi="Arial" w:cs="Arial"/>
        </w:rPr>
        <w:t xml:space="preserve">Data analytics supports organisations by transforming data into </w:t>
      </w:r>
      <w:r w:rsidR="00746A8B">
        <w:rPr>
          <w:rFonts w:ascii="Arial" w:hAnsi="Arial" w:cs="Arial"/>
        </w:rPr>
        <w:t>valuable</w:t>
      </w:r>
      <w:r w:rsidR="005B131E">
        <w:rPr>
          <w:rFonts w:ascii="Arial" w:hAnsi="Arial" w:cs="Arial"/>
        </w:rPr>
        <w:t xml:space="preserve"> knowledge that improves the quality of business decisions and overall organisational performance</w:t>
      </w:r>
      <w:r w:rsidR="0046537B">
        <w:rPr>
          <w:rFonts w:ascii="Arial" w:hAnsi="Arial" w:cs="Arial"/>
        </w:rPr>
        <w:t xml:space="preserve"> [3]. </w:t>
      </w:r>
      <w:r w:rsidR="00030398">
        <w:rPr>
          <w:rFonts w:ascii="Arial" w:hAnsi="Arial" w:cs="Arial"/>
        </w:rPr>
        <w:t>Developing these academic and employability skills during high</w:t>
      </w:r>
      <w:r w:rsidR="00BE7068">
        <w:rPr>
          <w:rFonts w:ascii="Arial" w:hAnsi="Arial" w:cs="Arial"/>
        </w:rPr>
        <w:t>er</w:t>
      </w:r>
      <w:r w:rsidR="00030398">
        <w:rPr>
          <w:rFonts w:ascii="Arial" w:hAnsi="Arial" w:cs="Arial"/>
        </w:rPr>
        <w:t xml:space="preserve"> education prepares graduates for successful careers in </w:t>
      </w:r>
      <w:r w:rsidR="00BE7068">
        <w:rPr>
          <w:rFonts w:ascii="Arial" w:hAnsi="Arial" w:cs="Arial"/>
        </w:rPr>
        <w:t>D</w:t>
      </w:r>
      <w:r w:rsidR="00030398">
        <w:rPr>
          <w:rFonts w:ascii="Arial" w:hAnsi="Arial" w:cs="Arial"/>
        </w:rPr>
        <w:t xml:space="preserve">ata </w:t>
      </w:r>
      <w:r w:rsidR="00BE7068">
        <w:rPr>
          <w:rFonts w:ascii="Arial" w:hAnsi="Arial" w:cs="Arial"/>
        </w:rPr>
        <w:t>A</w:t>
      </w:r>
      <w:r w:rsidR="00030398">
        <w:rPr>
          <w:rFonts w:ascii="Arial" w:hAnsi="Arial" w:cs="Arial"/>
        </w:rPr>
        <w:t xml:space="preserve">nalysts. Furthermore, a commitment to continuous learning and adaptability </w:t>
      </w:r>
      <w:r w:rsidR="00BE7068">
        <w:rPr>
          <w:rFonts w:ascii="Arial" w:hAnsi="Arial" w:cs="Arial"/>
        </w:rPr>
        <w:t>ensures</w:t>
      </w:r>
      <w:r w:rsidR="00746A8B">
        <w:rPr>
          <w:rFonts w:ascii="Arial" w:hAnsi="Arial" w:cs="Arial"/>
        </w:rPr>
        <w:t xml:space="preserve"> </w:t>
      </w:r>
      <w:r w:rsidR="00BE7068">
        <w:rPr>
          <w:rFonts w:ascii="Arial" w:hAnsi="Arial" w:cs="Arial"/>
        </w:rPr>
        <w:t>D</w:t>
      </w:r>
      <w:r w:rsidR="00746A8B">
        <w:rPr>
          <w:rFonts w:ascii="Arial" w:hAnsi="Arial" w:cs="Arial"/>
        </w:rPr>
        <w:t xml:space="preserve">ata </w:t>
      </w:r>
      <w:r w:rsidR="00BE7068">
        <w:rPr>
          <w:rFonts w:ascii="Arial" w:hAnsi="Arial" w:cs="Arial"/>
        </w:rPr>
        <w:t>A</w:t>
      </w:r>
      <w:r w:rsidR="00746A8B">
        <w:rPr>
          <w:rFonts w:ascii="Arial" w:hAnsi="Arial" w:cs="Arial"/>
        </w:rPr>
        <w:t xml:space="preserve">nalysts to stay </w:t>
      </w:r>
      <w:r w:rsidR="00BE7068">
        <w:rPr>
          <w:rFonts w:ascii="Arial" w:hAnsi="Arial" w:cs="Arial"/>
        </w:rPr>
        <w:t>up to date</w:t>
      </w:r>
      <w:r w:rsidR="00746A8B">
        <w:rPr>
          <w:rFonts w:ascii="Arial" w:hAnsi="Arial" w:cs="Arial"/>
        </w:rPr>
        <w:t xml:space="preserve"> </w:t>
      </w:r>
      <w:r w:rsidR="00BE7068">
        <w:rPr>
          <w:rFonts w:ascii="Arial" w:hAnsi="Arial" w:cs="Arial"/>
        </w:rPr>
        <w:t>with</w:t>
      </w:r>
      <w:r w:rsidR="00746A8B">
        <w:rPr>
          <w:rFonts w:ascii="Arial" w:hAnsi="Arial" w:cs="Arial"/>
        </w:rPr>
        <w:t xml:space="preserve"> emerging technologies, industry standards and analytical tools, </w:t>
      </w:r>
      <w:r w:rsidR="00BE7068">
        <w:rPr>
          <w:rFonts w:ascii="Arial" w:hAnsi="Arial" w:cs="Arial"/>
        </w:rPr>
        <w:t>promoting long-term</w:t>
      </w:r>
      <w:r w:rsidR="00746A8B">
        <w:rPr>
          <w:rFonts w:ascii="Arial" w:hAnsi="Arial" w:cs="Arial"/>
        </w:rPr>
        <w:t xml:space="preserve"> career advancement and employability.</w:t>
      </w:r>
      <w:r w:rsidR="00030398">
        <w:rPr>
          <w:rFonts w:ascii="Arial" w:hAnsi="Arial" w:cs="Arial"/>
        </w:rPr>
        <w:t xml:space="preserve"> </w:t>
      </w:r>
      <w:r w:rsidR="005D2DD9">
        <w:rPr>
          <w:rFonts w:ascii="Arial" w:hAnsi="Arial" w:cs="Arial"/>
        </w:rPr>
        <w:t xml:space="preserve">The structure and understanding of this summary </w:t>
      </w:r>
      <w:r w:rsidR="005B131E">
        <w:rPr>
          <w:rFonts w:ascii="Arial" w:hAnsi="Arial" w:cs="Arial"/>
        </w:rPr>
        <w:t>were</w:t>
      </w:r>
      <w:r w:rsidR="005D2DD9">
        <w:rPr>
          <w:rFonts w:ascii="Arial" w:hAnsi="Arial" w:cs="Arial"/>
        </w:rPr>
        <w:t xml:space="preserve"> supported using ChatGPT [</w:t>
      </w:r>
      <w:r w:rsidR="007518EA">
        <w:rPr>
          <w:rFonts w:ascii="Arial" w:hAnsi="Arial" w:cs="Arial"/>
        </w:rPr>
        <w:t>4</w:t>
      </w:r>
      <w:r w:rsidR="005D2DD9">
        <w:rPr>
          <w:rFonts w:ascii="Arial" w:hAnsi="Arial" w:cs="Arial"/>
        </w:rPr>
        <w:t>].</w:t>
      </w:r>
    </w:p>
    <w:p w14:paraId="6C5B755E" w14:textId="6B844417" w:rsidR="00DE0437" w:rsidRDefault="00DE0437" w:rsidP="0042162D">
      <w:pPr>
        <w:rPr>
          <w:rFonts w:ascii="Arial" w:hAnsi="Arial" w:cs="Arial"/>
        </w:rPr>
      </w:pPr>
      <w:r w:rsidRPr="00DE0437">
        <w:rPr>
          <w:rFonts w:ascii="Arial" w:hAnsi="Arial" w:cs="Arial"/>
        </w:rPr>
        <w:lastRenderedPageBreak/>
        <w:drawing>
          <wp:inline distT="0" distB="0" distL="0" distR="0" wp14:anchorId="4C350F68" wp14:editId="526D5F4E">
            <wp:extent cx="5731510" cy="3234690"/>
            <wp:effectExtent l="0" t="0" r="2540" b="3810"/>
            <wp:docPr id="1133085701" name="Picture 1" descr="The diagram illustrates a comparison of various skills required for different data roles, with levels of expertise ranging from beginner (IL) to advanced (best knowledge and practices)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085701" name="Picture 1" descr="The diagram illustrates a comparison of various skills required for different data roles, with levels of expertise ranging from beginner (IL) to advanced (best knowledge and practices).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03F36" w14:textId="480C3BD0" w:rsidR="00DE0437" w:rsidRDefault="00DE0437" w:rsidP="004216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1: </w:t>
      </w:r>
      <w:r w:rsidR="00B11F16">
        <w:rPr>
          <w:rFonts w:ascii="Arial" w:hAnsi="Arial" w:cs="Arial"/>
        </w:rPr>
        <w:t xml:space="preserve">Data skills breakdown comparing the skills required for Data Analysts, Data Scientists and Data Engineers </w:t>
      </w:r>
      <w:r>
        <w:rPr>
          <w:rFonts w:ascii="Arial" w:hAnsi="Arial" w:cs="Arial"/>
        </w:rPr>
        <w:t>[</w:t>
      </w:r>
      <w:r w:rsidR="005D2DD9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]. </w:t>
      </w:r>
    </w:p>
    <w:p w14:paraId="25B9FDCF" w14:textId="7F6751A5" w:rsidR="00206BEA" w:rsidRPr="005D2DD9" w:rsidRDefault="00206BEA" w:rsidP="005D2DD9">
      <w:pPr>
        <w:pStyle w:val="Heading2"/>
        <w:rPr>
          <w:rFonts w:ascii="Arial" w:hAnsi="Arial" w:cs="Arial"/>
          <w:color w:val="000000" w:themeColor="text1"/>
        </w:rPr>
      </w:pPr>
      <w:r w:rsidRPr="005D2DD9">
        <w:rPr>
          <w:color w:val="000000" w:themeColor="text1"/>
        </w:rPr>
        <w:t xml:space="preserve">References </w:t>
      </w:r>
    </w:p>
    <w:p w14:paraId="7E46039C" w14:textId="551CAB19" w:rsidR="00206BEA" w:rsidRDefault="00206BEA" w:rsidP="00206BEA">
      <w:r w:rsidRPr="005A1030">
        <w:rPr>
          <w:rFonts w:ascii="Arial" w:hAnsi="Arial" w:cs="Arial"/>
        </w:rPr>
        <w:t>[1] A</w:t>
      </w:r>
      <w:r>
        <w:rPr>
          <w:rFonts w:ascii="Arial" w:hAnsi="Arial" w:cs="Arial"/>
        </w:rPr>
        <w:t xml:space="preserve">. </w:t>
      </w:r>
      <w:r w:rsidRPr="005A1030">
        <w:rPr>
          <w:rFonts w:ascii="Arial" w:hAnsi="Arial" w:cs="Arial"/>
        </w:rPr>
        <w:t>Kumar</w:t>
      </w:r>
      <w:r w:rsidR="00F11C8D">
        <w:rPr>
          <w:rFonts w:ascii="Arial" w:hAnsi="Arial" w:cs="Arial"/>
        </w:rPr>
        <w:t>,</w:t>
      </w:r>
      <w:r w:rsidRPr="005A1030">
        <w:rPr>
          <w:rFonts w:ascii="Arial" w:hAnsi="Arial" w:cs="Arial"/>
        </w:rPr>
        <w:t xml:space="preserve"> </w:t>
      </w:r>
      <w:r w:rsidRPr="00B002A2">
        <w:rPr>
          <w:rFonts w:ascii="Arial" w:hAnsi="Arial" w:cs="Arial"/>
          <w:i/>
          <w:iCs/>
        </w:rPr>
        <w:t>"7 Must-Have Skills for Data Analysts in 2026</w:t>
      </w:r>
      <w:r w:rsidRPr="00B002A2">
        <w:rPr>
          <w:rFonts w:ascii="Arial" w:hAnsi="Arial" w:cs="Arial"/>
          <w:i/>
          <w:iCs/>
        </w:rPr>
        <w:t>,”</w:t>
      </w:r>
      <w:r>
        <w:rPr>
          <w:rFonts w:ascii="Arial" w:hAnsi="Arial" w:cs="Arial"/>
          <w:i/>
          <w:iCs/>
        </w:rPr>
        <w:t xml:space="preserve"> </w:t>
      </w:r>
      <w:r w:rsidRPr="00B002A2">
        <w:rPr>
          <w:rFonts w:ascii="Arial" w:hAnsi="Arial" w:cs="Arial"/>
        </w:rPr>
        <w:t>Simplilearn</w:t>
      </w:r>
      <w:r w:rsidR="00F11C8D" w:rsidRPr="00B002A2">
        <w:rPr>
          <w:rFonts w:ascii="Arial" w:hAnsi="Arial" w:cs="Arial"/>
        </w:rPr>
        <w:t>.com</w:t>
      </w:r>
      <w:r>
        <w:rPr>
          <w:rFonts w:ascii="Arial" w:hAnsi="Arial" w:cs="Arial"/>
          <w:i/>
          <w:iCs/>
        </w:rPr>
        <w:t xml:space="preserve">, </w:t>
      </w:r>
      <w:r w:rsidR="00F11C8D" w:rsidRPr="00F11C8D">
        <w:rPr>
          <w:rFonts w:ascii="Arial" w:hAnsi="Arial" w:cs="Arial"/>
        </w:rPr>
        <w:t xml:space="preserve">Feb. 20, </w:t>
      </w:r>
      <w:r w:rsidRPr="00F11C8D">
        <w:rPr>
          <w:rFonts w:ascii="Arial" w:hAnsi="Arial" w:cs="Arial"/>
        </w:rPr>
        <w:t xml:space="preserve">2026. </w:t>
      </w:r>
      <w:r w:rsidR="005D2DD9">
        <w:rPr>
          <w:rFonts w:ascii="Arial" w:hAnsi="Arial" w:cs="Arial"/>
        </w:rPr>
        <w:t>[</w:t>
      </w:r>
      <w:r w:rsidRPr="005A1030">
        <w:rPr>
          <w:rFonts w:ascii="Arial" w:hAnsi="Arial" w:cs="Arial"/>
        </w:rPr>
        <w:t>Online</w:t>
      </w:r>
      <w:r w:rsidR="005D2DD9">
        <w:rPr>
          <w:rFonts w:ascii="Arial" w:hAnsi="Arial" w:cs="Arial"/>
        </w:rPr>
        <w:t>]</w:t>
      </w:r>
      <w:r w:rsidRPr="005A1030">
        <w:rPr>
          <w:rFonts w:ascii="Arial" w:hAnsi="Arial" w:cs="Arial"/>
        </w:rPr>
        <w:t>. Available: </w:t>
      </w:r>
      <w:hyperlink r:id="rId5" w:tgtFrame="_blank" w:history="1">
        <w:r w:rsidRPr="005A1030">
          <w:rPr>
            <w:rStyle w:val="Hyperlink"/>
            <w:rFonts w:ascii="Arial" w:hAnsi="Arial" w:cs="Arial"/>
          </w:rPr>
          <w:t>https://www.simplilearn.com/skills-for-data-analyst-article</w:t>
        </w:r>
      </w:hyperlink>
      <w:r>
        <w:t xml:space="preserve"> (Accessed: Jun.11, 2026).</w:t>
      </w:r>
    </w:p>
    <w:p w14:paraId="047D1987" w14:textId="4C0CB26B" w:rsidR="00E73E85" w:rsidRDefault="00E73E85" w:rsidP="00E73E85">
      <w:pPr>
        <w:rPr>
          <w:rFonts w:ascii="Arial" w:hAnsi="Arial" w:cs="Arial"/>
        </w:rPr>
      </w:pPr>
      <w:r w:rsidRPr="00E73E85">
        <w:rPr>
          <w:rFonts w:ascii="Arial" w:hAnsi="Arial" w:cs="Arial"/>
        </w:rPr>
        <w:t>[</w:t>
      </w:r>
      <w:r>
        <w:rPr>
          <w:rFonts w:ascii="Arial" w:hAnsi="Arial" w:cs="Arial"/>
        </w:rPr>
        <w:t>2</w:t>
      </w:r>
      <w:r w:rsidRPr="00E73E85">
        <w:rPr>
          <w:rFonts w:ascii="Arial" w:hAnsi="Arial" w:cs="Arial"/>
        </w:rPr>
        <w:t>]</w:t>
      </w:r>
      <w:r>
        <w:rPr>
          <w:rFonts w:ascii="Arial" w:hAnsi="Arial" w:cs="Arial"/>
        </w:rPr>
        <w:t xml:space="preserve"> </w:t>
      </w:r>
      <w:r w:rsidRPr="00E73E85">
        <w:rPr>
          <w:rFonts w:ascii="Arial" w:hAnsi="Arial" w:cs="Arial"/>
        </w:rPr>
        <w:t xml:space="preserve">M. Khalil, </w:t>
      </w:r>
      <w:r w:rsidRPr="00E73E85">
        <w:rPr>
          <w:rFonts w:ascii="Arial" w:hAnsi="Arial" w:cs="Arial"/>
          <w:i/>
          <w:iCs/>
        </w:rPr>
        <w:t>Effective Data Analysis : Hard and Soft Skills to Accelerate Your Career.</w:t>
      </w:r>
      <w:r w:rsidRPr="00E73E85">
        <w:rPr>
          <w:rFonts w:ascii="Arial" w:hAnsi="Arial" w:cs="Arial"/>
        </w:rPr>
        <w:t>, 1st ed. New York: Manning Publications Co. LLC, 2025.</w:t>
      </w:r>
      <w:r w:rsidR="00B11F16">
        <w:rPr>
          <w:rFonts w:ascii="Arial" w:hAnsi="Arial" w:cs="Arial"/>
        </w:rPr>
        <w:t xml:space="preserve"> </w:t>
      </w:r>
      <w:r w:rsidR="005D2DD9">
        <w:rPr>
          <w:rFonts w:ascii="Arial" w:hAnsi="Arial" w:cs="Arial"/>
        </w:rPr>
        <w:t>[</w:t>
      </w:r>
      <w:r w:rsidR="00B11F16">
        <w:rPr>
          <w:rFonts w:ascii="Arial" w:hAnsi="Arial" w:cs="Arial"/>
        </w:rPr>
        <w:t>Accessed: Jun. 26, 2026</w:t>
      </w:r>
      <w:r w:rsidR="005D2DD9">
        <w:rPr>
          <w:rFonts w:ascii="Arial" w:hAnsi="Arial" w:cs="Arial"/>
        </w:rPr>
        <w:t>]</w:t>
      </w:r>
      <w:r w:rsidR="00B11F16">
        <w:rPr>
          <w:rFonts w:ascii="Arial" w:hAnsi="Arial" w:cs="Arial"/>
        </w:rPr>
        <w:t>.</w:t>
      </w:r>
    </w:p>
    <w:p w14:paraId="4FA5CFA6" w14:textId="6C4FAAC4" w:rsidR="00A459F5" w:rsidRDefault="00A459F5" w:rsidP="00A459F5">
      <w:pPr>
        <w:rPr>
          <w:rFonts w:ascii="Arial" w:hAnsi="Arial" w:cs="Arial"/>
        </w:rPr>
      </w:pPr>
      <w:r w:rsidRPr="00A459F5">
        <w:rPr>
          <w:rFonts w:ascii="Arial" w:hAnsi="Arial" w:cs="Arial"/>
        </w:rPr>
        <w:t>[</w:t>
      </w:r>
      <w:r>
        <w:rPr>
          <w:rFonts w:ascii="Arial" w:hAnsi="Arial" w:cs="Arial"/>
        </w:rPr>
        <w:t>3</w:t>
      </w:r>
      <w:r w:rsidRPr="00A459F5">
        <w:rPr>
          <w:rFonts w:ascii="Arial" w:hAnsi="Arial" w:cs="Arial"/>
        </w:rPr>
        <w:t>]</w:t>
      </w:r>
      <w:r>
        <w:rPr>
          <w:rFonts w:ascii="Arial" w:hAnsi="Arial" w:cs="Arial"/>
        </w:rPr>
        <w:t xml:space="preserve"> </w:t>
      </w:r>
      <w:r w:rsidRPr="00A459F5">
        <w:rPr>
          <w:rFonts w:ascii="Arial" w:hAnsi="Arial" w:cs="Arial"/>
        </w:rPr>
        <w:t xml:space="preserve">M. Ghasemaghaei, “Does data analytics use improve firm decision making quality? The role of knowledge sharing and data analytics competency,” </w:t>
      </w:r>
      <w:r w:rsidRPr="00A459F5">
        <w:rPr>
          <w:rFonts w:ascii="Arial" w:hAnsi="Arial" w:cs="Arial"/>
          <w:i/>
          <w:iCs/>
        </w:rPr>
        <w:t>Decision Support Systems</w:t>
      </w:r>
      <w:r w:rsidRPr="00A459F5">
        <w:rPr>
          <w:rFonts w:ascii="Arial" w:hAnsi="Arial" w:cs="Arial"/>
        </w:rPr>
        <w:t>, vol. 120, pp. 14–24, May 2019, doi: 10.1016/j.dss.2019.03.004.</w:t>
      </w:r>
      <w:r w:rsidR="00B11F16">
        <w:rPr>
          <w:rFonts w:ascii="Arial" w:hAnsi="Arial" w:cs="Arial"/>
        </w:rPr>
        <w:t xml:space="preserve"> (Accessed: Jun. 26, 2026).</w:t>
      </w:r>
    </w:p>
    <w:p w14:paraId="2D1382FD" w14:textId="384F17F1" w:rsidR="005D2DD9" w:rsidRDefault="005D2DD9" w:rsidP="00A459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[4] OpenAI, “ChatGPT (GPT-5,5),” OpenAI, 2026. [Online]. Available: </w:t>
      </w:r>
      <w:hyperlink r:id="rId6" w:history="1">
        <w:r w:rsidRPr="005C5699">
          <w:rPr>
            <w:rStyle w:val="Hyperlink"/>
            <w:rFonts w:ascii="Arial" w:hAnsi="Arial" w:cs="Arial"/>
          </w:rPr>
          <w:t>https://chatgpt.com</w:t>
        </w:r>
      </w:hyperlink>
      <w:r>
        <w:rPr>
          <w:rFonts w:ascii="Arial" w:hAnsi="Arial" w:cs="Arial"/>
        </w:rPr>
        <w:t xml:space="preserve"> [Accessed: Jun. 26, 2026].</w:t>
      </w:r>
    </w:p>
    <w:p w14:paraId="4D69E5C3" w14:textId="5C4EC6F6" w:rsidR="00B11F16" w:rsidRDefault="00DE0437" w:rsidP="00B11F16">
      <w:pPr>
        <w:rPr>
          <w:rFonts w:ascii="Arial" w:hAnsi="Arial" w:cs="Arial"/>
        </w:rPr>
      </w:pPr>
      <w:r>
        <w:rPr>
          <w:rFonts w:ascii="Arial" w:hAnsi="Arial" w:cs="Arial"/>
        </w:rPr>
        <w:t>[</w:t>
      </w:r>
      <w:r w:rsidR="005D2DD9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] </w:t>
      </w:r>
      <w:r w:rsidR="00B11F16" w:rsidRPr="00B11F16">
        <w:rPr>
          <w:rFonts w:ascii="Arial" w:hAnsi="Arial" w:cs="Arial"/>
        </w:rPr>
        <w:t xml:space="preserve">B. Bose, “Data analyst vs. data Scientist: The comparison to Distinguish the best,” </w:t>
      </w:r>
      <w:r w:rsidR="00B11F16" w:rsidRPr="00B11F16">
        <w:rPr>
          <w:rFonts w:ascii="Arial" w:hAnsi="Arial" w:cs="Arial"/>
          <w:i/>
          <w:iCs/>
        </w:rPr>
        <w:t>Digital Vidya</w:t>
      </w:r>
      <w:r w:rsidR="00B11F16" w:rsidRPr="00B11F16">
        <w:rPr>
          <w:rFonts w:ascii="Arial" w:hAnsi="Arial" w:cs="Arial"/>
        </w:rPr>
        <w:t xml:space="preserve">, Apr. 28, 2022. </w:t>
      </w:r>
      <w:hyperlink r:id="rId7" w:history="1">
        <w:r w:rsidR="00B11F16" w:rsidRPr="005C5699">
          <w:rPr>
            <w:rStyle w:val="Hyperlink"/>
            <w:rFonts w:ascii="Arial" w:hAnsi="Arial" w:cs="Arial"/>
          </w:rPr>
          <w:t>https://www.digitalvidya.com/blog/data-science-career-data-analyst-vs-data-scientist/</w:t>
        </w:r>
      </w:hyperlink>
      <w:r w:rsidR="00B11F16">
        <w:rPr>
          <w:rFonts w:ascii="Arial" w:hAnsi="Arial" w:cs="Arial"/>
        </w:rPr>
        <w:t xml:space="preserve"> </w:t>
      </w:r>
      <w:r w:rsidR="005D2DD9">
        <w:rPr>
          <w:rFonts w:ascii="Arial" w:hAnsi="Arial" w:cs="Arial"/>
        </w:rPr>
        <w:t>[</w:t>
      </w:r>
      <w:r w:rsidR="00B11F16">
        <w:rPr>
          <w:rFonts w:ascii="Arial" w:hAnsi="Arial" w:cs="Arial"/>
        </w:rPr>
        <w:t>Accessed: Jun. 26, 2026</w:t>
      </w:r>
      <w:r w:rsidR="005D2DD9">
        <w:rPr>
          <w:rFonts w:ascii="Arial" w:hAnsi="Arial" w:cs="Arial"/>
        </w:rPr>
        <w:t>]</w:t>
      </w:r>
      <w:r w:rsidR="00B11F16">
        <w:rPr>
          <w:rFonts w:ascii="Arial" w:hAnsi="Arial" w:cs="Arial"/>
        </w:rPr>
        <w:t>.</w:t>
      </w:r>
    </w:p>
    <w:p w14:paraId="36DB0859" w14:textId="77777777" w:rsidR="00B11F16" w:rsidRPr="00B11F16" w:rsidRDefault="00B11F16" w:rsidP="00B11F16">
      <w:pPr>
        <w:rPr>
          <w:rFonts w:ascii="Arial" w:hAnsi="Arial" w:cs="Arial"/>
        </w:rPr>
      </w:pPr>
    </w:p>
    <w:p w14:paraId="6AF41221" w14:textId="72A04A92" w:rsidR="00DE0437" w:rsidRPr="00A459F5" w:rsidRDefault="00DE0437" w:rsidP="00A459F5">
      <w:pPr>
        <w:rPr>
          <w:rFonts w:ascii="Arial" w:hAnsi="Arial" w:cs="Arial"/>
        </w:rPr>
      </w:pPr>
    </w:p>
    <w:p w14:paraId="59641B8E" w14:textId="77777777" w:rsidR="00A459F5" w:rsidRPr="00E73E85" w:rsidRDefault="00A459F5" w:rsidP="00E73E85">
      <w:pPr>
        <w:rPr>
          <w:rFonts w:ascii="Arial" w:hAnsi="Arial" w:cs="Arial"/>
        </w:rPr>
      </w:pPr>
    </w:p>
    <w:p w14:paraId="04002664" w14:textId="77777777" w:rsidR="00E73E85" w:rsidRPr="00206BEA" w:rsidRDefault="00E73E85" w:rsidP="00206BEA">
      <w:pPr>
        <w:rPr>
          <w:rFonts w:ascii="Arial" w:hAnsi="Arial" w:cs="Arial"/>
        </w:rPr>
      </w:pPr>
    </w:p>
    <w:sectPr w:rsidR="00E73E85" w:rsidRPr="00206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62D"/>
    <w:rsid w:val="00030398"/>
    <w:rsid w:val="000E1F5E"/>
    <w:rsid w:val="00206BEA"/>
    <w:rsid w:val="00294A7E"/>
    <w:rsid w:val="003A19A7"/>
    <w:rsid w:val="0042162D"/>
    <w:rsid w:val="0046537B"/>
    <w:rsid w:val="004C1B7F"/>
    <w:rsid w:val="005B131E"/>
    <w:rsid w:val="005D2DD9"/>
    <w:rsid w:val="00746A8B"/>
    <w:rsid w:val="007518EA"/>
    <w:rsid w:val="008048D1"/>
    <w:rsid w:val="008201BD"/>
    <w:rsid w:val="008A7B60"/>
    <w:rsid w:val="00926323"/>
    <w:rsid w:val="009410E2"/>
    <w:rsid w:val="00A459F5"/>
    <w:rsid w:val="00AA62C3"/>
    <w:rsid w:val="00B002A2"/>
    <w:rsid w:val="00B11F16"/>
    <w:rsid w:val="00BE7068"/>
    <w:rsid w:val="00D47BE2"/>
    <w:rsid w:val="00DE0437"/>
    <w:rsid w:val="00E21A06"/>
    <w:rsid w:val="00E73E85"/>
    <w:rsid w:val="00F11C8D"/>
    <w:rsid w:val="00F4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90D99"/>
  <w15:chartTrackingRefBased/>
  <w15:docId w15:val="{9B836C0F-E80C-494F-9BE9-F6DDC4251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16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16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16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6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16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16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16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16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16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6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216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6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6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16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16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16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16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16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16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16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16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16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16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16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16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16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16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16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162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6BEA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6BE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11F16"/>
    <w:rPr>
      <w:rFonts w:ascii="Times New Roman" w:hAnsi="Times New Roman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B11F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digitalvidya.com/blog/data-science-career-data-analyst-vs-data-scientis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hatgpt.com" TargetMode="External"/><Relationship Id="rId5" Type="http://schemas.openxmlformats.org/officeDocument/2006/relationships/hyperlink" Target="https://www.simplilearn.com/skills-for-data-analyst-article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3</Pages>
  <Words>501</Words>
  <Characters>2859</Characters>
  <Application>Microsoft Office Word</Application>
  <DocSecurity>0</DocSecurity>
  <Lines>23</Lines>
  <Paragraphs>6</Paragraphs>
  <ScaleCrop>false</ScaleCrop>
  <Company/>
  <LinksUpToDate>false</LinksUpToDate>
  <CharactersWithSpaces>3354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Mariam Jamil</dc:creator>
  <cp:keywords/>
  <dc:description/>
  <cp:lastModifiedBy>Mariam Jamil</cp:lastModifiedBy>
  <cp:revision>13</cp:revision>
  <dcterms:created xsi:type="dcterms:W3CDTF">2026-06-26T17:26:00Z</dcterms:created>
  <dcterms:modified xsi:type="dcterms:W3CDTF">2026-06-26T20:20:00Z</dcterms:modified>
</cp:coreProperties>
</file>