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7E36084" w:rsidR="00DB116D" w:rsidRPr="00A406E5" w:rsidRDefault="00512DCF" w:rsidP="00E51AAC">
            <w:pPr>
              <w:spacing w:before="120" w:after="120"/>
              <w:jc w:val="both"/>
              <w:rPr>
                <w:rFonts w:ascii="Arial" w:hAnsi="Arial" w:cs="Arial"/>
                <w:b/>
                <w:sz w:val="22"/>
                <w:szCs w:val="22"/>
              </w:rPr>
            </w:pPr>
            <w:r>
              <w:rPr>
                <w:rFonts w:ascii="Arial" w:hAnsi="Arial" w:cs="Arial"/>
                <w:b/>
                <w:sz w:val="22"/>
                <w:szCs w:val="22"/>
              </w:rPr>
              <w:t>BA Primary Education with QTS</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66339BE0" w:rsidR="008F1308" w:rsidRPr="00A406E5" w:rsidRDefault="00512DCF" w:rsidP="00E51AAC">
            <w:pPr>
              <w:spacing w:before="120" w:after="120"/>
              <w:jc w:val="both"/>
              <w:rPr>
                <w:rFonts w:ascii="Arial" w:hAnsi="Arial" w:cs="Arial"/>
                <w:b/>
                <w:sz w:val="22"/>
                <w:szCs w:val="22"/>
              </w:rPr>
            </w:pPr>
            <w:r>
              <w:rPr>
                <w:rFonts w:ascii="Arial" w:hAnsi="Arial" w:cs="Arial"/>
                <w:b/>
                <w:sz w:val="22"/>
                <w:szCs w:val="22"/>
              </w:rPr>
              <w:t>Welsh in Professional Practice 1</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3AEFB48" w:rsidR="00B84B5B" w:rsidRPr="00A406E5" w:rsidRDefault="00512DCF" w:rsidP="00152E9D">
            <w:pPr>
              <w:spacing w:before="120" w:after="120"/>
              <w:jc w:val="both"/>
              <w:rPr>
                <w:rFonts w:ascii="Arial" w:hAnsi="Arial" w:cs="Arial"/>
                <w:b/>
                <w:sz w:val="22"/>
                <w:szCs w:val="22"/>
              </w:rPr>
            </w:pPr>
            <w:r>
              <w:rPr>
                <w:rFonts w:ascii="Arial" w:hAnsi="Arial" w:cs="Arial"/>
                <w:b/>
                <w:sz w:val="22"/>
                <w:szCs w:val="22"/>
              </w:rPr>
              <w:t>ECAD4020</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84A368F" w:rsidR="00B84B5B" w:rsidRPr="00A406E5" w:rsidRDefault="00512DC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2A3E1C4" w:rsidR="00DB116D" w:rsidRPr="00A406E5" w:rsidRDefault="00512DCF" w:rsidP="00E51AAC">
            <w:pPr>
              <w:spacing w:before="120" w:after="120"/>
              <w:jc w:val="both"/>
              <w:rPr>
                <w:rFonts w:ascii="Arial" w:hAnsi="Arial" w:cs="Arial"/>
                <w:b/>
                <w:sz w:val="22"/>
                <w:szCs w:val="22"/>
              </w:rPr>
            </w:pPr>
            <w:r>
              <w:rPr>
                <w:rFonts w:ascii="Arial" w:hAnsi="Arial" w:cs="Arial"/>
                <w:b/>
                <w:sz w:val="22"/>
                <w:szCs w:val="22"/>
              </w:rPr>
              <w:t xml:space="preserve">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3300AF1A" w:rsidR="00DB116D" w:rsidRPr="00512DCF" w:rsidRDefault="001A56C2" w:rsidP="00512DCF">
            <w:pPr>
              <w:pStyle w:val="Default"/>
              <w:jc w:val="both"/>
              <w:rPr>
                <w:sz w:val="22"/>
                <w:szCs w:val="22"/>
              </w:rPr>
            </w:pPr>
            <w:r>
              <w:rPr>
                <w:sz w:val="22"/>
                <w:szCs w:val="22"/>
              </w:rPr>
              <w:t>Verbal presentation – micro lesson</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F58F547" w:rsidR="00DB116D" w:rsidRPr="00512DCF" w:rsidRDefault="001A56C2" w:rsidP="00E51AAC">
            <w:pPr>
              <w:spacing w:before="120" w:after="120"/>
              <w:jc w:val="both"/>
              <w:rPr>
                <w:rFonts w:ascii="Arial" w:hAnsi="Arial" w:cs="Arial"/>
                <w:bCs/>
                <w:sz w:val="22"/>
                <w:szCs w:val="22"/>
              </w:rPr>
            </w:pPr>
            <w:r>
              <w:rPr>
                <w:rFonts w:ascii="Arial" w:hAnsi="Arial" w:cs="Arial"/>
                <w:bCs/>
                <w:sz w:val="22"/>
                <w:szCs w:val="22"/>
              </w:rPr>
              <w:t>5 minutes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0424A56C" w:rsidR="00B84B5B" w:rsidRPr="00512DCF" w:rsidRDefault="00512DCF" w:rsidP="005F0579">
            <w:pPr>
              <w:spacing w:before="120" w:after="120"/>
              <w:jc w:val="both"/>
              <w:rPr>
                <w:rFonts w:ascii="Arial" w:hAnsi="Arial" w:cs="Arial"/>
                <w:bCs/>
                <w:sz w:val="22"/>
                <w:szCs w:val="22"/>
              </w:rPr>
            </w:pPr>
            <w:r w:rsidRPr="00512DCF">
              <w:rPr>
                <w:rFonts w:ascii="Arial" w:hAnsi="Arial" w:cs="Arial"/>
                <w:bCs/>
                <w:sz w:val="22"/>
                <w:szCs w:val="22"/>
              </w:rPr>
              <w:t>12</w:t>
            </w:r>
            <w:r w:rsidRPr="00512DCF">
              <w:rPr>
                <w:rFonts w:ascii="Arial" w:hAnsi="Arial" w:cs="Arial"/>
                <w:bCs/>
                <w:sz w:val="22"/>
                <w:szCs w:val="22"/>
                <w:vertAlign w:val="superscript"/>
              </w:rPr>
              <w:t>th</w:t>
            </w:r>
            <w:r w:rsidRPr="00512DCF">
              <w:rPr>
                <w:rFonts w:ascii="Arial" w:hAnsi="Arial" w:cs="Arial"/>
                <w:bCs/>
                <w:sz w:val="22"/>
                <w:szCs w:val="22"/>
              </w:rPr>
              <w:t xml:space="preserve"> May 2025</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33A8628D" w:rsidR="00B84B5B" w:rsidRPr="00512DCF" w:rsidRDefault="00512DCF" w:rsidP="005F0579">
            <w:pPr>
              <w:spacing w:before="120" w:after="120"/>
              <w:jc w:val="both"/>
              <w:rPr>
                <w:rFonts w:ascii="Arial" w:hAnsi="Arial" w:cs="Arial"/>
                <w:bCs/>
                <w:sz w:val="22"/>
                <w:szCs w:val="22"/>
              </w:rPr>
            </w:pPr>
            <w:r w:rsidRPr="00512DCF">
              <w:rPr>
                <w:rFonts w:ascii="Arial" w:hAnsi="Arial" w:cs="Arial"/>
                <w:bCs/>
                <w:sz w:val="22"/>
                <w:szCs w:val="22"/>
              </w:rPr>
              <w:t>9</w:t>
            </w:r>
            <w:r w:rsidRPr="00512DCF">
              <w:rPr>
                <w:rFonts w:ascii="Arial" w:hAnsi="Arial" w:cs="Arial"/>
                <w:bCs/>
                <w:sz w:val="22"/>
                <w:szCs w:val="22"/>
                <w:vertAlign w:val="superscript"/>
              </w:rPr>
              <w:t>th</w:t>
            </w:r>
            <w:r w:rsidRPr="00512DCF">
              <w:rPr>
                <w:rFonts w:ascii="Arial" w:hAnsi="Arial" w:cs="Arial"/>
                <w:bCs/>
                <w:sz w:val="22"/>
                <w:szCs w:val="22"/>
              </w:rPr>
              <w:t xml:space="preserve"> June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10072061" w14:textId="77777777" w:rsidR="00512DCF" w:rsidRDefault="00512DCF" w:rsidP="00512DCF">
            <w:pPr>
              <w:rPr>
                <w:rFonts w:ascii="Arial" w:hAnsi="Arial" w:cs="Arial"/>
                <w:sz w:val="22"/>
                <w:szCs w:val="22"/>
              </w:rPr>
            </w:pPr>
          </w:p>
          <w:p w14:paraId="04B9D459" w14:textId="2538D319" w:rsidR="00512DCF" w:rsidRDefault="00512DCF" w:rsidP="00512DCF">
            <w:pPr>
              <w:rPr>
                <w:rFonts w:ascii="Arial" w:hAnsi="Arial" w:cs="Arial"/>
                <w:sz w:val="22"/>
                <w:szCs w:val="22"/>
              </w:rPr>
            </w:pPr>
            <w:r w:rsidRPr="00512DCF">
              <w:rPr>
                <w:rFonts w:ascii="Arial" w:hAnsi="Arial" w:cs="Arial"/>
                <w:sz w:val="22"/>
                <w:szCs w:val="22"/>
              </w:rPr>
              <w:t xml:space="preserve">Upon the successful completion of this module, the student-teacher should be able to: </w:t>
            </w:r>
          </w:p>
          <w:p w14:paraId="0546459A" w14:textId="77777777" w:rsidR="00512DCF" w:rsidRPr="00512DCF" w:rsidRDefault="00512DCF" w:rsidP="00512DCF">
            <w:pPr>
              <w:rPr>
                <w:rFonts w:ascii="Arial" w:hAnsi="Arial" w:cs="Arial"/>
                <w:sz w:val="22"/>
                <w:szCs w:val="22"/>
              </w:rPr>
            </w:pPr>
          </w:p>
          <w:p w14:paraId="68DE2675" w14:textId="77777777" w:rsidR="00512DCF" w:rsidRDefault="00512DCF" w:rsidP="00512DCF">
            <w:pPr>
              <w:pStyle w:val="ListParagraph"/>
              <w:numPr>
                <w:ilvl w:val="0"/>
                <w:numId w:val="18"/>
              </w:numPr>
              <w:rPr>
                <w:rFonts w:ascii="Arial" w:hAnsi="Arial" w:cs="Arial"/>
                <w:sz w:val="22"/>
                <w:szCs w:val="22"/>
              </w:rPr>
            </w:pPr>
            <w:r w:rsidRPr="00512DCF">
              <w:rPr>
                <w:rFonts w:ascii="Arial" w:hAnsi="Arial" w:cs="Arial"/>
                <w:sz w:val="22"/>
                <w:szCs w:val="22"/>
              </w:rPr>
              <w:t xml:space="preserve">more confidently express themselves verbally and in writing using appropriate patterns while delivering cross-curricular lessons for the English medium primary sector and/or the Welsh medium primary </w:t>
            </w:r>
            <w:proofErr w:type="gramStart"/>
            <w:r w:rsidRPr="00512DCF">
              <w:rPr>
                <w:rFonts w:ascii="Arial" w:hAnsi="Arial" w:cs="Arial"/>
                <w:sz w:val="22"/>
                <w:szCs w:val="22"/>
              </w:rPr>
              <w:t>sector;</w:t>
            </w:r>
            <w:proofErr w:type="gramEnd"/>
            <w:r w:rsidRPr="00512DCF">
              <w:rPr>
                <w:rFonts w:ascii="Arial" w:hAnsi="Arial" w:cs="Arial"/>
                <w:sz w:val="22"/>
                <w:szCs w:val="22"/>
              </w:rPr>
              <w:t xml:space="preserve"> </w:t>
            </w:r>
          </w:p>
          <w:p w14:paraId="6D4F524E" w14:textId="77777777" w:rsidR="00512DCF" w:rsidRDefault="00512DCF" w:rsidP="00512DCF">
            <w:pPr>
              <w:pStyle w:val="ListParagraph"/>
              <w:numPr>
                <w:ilvl w:val="0"/>
                <w:numId w:val="18"/>
              </w:numPr>
              <w:rPr>
                <w:rFonts w:ascii="Arial" w:hAnsi="Arial" w:cs="Arial"/>
                <w:sz w:val="22"/>
                <w:szCs w:val="22"/>
              </w:rPr>
            </w:pPr>
            <w:r w:rsidRPr="00512DCF">
              <w:rPr>
                <w:rFonts w:ascii="Arial" w:hAnsi="Arial" w:cs="Arial"/>
                <w:sz w:val="22"/>
                <w:szCs w:val="22"/>
              </w:rPr>
              <w:t xml:space="preserve">develop, refine and adapt teaching materials and resources for primary sector progression steps using appropriate patterns and relevant </w:t>
            </w:r>
            <w:proofErr w:type="gramStart"/>
            <w:r w:rsidRPr="00512DCF">
              <w:rPr>
                <w:rFonts w:ascii="Arial" w:hAnsi="Arial" w:cs="Arial"/>
                <w:sz w:val="22"/>
                <w:szCs w:val="22"/>
              </w:rPr>
              <w:t>vocabulary;</w:t>
            </w:r>
            <w:proofErr w:type="gramEnd"/>
            <w:r w:rsidRPr="00512DCF">
              <w:rPr>
                <w:rFonts w:ascii="Arial" w:hAnsi="Arial" w:cs="Arial"/>
                <w:sz w:val="22"/>
                <w:szCs w:val="22"/>
              </w:rPr>
              <w:t xml:space="preserve"> </w:t>
            </w:r>
          </w:p>
          <w:p w14:paraId="667C456D" w14:textId="77777777" w:rsidR="00512DCF" w:rsidRDefault="00512DCF" w:rsidP="00512DCF">
            <w:pPr>
              <w:pStyle w:val="ListParagraph"/>
              <w:numPr>
                <w:ilvl w:val="0"/>
                <w:numId w:val="18"/>
              </w:numPr>
              <w:rPr>
                <w:rFonts w:ascii="Arial" w:hAnsi="Arial" w:cs="Arial"/>
                <w:sz w:val="22"/>
                <w:szCs w:val="22"/>
              </w:rPr>
            </w:pPr>
            <w:r w:rsidRPr="00512DCF">
              <w:rPr>
                <w:rFonts w:ascii="Arial" w:hAnsi="Arial" w:cs="Arial"/>
                <w:sz w:val="22"/>
                <w:szCs w:val="22"/>
              </w:rPr>
              <w:t xml:space="preserve">start to show an understanding of different Welsh language teaching methodologies in their lessons to develop learners’ </w:t>
            </w:r>
            <w:proofErr w:type="gramStart"/>
            <w:r w:rsidRPr="00512DCF">
              <w:rPr>
                <w:rFonts w:ascii="Arial" w:hAnsi="Arial" w:cs="Arial"/>
                <w:sz w:val="22"/>
                <w:szCs w:val="22"/>
              </w:rPr>
              <w:t>language;</w:t>
            </w:r>
            <w:proofErr w:type="gramEnd"/>
            <w:r w:rsidRPr="00512DCF">
              <w:rPr>
                <w:rFonts w:ascii="Arial" w:hAnsi="Arial" w:cs="Arial"/>
                <w:sz w:val="22"/>
                <w:szCs w:val="22"/>
              </w:rPr>
              <w:t xml:space="preserve"> </w:t>
            </w:r>
          </w:p>
          <w:p w14:paraId="1D2C4800" w14:textId="07CE7903" w:rsidR="00C01A3F" w:rsidRPr="00512DCF" w:rsidRDefault="00512DCF" w:rsidP="00A85BFE">
            <w:pPr>
              <w:pStyle w:val="ListParagraph"/>
              <w:numPr>
                <w:ilvl w:val="0"/>
                <w:numId w:val="18"/>
              </w:numPr>
              <w:rPr>
                <w:rFonts w:ascii="Arial" w:hAnsi="Arial" w:cs="Arial"/>
                <w:sz w:val="22"/>
                <w:szCs w:val="22"/>
              </w:rPr>
            </w:pPr>
            <w:r w:rsidRPr="00512DCF">
              <w:rPr>
                <w:rFonts w:ascii="Arial" w:hAnsi="Arial" w:cs="Arial"/>
                <w:sz w:val="22"/>
                <w:szCs w:val="22"/>
              </w:rPr>
              <w:t xml:space="preserve">start to evaluate and analyse their teaching sessions </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27E35DD0" w14:textId="390E4EEB" w:rsidR="00D43FDD" w:rsidRPr="001D6DC0" w:rsidRDefault="00D43FDD" w:rsidP="00D43FDD">
      <w:pPr>
        <w:ind w:left="720"/>
        <w:rPr>
          <w:rFonts w:ascii="Arial" w:hAnsi="Arial" w:cs="Arial"/>
          <w:sz w:val="24"/>
          <w:szCs w:val="24"/>
        </w:rPr>
      </w:pPr>
      <w:r>
        <w:rPr>
          <w:rFonts w:ascii="Arial" w:hAnsi="Arial" w:cs="Arial"/>
          <w:sz w:val="24"/>
          <w:szCs w:val="24"/>
        </w:rPr>
        <w:t xml:space="preserve">Record a micro-lesson (around </w:t>
      </w:r>
      <w:r>
        <w:rPr>
          <w:rFonts w:ascii="Arial" w:hAnsi="Arial" w:cs="Arial"/>
          <w:sz w:val="24"/>
          <w:szCs w:val="24"/>
        </w:rPr>
        <w:t>5</w:t>
      </w:r>
      <w:r>
        <w:rPr>
          <w:rFonts w:ascii="Arial" w:hAnsi="Arial" w:cs="Arial"/>
          <w:sz w:val="24"/>
          <w:szCs w:val="24"/>
        </w:rPr>
        <w:t xml:space="preserve"> minutes long) which shows your ability to apply your understanding of language acquisition methodologies in your lessons. </w:t>
      </w:r>
    </w:p>
    <w:p w14:paraId="75C9F22F" w14:textId="77777777" w:rsidR="00512DCF" w:rsidRDefault="00512DCF" w:rsidP="00982DA7">
      <w:pPr>
        <w:pStyle w:val="Heading2"/>
        <w:ind w:left="567" w:firstLine="142"/>
        <w:rPr>
          <w:rFonts w:ascii="Arial" w:hAnsi="Arial" w:cs="Arial"/>
          <w:sz w:val="22"/>
          <w:szCs w:val="22"/>
        </w:rPr>
      </w:pPr>
    </w:p>
    <w:p w14:paraId="0A20EEA7" w14:textId="77777777" w:rsidR="00512DCF" w:rsidRDefault="00512DCF" w:rsidP="00982DA7">
      <w:pPr>
        <w:pStyle w:val="Heading2"/>
        <w:ind w:left="567" w:firstLine="142"/>
        <w:rPr>
          <w:rFonts w:ascii="Arial" w:hAnsi="Arial" w:cs="Arial"/>
          <w:sz w:val="22"/>
          <w:szCs w:val="22"/>
        </w:rPr>
      </w:pPr>
    </w:p>
    <w:p w14:paraId="022AD952" w14:textId="5F5CE743"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F0BEE2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512DCF">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3749233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512DCF">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0E6DA89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512DCF">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5E9E1A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512DC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2688361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512DCF">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11027BD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512DCF">
                  <w:rPr>
                    <w:rFonts w:ascii="MS Gothic" w:eastAsia="MS Gothic" w:hAnsi="MS Gothic" w:cs="Arial"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22B4D49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512DCF">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0EF2994" w14:textId="77777777" w:rsidR="00DE67C2" w:rsidRDefault="00DE67C2" w:rsidP="00512DCF">
      <w:pPr>
        <w:pStyle w:val="NormalWeb"/>
        <w:ind w:left="1440"/>
        <w:rPr>
          <w:rFonts w:ascii="Arial" w:hAnsi="Arial" w:cs="Arial"/>
          <w:color w:val="303B44"/>
          <w:sz w:val="22"/>
          <w:szCs w:val="22"/>
        </w:rPr>
      </w:pPr>
    </w:p>
    <w:p w14:paraId="421ABB14" w14:textId="77777777" w:rsidR="00DE67C2" w:rsidRDefault="00DE67C2" w:rsidP="00512DCF">
      <w:pPr>
        <w:pStyle w:val="NormalWeb"/>
        <w:ind w:left="1440"/>
        <w:rPr>
          <w:rFonts w:ascii="Arial" w:hAnsi="Arial" w:cs="Arial"/>
          <w:color w:val="303B44"/>
          <w:sz w:val="22"/>
          <w:szCs w:val="22"/>
        </w:rPr>
      </w:pPr>
    </w:p>
    <w:p w14:paraId="3436788D" w14:textId="77777777" w:rsidR="001A56C2" w:rsidRPr="00475491" w:rsidRDefault="001A56C2" w:rsidP="001A56C2">
      <w:pPr>
        <w:rPr>
          <w:rFonts w:asciiTheme="majorHAnsi" w:hAnsiTheme="majorHAnsi" w:cstheme="minorHAnsi"/>
          <w:b/>
        </w:rPr>
      </w:pPr>
    </w:p>
    <w:tbl>
      <w:tblPr>
        <w:tblStyle w:val="TableGrid"/>
        <w:tblW w:w="10916" w:type="dxa"/>
        <w:tblInd w:w="1327" w:type="dxa"/>
        <w:tblLayout w:type="fixed"/>
        <w:tblLook w:val="04A0" w:firstRow="1" w:lastRow="0" w:firstColumn="1" w:lastColumn="0" w:noHBand="0" w:noVBand="1"/>
      </w:tblPr>
      <w:tblGrid>
        <w:gridCol w:w="6833"/>
        <w:gridCol w:w="680"/>
        <w:gridCol w:w="681"/>
        <w:gridCol w:w="680"/>
        <w:gridCol w:w="681"/>
        <w:gridCol w:w="680"/>
        <w:gridCol w:w="681"/>
      </w:tblGrid>
      <w:tr w:rsidR="001A56C2" w:rsidRPr="00927EDE" w14:paraId="632D7564" w14:textId="77777777" w:rsidTr="001A56C2">
        <w:tc>
          <w:tcPr>
            <w:tcW w:w="6833" w:type="dxa"/>
          </w:tcPr>
          <w:p w14:paraId="28BB861A" w14:textId="77777777" w:rsidR="001A56C2" w:rsidRPr="00927EDE" w:rsidRDefault="001A56C2" w:rsidP="00FD0EA0">
            <w:pPr>
              <w:rPr>
                <w:rFonts w:asciiTheme="majorHAnsi" w:hAnsiTheme="majorHAnsi"/>
                <w:b/>
                <w:sz w:val="22"/>
                <w:szCs w:val="22"/>
              </w:rPr>
            </w:pPr>
            <w:r>
              <w:rPr>
                <w:rFonts w:asciiTheme="majorHAnsi" w:hAnsiTheme="majorHAnsi"/>
                <w:b/>
                <w:sz w:val="22"/>
                <w:szCs w:val="22"/>
              </w:rPr>
              <w:t>Criteria</w:t>
            </w:r>
          </w:p>
        </w:tc>
        <w:tc>
          <w:tcPr>
            <w:tcW w:w="680" w:type="dxa"/>
            <w:shd w:val="clear" w:color="auto" w:fill="auto"/>
          </w:tcPr>
          <w:p w14:paraId="3D1454DC" w14:textId="77777777" w:rsidR="001A56C2" w:rsidRPr="00C647C2" w:rsidRDefault="001A56C2" w:rsidP="00FD0EA0">
            <w:pPr>
              <w:jc w:val="center"/>
              <w:rPr>
                <w:rFonts w:asciiTheme="majorHAnsi" w:hAnsiTheme="majorHAnsi"/>
                <w:b/>
                <w:color w:val="000000" w:themeColor="text1"/>
                <w:sz w:val="18"/>
                <w:szCs w:val="18"/>
              </w:rPr>
            </w:pPr>
            <w:r w:rsidRPr="00C647C2">
              <w:rPr>
                <w:rFonts w:asciiTheme="majorHAnsi" w:hAnsiTheme="majorHAnsi"/>
                <w:b/>
                <w:color w:val="000000" w:themeColor="text1"/>
                <w:sz w:val="18"/>
                <w:szCs w:val="18"/>
              </w:rPr>
              <w:t>Fail</w:t>
            </w:r>
          </w:p>
        </w:tc>
        <w:tc>
          <w:tcPr>
            <w:tcW w:w="1361" w:type="dxa"/>
            <w:gridSpan w:val="2"/>
            <w:shd w:val="clear" w:color="auto" w:fill="auto"/>
          </w:tcPr>
          <w:p w14:paraId="5008455A" w14:textId="77777777" w:rsidR="001A56C2" w:rsidRPr="00C647C2" w:rsidRDefault="001A56C2" w:rsidP="00FD0EA0">
            <w:pPr>
              <w:jc w:val="center"/>
              <w:rPr>
                <w:rFonts w:asciiTheme="majorHAnsi" w:hAnsiTheme="majorHAnsi" w:cstheme="minorHAnsi"/>
                <w:b/>
                <w:bCs/>
                <w:color w:val="000000" w:themeColor="text1"/>
                <w:sz w:val="18"/>
                <w:szCs w:val="18"/>
              </w:rPr>
            </w:pPr>
            <w:r w:rsidRPr="00C647C2">
              <w:rPr>
                <w:rFonts w:asciiTheme="majorHAnsi" w:hAnsiTheme="majorHAnsi"/>
                <w:b/>
                <w:color w:val="000000" w:themeColor="text1"/>
                <w:sz w:val="18"/>
                <w:szCs w:val="18"/>
              </w:rPr>
              <w:t>Pass</w:t>
            </w:r>
          </w:p>
          <w:p w14:paraId="685967D5" w14:textId="77777777" w:rsidR="001A56C2" w:rsidRPr="00C647C2" w:rsidRDefault="001A56C2" w:rsidP="00FD0EA0">
            <w:pPr>
              <w:jc w:val="center"/>
              <w:rPr>
                <w:rFonts w:asciiTheme="majorHAnsi" w:hAnsiTheme="majorHAnsi"/>
                <w:b/>
                <w:color w:val="000000" w:themeColor="text1"/>
                <w:sz w:val="18"/>
                <w:szCs w:val="18"/>
              </w:rPr>
            </w:pPr>
          </w:p>
        </w:tc>
        <w:tc>
          <w:tcPr>
            <w:tcW w:w="681" w:type="dxa"/>
            <w:shd w:val="clear" w:color="auto" w:fill="auto"/>
          </w:tcPr>
          <w:p w14:paraId="48F143ED" w14:textId="77777777" w:rsidR="001A56C2" w:rsidRPr="00C647C2" w:rsidRDefault="001A56C2" w:rsidP="00FD0EA0">
            <w:pPr>
              <w:jc w:val="center"/>
              <w:rPr>
                <w:rFonts w:asciiTheme="majorHAnsi" w:hAnsiTheme="majorHAnsi"/>
                <w:b/>
                <w:color w:val="000000" w:themeColor="text1"/>
                <w:sz w:val="18"/>
                <w:szCs w:val="18"/>
              </w:rPr>
            </w:pPr>
            <w:r w:rsidRPr="00C647C2">
              <w:rPr>
                <w:rFonts w:asciiTheme="majorHAnsi" w:hAnsiTheme="majorHAnsi"/>
                <w:b/>
                <w:color w:val="000000" w:themeColor="text1"/>
                <w:sz w:val="18"/>
                <w:szCs w:val="18"/>
              </w:rPr>
              <w:t>Merit</w:t>
            </w:r>
          </w:p>
          <w:p w14:paraId="6AC7A400" w14:textId="77777777" w:rsidR="001A56C2" w:rsidRPr="00C647C2" w:rsidRDefault="001A56C2" w:rsidP="00FD0EA0">
            <w:pPr>
              <w:jc w:val="center"/>
              <w:rPr>
                <w:rFonts w:asciiTheme="majorHAnsi" w:hAnsiTheme="majorHAnsi" w:cstheme="minorHAnsi"/>
                <w:b/>
                <w:bCs/>
                <w:color w:val="000000" w:themeColor="text1"/>
                <w:sz w:val="18"/>
                <w:szCs w:val="18"/>
              </w:rPr>
            </w:pPr>
          </w:p>
        </w:tc>
        <w:tc>
          <w:tcPr>
            <w:tcW w:w="1361" w:type="dxa"/>
            <w:gridSpan w:val="2"/>
            <w:shd w:val="clear" w:color="auto" w:fill="auto"/>
          </w:tcPr>
          <w:p w14:paraId="07EB8A17" w14:textId="77777777" w:rsidR="001A56C2" w:rsidRPr="00C647C2" w:rsidRDefault="001A56C2" w:rsidP="00FD0EA0">
            <w:pPr>
              <w:jc w:val="center"/>
              <w:rPr>
                <w:rFonts w:asciiTheme="majorHAnsi" w:hAnsiTheme="majorHAnsi" w:cstheme="minorHAnsi"/>
                <w:b/>
                <w:bCs/>
                <w:color w:val="000000" w:themeColor="text1"/>
                <w:sz w:val="18"/>
                <w:szCs w:val="18"/>
              </w:rPr>
            </w:pPr>
            <w:r w:rsidRPr="00C647C2">
              <w:rPr>
                <w:rFonts w:asciiTheme="majorHAnsi" w:hAnsiTheme="majorHAnsi"/>
                <w:b/>
                <w:color w:val="000000" w:themeColor="text1"/>
                <w:sz w:val="18"/>
                <w:szCs w:val="18"/>
              </w:rPr>
              <w:t>Distinction</w:t>
            </w:r>
          </w:p>
          <w:p w14:paraId="721D5205" w14:textId="77777777" w:rsidR="001A56C2" w:rsidRPr="00C647C2" w:rsidRDefault="001A56C2" w:rsidP="00FD0EA0">
            <w:pPr>
              <w:jc w:val="center"/>
              <w:rPr>
                <w:rFonts w:asciiTheme="majorHAnsi" w:hAnsiTheme="majorHAnsi" w:cstheme="minorHAnsi"/>
                <w:b/>
                <w:bCs/>
                <w:color w:val="000000" w:themeColor="text1"/>
                <w:sz w:val="18"/>
                <w:szCs w:val="18"/>
              </w:rPr>
            </w:pPr>
          </w:p>
          <w:p w14:paraId="69E07676" w14:textId="77777777" w:rsidR="001A56C2" w:rsidRPr="00C647C2" w:rsidRDefault="001A56C2" w:rsidP="00FD0EA0">
            <w:pPr>
              <w:jc w:val="center"/>
              <w:rPr>
                <w:rFonts w:asciiTheme="majorHAnsi" w:hAnsiTheme="majorHAnsi"/>
                <w:b/>
                <w:color w:val="000000" w:themeColor="text1"/>
                <w:sz w:val="18"/>
                <w:szCs w:val="18"/>
              </w:rPr>
            </w:pPr>
          </w:p>
        </w:tc>
      </w:tr>
      <w:tr w:rsidR="001A56C2" w:rsidRPr="00112AC3" w14:paraId="634E04A1" w14:textId="77777777" w:rsidTr="001A56C2">
        <w:tc>
          <w:tcPr>
            <w:tcW w:w="6833" w:type="dxa"/>
          </w:tcPr>
          <w:p w14:paraId="61FD6613" w14:textId="77777777" w:rsidR="001A56C2" w:rsidRPr="1769D570" w:rsidRDefault="001A56C2" w:rsidP="00FD0EA0">
            <w:pPr>
              <w:autoSpaceDE w:val="0"/>
              <w:autoSpaceDN w:val="0"/>
              <w:adjustRightInd w:val="0"/>
              <w:rPr>
                <w:rFonts w:asciiTheme="majorHAnsi" w:hAnsiTheme="majorHAnsi"/>
                <w:b/>
                <w:bCs/>
              </w:rPr>
            </w:pPr>
          </w:p>
        </w:tc>
        <w:tc>
          <w:tcPr>
            <w:tcW w:w="680" w:type="dxa"/>
            <w:shd w:val="clear" w:color="auto" w:fill="auto"/>
          </w:tcPr>
          <w:p w14:paraId="5141E48E" w14:textId="77777777" w:rsidR="001A56C2" w:rsidRPr="00C647C2" w:rsidRDefault="001A56C2" w:rsidP="00FD0EA0">
            <w:pPr>
              <w:rPr>
                <w:rFonts w:asciiTheme="majorHAnsi" w:hAnsiTheme="majorHAnsi"/>
                <w:b/>
                <w:bCs/>
                <w:color w:val="000000" w:themeColor="text1"/>
                <w:sz w:val="18"/>
                <w:szCs w:val="18"/>
              </w:rPr>
            </w:pPr>
            <w:r w:rsidRPr="00C647C2">
              <w:rPr>
                <w:rFonts w:asciiTheme="majorHAnsi" w:hAnsiTheme="majorHAnsi"/>
                <w:b/>
                <w:bCs/>
                <w:color w:val="000000" w:themeColor="text1"/>
                <w:sz w:val="18"/>
                <w:szCs w:val="18"/>
              </w:rPr>
              <w:t>0-39</w:t>
            </w:r>
          </w:p>
        </w:tc>
        <w:tc>
          <w:tcPr>
            <w:tcW w:w="681" w:type="dxa"/>
            <w:shd w:val="clear" w:color="auto" w:fill="auto"/>
          </w:tcPr>
          <w:p w14:paraId="67EA0CE0" w14:textId="77777777" w:rsidR="001A56C2" w:rsidRPr="00C647C2" w:rsidRDefault="001A56C2" w:rsidP="00FD0EA0">
            <w:pPr>
              <w:rPr>
                <w:rFonts w:asciiTheme="majorHAnsi" w:hAnsiTheme="majorHAnsi"/>
                <w:b/>
                <w:bCs/>
                <w:color w:val="000000" w:themeColor="text1"/>
                <w:sz w:val="18"/>
                <w:szCs w:val="18"/>
              </w:rPr>
            </w:pPr>
            <w:r w:rsidRPr="00C647C2">
              <w:rPr>
                <w:rFonts w:asciiTheme="majorHAnsi" w:hAnsiTheme="majorHAnsi"/>
                <w:b/>
                <w:bCs/>
                <w:color w:val="000000" w:themeColor="text1"/>
                <w:sz w:val="18"/>
                <w:szCs w:val="18"/>
              </w:rPr>
              <w:t>40-49</w:t>
            </w:r>
          </w:p>
        </w:tc>
        <w:tc>
          <w:tcPr>
            <w:tcW w:w="680" w:type="dxa"/>
            <w:shd w:val="clear" w:color="auto" w:fill="auto"/>
          </w:tcPr>
          <w:p w14:paraId="18FCDFCB" w14:textId="77777777" w:rsidR="001A56C2" w:rsidRPr="00C647C2" w:rsidRDefault="001A56C2" w:rsidP="00FD0EA0">
            <w:pPr>
              <w:rPr>
                <w:rFonts w:asciiTheme="majorHAnsi" w:hAnsiTheme="majorHAnsi"/>
                <w:b/>
                <w:bCs/>
                <w:color w:val="000000" w:themeColor="text1"/>
                <w:sz w:val="18"/>
                <w:szCs w:val="18"/>
              </w:rPr>
            </w:pPr>
            <w:r w:rsidRPr="00C647C2">
              <w:rPr>
                <w:rFonts w:asciiTheme="majorHAnsi" w:hAnsiTheme="majorHAnsi"/>
                <w:b/>
                <w:bCs/>
                <w:color w:val="000000" w:themeColor="text1"/>
                <w:sz w:val="18"/>
                <w:szCs w:val="18"/>
              </w:rPr>
              <w:t>50-59</w:t>
            </w:r>
          </w:p>
        </w:tc>
        <w:tc>
          <w:tcPr>
            <w:tcW w:w="681" w:type="dxa"/>
            <w:shd w:val="clear" w:color="auto" w:fill="auto"/>
          </w:tcPr>
          <w:p w14:paraId="3822303C" w14:textId="77777777" w:rsidR="001A56C2" w:rsidRPr="00C647C2" w:rsidRDefault="001A56C2" w:rsidP="00FD0EA0">
            <w:pPr>
              <w:rPr>
                <w:rFonts w:asciiTheme="majorHAnsi" w:hAnsiTheme="majorHAnsi"/>
                <w:b/>
                <w:bCs/>
                <w:color w:val="000000" w:themeColor="text1"/>
                <w:sz w:val="18"/>
                <w:szCs w:val="18"/>
              </w:rPr>
            </w:pPr>
            <w:r w:rsidRPr="00C647C2">
              <w:rPr>
                <w:rFonts w:asciiTheme="majorHAnsi" w:hAnsiTheme="majorHAnsi"/>
                <w:b/>
                <w:bCs/>
                <w:color w:val="000000" w:themeColor="text1"/>
                <w:sz w:val="18"/>
                <w:szCs w:val="18"/>
              </w:rPr>
              <w:t>60-69</w:t>
            </w:r>
          </w:p>
        </w:tc>
        <w:tc>
          <w:tcPr>
            <w:tcW w:w="680" w:type="dxa"/>
            <w:shd w:val="clear" w:color="auto" w:fill="auto"/>
          </w:tcPr>
          <w:p w14:paraId="12A13E33" w14:textId="77777777" w:rsidR="001A56C2" w:rsidRPr="00C647C2" w:rsidRDefault="001A56C2" w:rsidP="00FD0EA0">
            <w:pPr>
              <w:rPr>
                <w:rFonts w:asciiTheme="majorHAnsi" w:hAnsiTheme="majorHAnsi"/>
                <w:b/>
                <w:bCs/>
                <w:color w:val="000000" w:themeColor="text1"/>
                <w:sz w:val="18"/>
                <w:szCs w:val="18"/>
              </w:rPr>
            </w:pPr>
            <w:r w:rsidRPr="00C647C2">
              <w:rPr>
                <w:rFonts w:asciiTheme="majorHAnsi" w:hAnsiTheme="majorHAnsi"/>
                <w:b/>
                <w:bCs/>
                <w:color w:val="000000" w:themeColor="text1"/>
                <w:sz w:val="18"/>
                <w:szCs w:val="18"/>
              </w:rPr>
              <w:t>70-79</w:t>
            </w:r>
          </w:p>
        </w:tc>
        <w:tc>
          <w:tcPr>
            <w:tcW w:w="681" w:type="dxa"/>
            <w:shd w:val="clear" w:color="auto" w:fill="auto"/>
          </w:tcPr>
          <w:p w14:paraId="4EDBDA2E" w14:textId="77777777" w:rsidR="001A56C2" w:rsidRPr="00C647C2" w:rsidRDefault="001A56C2" w:rsidP="00FD0EA0">
            <w:pPr>
              <w:rPr>
                <w:rFonts w:asciiTheme="majorHAnsi" w:hAnsiTheme="majorHAnsi"/>
                <w:b/>
                <w:bCs/>
                <w:color w:val="000000" w:themeColor="text1"/>
                <w:sz w:val="18"/>
                <w:szCs w:val="18"/>
              </w:rPr>
            </w:pPr>
            <w:r w:rsidRPr="00C647C2">
              <w:rPr>
                <w:rFonts w:asciiTheme="majorHAnsi" w:hAnsiTheme="majorHAnsi"/>
                <w:b/>
                <w:bCs/>
                <w:color w:val="000000" w:themeColor="text1"/>
                <w:sz w:val="18"/>
                <w:szCs w:val="18"/>
              </w:rPr>
              <w:t>80-100</w:t>
            </w:r>
          </w:p>
        </w:tc>
      </w:tr>
      <w:tr w:rsidR="001A56C2" w:rsidRPr="00112AC3" w14:paraId="5D97E71F" w14:textId="77777777" w:rsidTr="001A56C2">
        <w:tc>
          <w:tcPr>
            <w:tcW w:w="6833" w:type="dxa"/>
          </w:tcPr>
          <w:p w14:paraId="4314803C" w14:textId="77777777" w:rsidR="001A56C2" w:rsidRPr="00112AC3" w:rsidRDefault="001A56C2" w:rsidP="00FD0EA0">
            <w:pPr>
              <w:autoSpaceDE w:val="0"/>
              <w:autoSpaceDN w:val="0"/>
              <w:adjustRightInd w:val="0"/>
              <w:rPr>
                <w:rFonts w:asciiTheme="majorHAnsi" w:hAnsiTheme="majorHAnsi"/>
                <w:b/>
                <w:bCs/>
                <w:color w:val="008000"/>
              </w:rPr>
            </w:pPr>
            <w:r w:rsidRPr="00344930">
              <w:rPr>
                <w:rFonts w:asciiTheme="majorHAnsi" w:hAnsiTheme="majorHAnsi"/>
                <w:b/>
                <w:bCs/>
                <w:highlight w:val="yellow"/>
              </w:rPr>
              <w:t>Using the language in line with your linguistic proficiency</w:t>
            </w:r>
          </w:p>
        </w:tc>
        <w:tc>
          <w:tcPr>
            <w:tcW w:w="680" w:type="dxa"/>
            <w:shd w:val="clear" w:color="auto" w:fill="BFBFBF" w:themeFill="background1" w:themeFillShade="BF"/>
          </w:tcPr>
          <w:p w14:paraId="04885F48"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DBE5F1" w:themeFill="accent1" w:themeFillTint="33"/>
          </w:tcPr>
          <w:p w14:paraId="7EBC0CB1"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F2DBDB" w:themeFill="accent2" w:themeFillTint="33"/>
          </w:tcPr>
          <w:p w14:paraId="0F3FE3B5"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F2DBDB" w:themeFill="accent2" w:themeFillTint="33"/>
          </w:tcPr>
          <w:p w14:paraId="210F3E8B"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CCFFCC"/>
          </w:tcPr>
          <w:p w14:paraId="60DF1F47"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CCFFCC"/>
          </w:tcPr>
          <w:p w14:paraId="6ABFDD41" w14:textId="77777777" w:rsidR="001A56C2" w:rsidRPr="00112AC3" w:rsidRDefault="001A56C2" w:rsidP="00FD0EA0">
            <w:pPr>
              <w:rPr>
                <w:rFonts w:asciiTheme="majorHAnsi" w:hAnsiTheme="majorHAnsi"/>
                <w:color w:val="943634" w:themeColor="accent2" w:themeShade="BF"/>
                <w:sz w:val="18"/>
                <w:szCs w:val="18"/>
              </w:rPr>
            </w:pPr>
          </w:p>
        </w:tc>
      </w:tr>
      <w:tr w:rsidR="001A56C2" w:rsidRPr="00112AC3" w14:paraId="3BB66809" w14:textId="77777777" w:rsidTr="001A56C2">
        <w:tc>
          <w:tcPr>
            <w:tcW w:w="6833" w:type="dxa"/>
          </w:tcPr>
          <w:p w14:paraId="278A684E" w14:textId="77777777" w:rsidR="001A56C2" w:rsidRPr="006E2FE4" w:rsidRDefault="001A56C2" w:rsidP="00FD0EA0">
            <w:pPr>
              <w:autoSpaceDE w:val="0"/>
              <w:autoSpaceDN w:val="0"/>
              <w:adjustRightInd w:val="0"/>
              <w:rPr>
                <w:rFonts w:asciiTheme="majorHAnsi" w:hAnsiTheme="majorHAnsi"/>
                <w:color w:val="365F91" w:themeColor="accent1" w:themeShade="BF"/>
              </w:rPr>
            </w:pPr>
            <w:r w:rsidRPr="006E2FE4">
              <w:rPr>
                <w:rFonts w:asciiTheme="majorHAnsi" w:eastAsiaTheme="minorHAnsi" w:hAnsiTheme="majorHAnsi"/>
                <w:bCs/>
                <w:color w:val="365F91" w:themeColor="accent1" w:themeShade="BF"/>
                <w:u w:val="single"/>
              </w:rPr>
              <w:t>Pronunciation</w:t>
            </w:r>
            <w:r w:rsidRPr="006E2FE4">
              <w:rPr>
                <w:rFonts w:asciiTheme="majorHAnsi" w:eastAsiaTheme="minorHAnsi" w:hAnsiTheme="majorHAnsi"/>
                <w:bCs/>
                <w:color w:val="365F91" w:themeColor="accent1" w:themeShade="BF"/>
              </w:rPr>
              <w:t xml:space="preserve"> </w:t>
            </w:r>
            <w:r w:rsidRPr="006E2FE4">
              <w:rPr>
                <w:rFonts w:asciiTheme="majorHAnsi" w:eastAsiaTheme="minorHAnsi" w:hAnsiTheme="majorHAnsi"/>
                <w:b/>
                <w:bCs/>
                <w:color w:val="365F91" w:themeColor="accent1" w:themeShade="BF"/>
              </w:rPr>
              <w:t xml:space="preserve">is clear </w:t>
            </w:r>
            <w:proofErr w:type="gramStart"/>
            <w:r w:rsidRPr="006E2FE4">
              <w:rPr>
                <w:rFonts w:asciiTheme="majorHAnsi" w:eastAsiaTheme="minorHAnsi" w:hAnsiTheme="majorHAnsi"/>
                <w:b/>
                <w:bCs/>
                <w:color w:val="365F91" w:themeColor="accent1" w:themeShade="BF"/>
              </w:rPr>
              <w:t>on the whole</w:t>
            </w:r>
            <w:proofErr w:type="gramEnd"/>
            <w:r w:rsidRPr="006E2FE4">
              <w:rPr>
                <w:rFonts w:asciiTheme="majorHAnsi" w:eastAsiaTheme="minorHAnsi" w:hAnsiTheme="majorHAnsi"/>
                <w:color w:val="365F91" w:themeColor="accent1" w:themeShade="BF"/>
              </w:rPr>
              <w:t xml:space="preserve"> with some examples of inaccurate/English-sounding pronunciation at times.</w:t>
            </w:r>
          </w:p>
          <w:p w14:paraId="03D03C3A" w14:textId="77777777" w:rsidR="001A56C2" w:rsidRPr="002E651C" w:rsidRDefault="001A56C2" w:rsidP="00FD0EA0">
            <w:pPr>
              <w:autoSpaceDE w:val="0"/>
              <w:autoSpaceDN w:val="0"/>
              <w:adjustRightInd w:val="0"/>
              <w:rPr>
                <w:rFonts w:asciiTheme="majorHAnsi" w:hAnsiTheme="majorHAnsi"/>
                <w:bCs/>
                <w:color w:val="943634" w:themeColor="accent2" w:themeShade="BF"/>
              </w:rPr>
            </w:pPr>
            <w:r w:rsidRPr="002E651C">
              <w:rPr>
                <w:rFonts w:asciiTheme="majorHAnsi" w:hAnsiTheme="majorHAnsi"/>
                <w:bCs/>
                <w:color w:val="943634" w:themeColor="accent2" w:themeShade="BF"/>
                <w:u w:val="single"/>
              </w:rPr>
              <w:t>Pronunciation</w:t>
            </w:r>
            <w:r w:rsidRPr="002E651C">
              <w:rPr>
                <w:rFonts w:asciiTheme="majorHAnsi" w:hAnsiTheme="majorHAnsi"/>
                <w:bCs/>
                <w:color w:val="943634" w:themeColor="accent2" w:themeShade="BF"/>
              </w:rPr>
              <w:t xml:space="preserve"> is mostly clear and accurate. </w:t>
            </w:r>
          </w:p>
          <w:p w14:paraId="66A31FE9" w14:textId="77777777" w:rsidR="001A56C2" w:rsidRPr="00112AC3" w:rsidRDefault="001A56C2" w:rsidP="00FD0EA0">
            <w:pPr>
              <w:autoSpaceDE w:val="0"/>
              <w:autoSpaceDN w:val="0"/>
              <w:adjustRightInd w:val="0"/>
              <w:rPr>
                <w:rFonts w:asciiTheme="majorHAnsi" w:hAnsiTheme="majorHAnsi"/>
                <w:color w:val="548DD4" w:themeColor="text2" w:themeTint="99"/>
                <w:u w:val="single"/>
              </w:rPr>
            </w:pPr>
            <w:r w:rsidRPr="002E651C">
              <w:rPr>
                <w:rFonts w:asciiTheme="majorHAnsi" w:hAnsiTheme="majorHAnsi"/>
                <w:bCs/>
                <w:color w:val="008000"/>
                <w:u w:val="single"/>
              </w:rPr>
              <w:t>Pronunciation</w:t>
            </w:r>
            <w:r w:rsidRPr="002E651C">
              <w:rPr>
                <w:rFonts w:asciiTheme="majorHAnsi" w:hAnsiTheme="majorHAnsi"/>
                <w:bCs/>
                <w:color w:val="008000"/>
              </w:rPr>
              <w:t xml:space="preserve"> is entirely clear and accurate.</w:t>
            </w:r>
          </w:p>
        </w:tc>
        <w:tc>
          <w:tcPr>
            <w:tcW w:w="680" w:type="dxa"/>
            <w:shd w:val="clear" w:color="auto" w:fill="BFBFBF" w:themeFill="background1" w:themeFillShade="BF"/>
          </w:tcPr>
          <w:p w14:paraId="1B0C193E"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DBE5F1" w:themeFill="accent1" w:themeFillTint="33"/>
          </w:tcPr>
          <w:p w14:paraId="3A313312"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F2DBDB" w:themeFill="accent2" w:themeFillTint="33"/>
          </w:tcPr>
          <w:p w14:paraId="0C810153"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F2DBDB" w:themeFill="accent2" w:themeFillTint="33"/>
          </w:tcPr>
          <w:p w14:paraId="4C1C8114"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CCFFCC"/>
          </w:tcPr>
          <w:p w14:paraId="7C90B161"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CCFFCC"/>
          </w:tcPr>
          <w:p w14:paraId="55F1E3A1" w14:textId="77777777" w:rsidR="001A56C2" w:rsidRPr="00112AC3" w:rsidRDefault="001A56C2" w:rsidP="00FD0EA0">
            <w:pPr>
              <w:rPr>
                <w:rFonts w:asciiTheme="majorHAnsi" w:hAnsiTheme="majorHAnsi"/>
                <w:color w:val="943634" w:themeColor="accent2" w:themeShade="BF"/>
                <w:sz w:val="18"/>
                <w:szCs w:val="18"/>
              </w:rPr>
            </w:pPr>
          </w:p>
        </w:tc>
      </w:tr>
      <w:tr w:rsidR="001A56C2" w:rsidRPr="00112AC3" w14:paraId="309B9B53" w14:textId="77777777" w:rsidTr="001A56C2">
        <w:tc>
          <w:tcPr>
            <w:tcW w:w="6833" w:type="dxa"/>
          </w:tcPr>
          <w:p w14:paraId="5FC20539" w14:textId="77777777" w:rsidR="001A56C2" w:rsidRPr="00112AC3" w:rsidRDefault="001A56C2" w:rsidP="00FD0EA0">
            <w:pPr>
              <w:autoSpaceDE w:val="0"/>
              <w:autoSpaceDN w:val="0"/>
              <w:adjustRightInd w:val="0"/>
              <w:rPr>
                <w:rFonts w:asciiTheme="majorHAnsi" w:hAnsiTheme="majorHAnsi"/>
                <w:color w:val="548DD4" w:themeColor="text2" w:themeTint="99"/>
                <w:u w:val="single"/>
              </w:rPr>
            </w:pPr>
          </w:p>
        </w:tc>
        <w:tc>
          <w:tcPr>
            <w:tcW w:w="680" w:type="dxa"/>
            <w:shd w:val="clear" w:color="auto" w:fill="BFBFBF" w:themeFill="background1" w:themeFillShade="BF"/>
          </w:tcPr>
          <w:p w14:paraId="314F4163"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DBE5F1" w:themeFill="accent1" w:themeFillTint="33"/>
          </w:tcPr>
          <w:p w14:paraId="488C3919"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F2DBDB" w:themeFill="accent2" w:themeFillTint="33"/>
          </w:tcPr>
          <w:p w14:paraId="46774E85"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F2DBDB" w:themeFill="accent2" w:themeFillTint="33"/>
          </w:tcPr>
          <w:p w14:paraId="6A0C275F"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CCFFCC"/>
          </w:tcPr>
          <w:p w14:paraId="6F4F464B"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CCFFCC"/>
          </w:tcPr>
          <w:p w14:paraId="4F48A2D5" w14:textId="77777777" w:rsidR="001A56C2" w:rsidRPr="00112AC3" w:rsidRDefault="001A56C2" w:rsidP="00FD0EA0">
            <w:pPr>
              <w:rPr>
                <w:rFonts w:asciiTheme="majorHAnsi" w:hAnsiTheme="majorHAnsi"/>
                <w:color w:val="943634" w:themeColor="accent2" w:themeShade="BF"/>
                <w:sz w:val="18"/>
                <w:szCs w:val="18"/>
              </w:rPr>
            </w:pPr>
          </w:p>
        </w:tc>
      </w:tr>
      <w:tr w:rsidR="001A56C2" w:rsidRPr="00112AC3" w14:paraId="1F6BACA3" w14:textId="77777777" w:rsidTr="001A56C2">
        <w:tc>
          <w:tcPr>
            <w:tcW w:w="6833" w:type="dxa"/>
          </w:tcPr>
          <w:p w14:paraId="5CA27FBD" w14:textId="77777777" w:rsidR="001A56C2" w:rsidRPr="006E2FE4" w:rsidRDefault="001A56C2" w:rsidP="00FD0EA0">
            <w:pPr>
              <w:autoSpaceDE w:val="0"/>
              <w:autoSpaceDN w:val="0"/>
              <w:adjustRightInd w:val="0"/>
              <w:rPr>
                <w:rFonts w:asciiTheme="majorHAnsi" w:hAnsiTheme="majorHAnsi"/>
                <w:color w:val="365F91" w:themeColor="accent1" w:themeShade="BF"/>
              </w:rPr>
            </w:pPr>
            <w:r w:rsidRPr="006E2FE4">
              <w:rPr>
                <w:rFonts w:asciiTheme="majorHAnsi" w:hAnsiTheme="majorHAnsi"/>
                <w:color w:val="365F91" w:themeColor="accent1" w:themeShade="BF"/>
                <w:u w:val="single"/>
              </w:rPr>
              <w:t xml:space="preserve">Oral accuracy: </w:t>
            </w:r>
            <w:r>
              <w:rPr>
                <w:rFonts w:asciiTheme="majorHAnsi" w:hAnsiTheme="majorHAnsi"/>
                <w:color w:val="365F91" w:themeColor="accent1" w:themeShade="BF"/>
                <w:u w:val="single"/>
              </w:rPr>
              <w:t>numerous mistakes which interferes with understanding</w:t>
            </w:r>
          </w:p>
          <w:p w14:paraId="610B6587" w14:textId="77777777" w:rsidR="001A56C2" w:rsidRPr="006E2FE4" w:rsidRDefault="001A56C2" w:rsidP="00FD0EA0">
            <w:pPr>
              <w:autoSpaceDE w:val="0"/>
              <w:autoSpaceDN w:val="0"/>
              <w:adjustRightInd w:val="0"/>
              <w:rPr>
                <w:rFonts w:asciiTheme="majorHAnsi" w:hAnsiTheme="majorHAnsi"/>
                <w:color w:val="943634" w:themeColor="accent2" w:themeShade="BF"/>
              </w:rPr>
            </w:pPr>
            <w:r w:rsidRPr="006E2FE4">
              <w:rPr>
                <w:rFonts w:asciiTheme="majorHAnsi" w:hAnsiTheme="majorHAnsi"/>
                <w:color w:val="943634" w:themeColor="accent2" w:themeShade="BF"/>
                <w:u w:val="single"/>
              </w:rPr>
              <w:t xml:space="preserve">Oral accuracy: </w:t>
            </w:r>
            <w:r>
              <w:rPr>
                <w:rFonts w:asciiTheme="majorHAnsi" w:hAnsiTheme="majorHAnsi"/>
                <w:color w:val="943634" w:themeColor="accent2" w:themeShade="BF"/>
                <w:u w:val="single"/>
              </w:rPr>
              <w:t>numerous mistakes which does not interfere with understanding</w:t>
            </w:r>
          </w:p>
          <w:p w14:paraId="0D42CD27" w14:textId="77777777" w:rsidR="001A56C2" w:rsidRPr="00112AC3" w:rsidRDefault="001A56C2" w:rsidP="00FD0EA0">
            <w:pPr>
              <w:autoSpaceDE w:val="0"/>
              <w:autoSpaceDN w:val="0"/>
              <w:adjustRightInd w:val="0"/>
              <w:rPr>
                <w:rFonts w:asciiTheme="majorHAnsi" w:hAnsiTheme="majorHAnsi"/>
                <w:color w:val="548DD4" w:themeColor="text2" w:themeTint="99"/>
                <w:u w:val="single"/>
              </w:rPr>
            </w:pPr>
            <w:r w:rsidRPr="006E2FE4">
              <w:rPr>
                <w:rFonts w:asciiTheme="majorHAnsi" w:hAnsiTheme="majorHAnsi"/>
                <w:color w:val="008000"/>
                <w:u w:val="single"/>
              </w:rPr>
              <w:t xml:space="preserve">Oral accuracy: </w:t>
            </w:r>
            <w:r>
              <w:rPr>
                <w:rFonts w:asciiTheme="majorHAnsi" w:hAnsiTheme="majorHAnsi"/>
                <w:color w:val="008000"/>
                <w:u w:val="single"/>
              </w:rPr>
              <w:t>limited number of mistakes</w:t>
            </w:r>
          </w:p>
        </w:tc>
        <w:tc>
          <w:tcPr>
            <w:tcW w:w="680" w:type="dxa"/>
            <w:shd w:val="clear" w:color="auto" w:fill="BFBFBF" w:themeFill="background1" w:themeFillShade="BF"/>
          </w:tcPr>
          <w:p w14:paraId="56C5143A"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DBE5F1" w:themeFill="accent1" w:themeFillTint="33"/>
          </w:tcPr>
          <w:p w14:paraId="61A5E4B6"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F2DBDB" w:themeFill="accent2" w:themeFillTint="33"/>
          </w:tcPr>
          <w:p w14:paraId="34440CAF"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F2DBDB" w:themeFill="accent2" w:themeFillTint="33"/>
          </w:tcPr>
          <w:p w14:paraId="31A76500"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CCFFCC"/>
          </w:tcPr>
          <w:p w14:paraId="7DDA7927"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CCFFCC"/>
          </w:tcPr>
          <w:p w14:paraId="4166CA4C" w14:textId="77777777" w:rsidR="001A56C2" w:rsidRPr="00112AC3" w:rsidRDefault="001A56C2" w:rsidP="00FD0EA0">
            <w:pPr>
              <w:rPr>
                <w:rFonts w:asciiTheme="majorHAnsi" w:hAnsiTheme="majorHAnsi"/>
                <w:color w:val="943634" w:themeColor="accent2" w:themeShade="BF"/>
                <w:sz w:val="18"/>
                <w:szCs w:val="18"/>
              </w:rPr>
            </w:pPr>
          </w:p>
        </w:tc>
      </w:tr>
      <w:tr w:rsidR="001A56C2" w:rsidRPr="00112AC3" w14:paraId="17DD9EFF" w14:textId="77777777" w:rsidTr="001A56C2">
        <w:tc>
          <w:tcPr>
            <w:tcW w:w="6833" w:type="dxa"/>
          </w:tcPr>
          <w:p w14:paraId="00CAB9B1" w14:textId="77777777" w:rsidR="001A56C2" w:rsidRPr="00112AC3" w:rsidRDefault="001A56C2" w:rsidP="00FD0EA0">
            <w:pPr>
              <w:autoSpaceDE w:val="0"/>
              <w:autoSpaceDN w:val="0"/>
              <w:adjustRightInd w:val="0"/>
              <w:rPr>
                <w:rFonts w:asciiTheme="majorHAnsi" w:hAnsiTheme="majorHAnsi"/>
                <w:color w:val="548DD4" w:themeColor="text2" w:themeTint="99"/>
                <w:u w:val="single"/>
              </w:rPr>
            </w:pPr>
          </w:p>
        </w:tc>
        <w:tc>
          <w:tcPr>
            <w:tcW w:w="680" w:type="dxa"/>
            <w:shd w:val="clear" w:color="auto" w:fill="BFBFBF" w:themeFill="background1" w:themeFillShade="BF"/>
          </w:tcPr>
          <w:p w14:paraId="7C4271EC"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DBE5F1" w:themeFill="accent1" w:themeFillTint="33"/>
          </w:tcPr>
          <w:p w14:paraId="1C195489"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F2DBDB" w:themeFill="accent2" w:themeFillTint="33"/>
          </w:tcPr>
          <w:p w14:paraId="12CCDD12"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F2DBDB" w:themeFill="accent2" w:themeFillTint="33"/>
          </w:tcPr>
          <w:p w14:paraId="5849B216"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CCFFCC"/>
          </w:tcPr>
          <w:p w14:paraId="1E41D8D3"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CCFFCC"/>
          </w:tcPr>
          <w:p w14:paraId="5F27E088" w14:textId="77777777" w:rsidR="001A56C2" w:rsidRPr="00112AC3" w:rsidRDefault="001A56C2" w:rsidP="00FD0EA0">
            <w:pPr>
              <w:rPr>
                <w:rFonts w:asciiTheme="majorHAnsi" w:hAnsiTheme="majorHAnsi"/>
                <w:color w:val="943634" w:themeColor="accent2" w:themeShade="BF"/>
                <w:sz w:val="18"/>
                <w:szCs w:val="18"/>
              </w:rPr>
            </w:pPr>
          </w:p>
        </w:tc>
      </w:tr>
      <w:tr w:rsidR="001A56C2" w:rsidRPr="00112AC3" w14:paraId="205938C9" w14:textId="77777777" w:rsidTr="001A56C2">
        <w:tc>
          <w:tcPr>
            <w:tcW w:w="6833" w:type="dxa"/>
          </w:tcPr>
          <w:p w14:paraId="2C294B18" w14:textId="77777777" w:rsidR="001A56C2" w:rsidRDefault="001A56C2" w:rsidP="00FD0EA0">
            <w:pPr>
              <w:autoSpaceDE w:val="0"/>
              <w:autoSpaceDN w:val="0"/>
              <w:adjustRightInd w:val="0"/>
              <w:rPr>
                <w:rFonts w:asciiTheme="majorHAnsi" w:hAnsiTheme="majorHAnsi"/>
                <w:bCs/>
                <w:color w:val="0070C0"/>
                <w:lang w:val="cy-GB"/>
              </w:rPr>
            </w:pPr>
            <w:r>
              <w:rPr>
                <w:rFonts w:asciiTheme="majorHAnsi" w:hAnsiTheme="majorHAnsi"/>
                <w:bCs/>
                <w:color w:val="0070C0"/>
                <w:lang w:val="cy-GB"/>
              </w:rPr>
              <w:t xml:space="preserve">Limited </w:t>
            </w:r>
            <w:r w:rsidRPr="006E2FE4">
              <w:rPr>
                <w:rFonts w:asciiTheme="majorHAnsi" w:hAnsiTheme="majorHAnsi"/>
                <w:bCs/>
                <w:color w:val="0070C0"/>
                <w:u w:val="single"/>
                <w:lang w:val="cy-GB"/>
              </w:rPr>
              <w:t>use of Welsh</w:t>
            </w:r>
            <w:r>
              <w:rPr>
                <w:rFonts w:asciiTheme="majorHAnsi" w:hAnsiTheme="majorHAnsi"/>
                <w:bCs/>
                <w:color w:val="0070C0"/>
                <w:lang w:val="cy-GB"/>
              </w:rPr>
              <w:t xml:space="preserve"> when responding naturally in the lesson.</w:t>
            </w:r>
          </w:p>
          <w:p w14:paraId="4732A2DF" w14:textId="77777777" w:rsidR="001A56C2" w:rsidRPr="006E2FE4" w:rsidRDefault="001A56C2" w:rsidP="00FD0EA0">
            <w:pPr>
              <w:autoSpaceDE w:val="0"/>
              <w:autoSpaceDN w:val="0"/>
              <w:adjustRightInd w:val="0"/>
              <w:rPr>
                <w:rFonts w:asciiTheme="majorHAnsi" w:hAnsiTheme="majorHAnsi"/>
                <w:bCs/>
                <w:color w:val="943634" w:themeColor="accent2" w:themeShade="BF"/>
                <w:lang w:val="cy-GB"/>
              </w:rPr>
            </w:pPr>
            <w:r>
              <w:rPr>
                <w:rFonts w:asciiTheme="majorHAnsi" w:hAnsiTheme="majorHAnsi"/>
                <w:bCs/>
                <w:color w:val="943634" w:themeColor="accent2" w:themeShade="BF"/>
                <w:lang w:val="cy-GB"/>
              </w:rPr>
              <w:t>Satisfactory or good</w:t>
            </w:r>
            <w:r w:rsidRPr="006E2FE4">
              <w:rPr>
                <w:rFonts w:asciiTheme="majorHAnsi" w:hAnsiTheme="majorHAnsi"/>
                <w:bCs/>
                <w:color w:val="943634" w:themeColor="accent2" w:themeShade="BF"/>
                <w:lang w:val="cy-GB"/>
              </w:rPr>
              <w:t xml:space="preserve"> </w:t>
            </w:r>
            <w:r w:rsidRPr="006E2FE4">
              <w:rPr>
                <w:rFonts w:asciiTheme="majorHAnsi" w:hAnsiTheme="majorHAnsi"/>
                <w:bCs/>
                <w:color w:val="943634" w:themeColor="accent2" w:themeShade="BF"/>
                <w:u w:val="single"/>
                <w:lang w:val="cy-GB"/>
              </w:rPr>
              <w:t>use of Welsh</w:t>
            </w:r>
            <w:r w:rsidRPr="006E2FE4">
              <w:rPr>
                <w:rFonts w:asciiTheme="majorHAnsi" w:hAnsiTheme="majorHAnsi"/>
                <w:bCs/>
                <w:color w:val="943634" w:themeColor="accent2" w:themeShade="BF"/>
                <w:lang w:val="cy-GB"/>
              </w:rPr>
              <w:t xml:space="preserve"> when responding naturally in the lesson.</w:t>
            </w:r>
          </w:p>
          <w:p w14:paraId="7C9F25F7" w14:textId="77777777" w:rsidR="001A56C2" w:rsidRPr="006E2FE4" w:rsidRDefault="001A56C2" w:rsidP="00FD0EA0">
            <w:pPr>
              <w:autoSpaceDE w:val="0"/>
              <w:autoSpaceDN w:val="0"/>
              <w:adjustRightInd w:val="0"/>
              <w:rPr>
                <w:rFonts w:asciiTheme="majorHAnsi" w:hAnsiTheme="majorHAnsi"/>
                <w:bCs/>
                <w:color w:val="E36C0A" w:themeColor="accent6" w:themeShade="BF"/>
                <w:lang w:val="cy-GB"/>
              </w:rPr>
            </w:pPr>
            <w:r>
              <w:rPr>
                <w:rFonts w:asciiTheme="majorHAnsi" w:hAnsiTheme="majorHAnsi"/>
                <w:bCs/>
                <w:color w:val="E36C0A" w:themeColor="accent6" w:themeShade="BF"/>
                <w:lang w:val="cy-GB"/>
              </w:rPr>
              <w:t>Very good or excellent</w:t>
            </w:r>
            <w:r w:rsidRPr="006E2FE4">
              <w:rPr>
                <w:rFonts w:asciiTheme="majorHAnsi" w:hAnsiTheme="majorHAnsi"/>
                <w:bCs/>
                <w:color w:val="E36C0A" w:themeColor="accent6" w:themeShade="BF"/>
                <w:lang w:val="cy-GB"/>
              </w:rPr>
              <w:t xml:space="preserve"> </w:t>
            </w:r>
            <w:r w:rsidRPr="006E2FE4">
              <w:rPr>
                <w:rFonts w:asciiTheme="majorHAnsi" w:hAnsiTheme="majorHAnsi"/>
                <w:bCs/>
                <w:color w:val="E36C0A" w:themeColor="accent6" w:themeShade="BF"/>
                <w:u w:val="single"/>
                <w:lang w:val="cy-GB"/>
              </w:rPr>
              <w:t>use of Welsh</w:t>
            </w:r>
            <w:r w:rsidRPr="006E2FE4">
              <w:rPr>
                <w:rFonts w:asciiTheme="majorHAnsi" w:hAnsiTheme="majorHAnsi"/>
                <w:bCs/>
                <w:color w:val="E36C0A" w:themeColor="accent6" w:themeShade="BF"/>
                <w:lang w:val="cy-GB"/>
              </w:rPr>
              <w:t xml:space="preserve"> when responding naturally in the lesson.</w:t>
            </w:r>
          </w:p>
        </w:tc>
        <w:tc>
          <w:tcPr>
            <w:tcW w:w="680" w:type="dxa"/>
            <w:shd w:val="clear" w:color="auto" w:fill="BFBFBF" w:themeFill="background1" w:themeFillShade="BF"/>
          </w:tcPr>
          <w:p w14:paraId="00807696"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DBE5F1" w:themeFill="accent1" w:themeFillTint="33"/>
          </w:tcPr>
          <w:p w14:paraId="5B5203B9"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F2DBDB" w:themeFill="accent2" w:themeFillTint="33"/>
          </w:tcPr>
          <w:p w14:paraId="7465C8FD"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F2DBDB" w:themeFill="accent2" w:themeFillTint="33"/>
          </w:tcPr>
          <w:p w14:paraId="7FDC9615"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CCFFCC"/>
          </w:tcPr>
          <w:p w14:paraId="4C768D5A"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CCFFCC"/>
          </w:tcPr>
          <w:p w14:paraId="7B199AEC" w14:textId="77777777" w:rsidR="001A56C2" w:rsidRPr="00112AC3" w:rsidRDefault="001A56C2" w:rsidP="00FD0EA0">
            <w:pPr>
              <w:rPr>
                <w:rFonts w:asciiTheme="majorHAnsi" w:hAnsiTheme="majorHAnsi"/>
                <w:color w:val="943634" w:themeColor="accent2" w:themeShade="BF"/>
                <w:sz w:val="18"/>
                <w:szCs w:val="18"/>
              </w:rPr>
            </w:pPr>
          </w:p>
        </w:tc>
      </w:tr>
      <w:tr w:rsidR="001A56C2" w:rsidRPr="00112AC3" w14:paraId="185CEE93" w14:textId="77777777" w:rsidTr="001A56C2">
        <w:tc>
          <w:tcPr>
            <w:tcW w:w="6833" w:type="dxa"/>
          </w:tcPr>
          <w:p w14:paraId="19E443F9" w14:textId="77777777" w:rsidR="001A56C2" w:rsidRPr="00112AC3" w:rsidRDefault="001A56C2" w:rsidP="00FD0EA0">
            <w:pPr>
              <w:autoSpaceDE w:val="0"/>
              <w:autoSpaceDN w:val="0"/>
              <w:adjustRightInd w:val="0"/>
              <w:rPr>
                <w:rFonts w:asciiTheme="majorHAnsi" w:hAnsiTheme="majorHAnsi"/>
                <w:color w:val="548DD4" w:themeColor="text2" w:themeTint="99"/>
                <w:u w:val="single"/>
              </w:rPr>
            </w:pPr>
          </w:p>
        </w:tc>
        <w:tc>
          <w:tcPr>
            <w:tcW w:w="680" w:type="dxa"/>
            <w:shd w:val="clear" w:color="auto" w:fill="BFBFBF" w:themeFill="background1" w:themeFillShade="BF"/>
          </w:tcPr>
          <w:p w14:paraId="65106FD6"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DBE5F1" w:themeFill="accent1" w:themeFillTint="33"/>
          </w:tcPr>
          <w:p w14:paraId="429F506A"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F2DBDB" w:themeFill="accent2" w:themeFillTint="33"/>
          </w:tcPr>
          <w:p w14:paraId="74DCCD05"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F2DBDB" w:themeFill="accent2" w:themeFillTint="33"/>
          </w:tcPr>
          <w:p w14:paraId="55B222D7"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CCFFCC"/>
          </w:tcPr>
          <w:p w14:paraId="2DEF6CD8"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CCFFCC"/>
          </w:tcPr>
          <w:p w14:paraId="552F7308" w14:textId="77777777" w:rsidR="001A56C2" w:rsidRPr="00112AC3" w:rsidRDefault="001A56C2" w:rsidP="00FD0EA0">
            <w:pPr>
              <w:rPr>
                <w:rFonts w:asciiTheme="majorHAnsi" w:hAnsiTheme="majorHAnsi"/>
                <w:color w:val="943634" w:themeColor="accent2" w:themeShade="BF"/>
                <w:sz w:val="18"/>
                <w:szCs w:val="18"/>
              </w:rPr>
            </w:pPr>
          </w:p>
        </w:tc>
      </w:tr>
      <w:tr w:rsidR="001A56C2" w:rsidRPr="00112AC3" w14:paraId="4A7AACAA" w14:textId="77777777" w:rsidTr="001A56C2">
        <w:tc>
          <w:tcPr>
            <w:tcW w:w="6833" w:type="dxa"/>
          </w:tcPr>
          <w:p w14:paraId="403929C3" w14:textId="77777777" w:rsidR="001A56C2" w:rsidRPr="006E2FE4" w:rsidRDefault="001A56C2" w:rsidP="00FD0EA0">
            <w:pPr>
              <w:autoSpaceDE w:val="0"/>
              <w:autoSpaceDN w:val="0"/>
              <w:adjustRightInd w:val="0"/>
              <w:rPr>
                <w:rFonts w:asciiTheme="majorHAnsi" w:hAnsiTheme="majorHAnsi"/>
                <w:color w:val="365F91" w:themeColor="accent1" w:themeShade="BF"/>
              </w:rPr>
            </w:pPr>
            <w:r w:rsidRPr="006E2FE4">
              <w:rPr>
                <w:rFonts w:asciiTheme="majorHAnsi" w:hAnsiTheme="majorHAnsi"/>
                <w:color w:val="365F91" w:themeColor="accent1" w:themeShade="BF"/>
                <w:u w:val="single"/>
              </w:rPr>
              <w:t>Gives commands and instructions</w:t>
            </w:r>
            <w:r w:rsidRPr="006E2FE4">
              <w:rPr>
                <w:rFonts w:asciiTheme="majorHAnsi" w:hAnsiTheme="majorHAnsi"/>
                <w:color w:val="365F91" w:themeColor="accent1" w:themeShade="BF"/>
              </w:rPr>
              <w:t xml:space="preserve"> </w:t>
            </w:r>
            <w:r w:rsidRPr="006E2FE4">
              <w:rPr>
                <w:rFonts w:asciiTheme="majorHAnsi" w:hAnsiTheme="majorHAnsi"/>
                <w:b/>
                <w:color w:val="365F91" w:themeColor="accent1" w:themeShade="BF"/>
              </w:rPr>
              <w:t>simply</w:t>
            </w:r>
            <w:r w:rsidRPr="006E2FE4">
              <w:rPr>
                <w:rFonts w:asciiTheme="majorHAnsi" w:hAnsiTheme="majorHAnsi"/>
                <w:color w:val="365F91" w:themeColor="accent1" w:themeShade="BF"/>
              </w:rPr>
              <w:t xml:space="preserve"> to learners.</w:t>
            </w:r>
          </w:p>
          <w:p w14:paraId="6C03E5B2" w14:textId="77777777" w:rsidR="001A56C2" w:rsidRPr="006E2FE4" w:rsidRDefault="001A56C2" w:rsidP="00FD0EA0">
            <w:pPr>
              <w:autoSpaceDE w:val="0"/>
              <w:autoSpaceDN w:val="0"/>
              <w:adjustRightInd w:val="0"/>
              <w:rPr>
                <w:rFonts w:asciiTheme="majorHAnsi" w:hAnsiTheme="majorHAnsi"/>
                <w:color w:val="943634" w:themeColor="accent2" w:themeShade="BF"/>
              </w:rPr>
            </w:pPr>
            <w:r w:rsidRPr="00112AC3">
              <w:rPr>
                <w:rFonts w:asciiTheme="majorHAnsi" w:hAnsiTheme="majorHAnsi"/>
                <w:color w:val="943634" w:themeColor="accent2" w:themeShade="BF"/>
                <w:u w:val="single"/>
              </w:rPr>
              <w:t>Gives commands and instructions</w:t>
            </w:r>
            <w:r w:rsidRPr="00112AC3">
              <w:rPr>
                <w:rFonts w:asciiTheme="majorHAnsi" w:hAnsiTheme="majorHAnsi"/>
                <w:color w:val="943634" w:themeColor="accent2" w:themeShade="BF"/>
              </w:rPr>
              <w:t xml:space="preserve"> </w:t>
            </w:r>
            <w:r w:rsidRPr="006E2FE4">
              <w:rPr>
                <w:rFonts w:asciiTheme="majorHAnsi" w:eastAsiaTheme="minorHAnsi" w:hAnsiTheme="majorHAnsi"/>
                <w:bCs/>
                <w:color w:val="943634" w:themeColor="accent2" w:themeShade="BF"/>
              </w:rPr>
              <w:t>concisely and essentially accurately to learners</w:t>
            </w:r>
            <w:r w:rsidRPr="006E2FE4">
              <w:rPr>
                <w:rFonts w:asciiTheme="majorHAnsi" w:hAnsiTheme="majorHAnsi"/>
                <w:bCs/>
                <w:color w:val="943634" w:themeColor="accent2" w:themeShade="BF"/>
              </w:rPr>
              <w:t>.</w:t>
            </w:r>
          </w:p>
          <w:p w14:paraId="6C8FBEEB" w14:textId="77777777" w:rsidR="001A56C2" w:rsidRPr="00112AC3" w:rsidRDefault="001A56C2" w:rsidP="00FD0EA0">
            <w:pPr>
              <w:autoSpaceDE w:val="0"/>
              <w:autoSpaceDN w:val="0"/>
              <w:adjustRightInd w:val="0"/>
              <w:rPr>
                <w:rFonts w:asciiTheme="majorHAnsi" w:hAnsiTheme="majorHAnsi"/>
                <w:color w:val="008000"/>
              </w:rPr>
            </w:pPr>
            <w:r w:rsidRPr="006E2FE4">
              <w:rPr>
                <w:rFonts w:asciiTheme="majorHAnsi" w:hAnsiTheme="majorHAnsi"/>
                <w:color w:val="008000"/>
                <w:u w:val="single"/>
              </w:rPr>
              <w:t>Gives commands and instructions</w:t>
            </w:r>
            <w:r w:rsidRPr="006E2FE4">
              <w:rPr>
                <w:rFonts w:asciiTheme="majorHAnsi" w:hAnsiTheme="majorHAnsi"/>
                <w:color w:val="008000"/>
              </w:rPr>
              <w:t xml:space="preserve"> clearly and accurately to learners</w:t>
            </w:r>
            <w:r w:rsidRPr="1769D570">
              <w:rPr>
                <w:rFonts w:asciiTheme="majorHAnsi" w:hAnsiTheme="majorHAnsi"/>
                <w:color w:val="008000"/>
              </w:rPr>
              <w:t>.</w:t>
            </w:r>
          </w:p>
        </w:tc>
        <w:tc>
          <w:tcPr>
            <w:tcW w:w="680" w:type="dxa"/>
            <w:shd w:val="clear" w:color="auto" w:fill="BFBFBF" w:themeFill="background1" w:themeFillShade="BF"/>
          </w:tcPr>
          <w:p w14:paraId="619C34E1"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DBE5F1" w:themeFill="accent1" w:themeFillTint="33"/>
          </w:tcPr>
          <w:p w14:paraId="40A59127"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F2DBDB" w:themeFill="accent2" w:themeFillTint="33"/>
          </w:tcPr>
          <w:p w14:paraId="2ABE50D9"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F2DBDB" w:themeFill="accent2" w:themeFillTint="33"/>
          </w:tcPr>
          <w:p w14:paraId="623059D7"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CCFFCC"/>
          </w:tcPr>
          <w:p w14:paraId="73F3721B"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CCFFCC"/>
          </w:tcPr>
          <w:p w14:paraId="5D6D7051" w14:textId="77777777" w:rsidR="001A56C2" w:rsidRPr="00112AC3" w:rsidRDefault="001A56C2" w:rsidP="00FD0EA0">
            <w:pPr>
              <w:rPr>
                <w:rFonts w:asciiTheme="majorHAnsi" w:hAnsiTheme="majorHAnsi"/>
                <w:color w:val="943634" w:themeColor="accent2" w:themeShade="BF"/>
                <w:sz w:val="18"/>
                <w:szCs w:val="18"/>
              </w:rPr>
            </w:pPr>
          </w:p>
        </w:tc>
      </w:tr>
      <w:tr w:rsidR="001A56C2" w:rsidRPr="00112AC3" w14:paraId="7D1FEDCE" w14:textId="77777777" w:rsidTr="001A56C2">
        <w:tc>
          <w:tcPr>
            <w:tcW w:w="6833" w:type="dxa"/>
          </w:tcPr>
          <w:p w14:paraId="5F3EDC68" w14:textId="77777777" w:rsidR="001A56C2" w:rsidRPr="00112AC3" w:rsidRDefault="001A56C2" w:rsidP="00FD0EA0">
            <w:pPr>
              <w:autoSpaceDE w:val="0"/>
              <w:autoSpaceDN w:val="0"/>
              <w:adjustRightInd w:val="0"/>
              <w:rPr>
                <w:rFonts w:asciiTheme="majorHAnsi" w:hAnsiTheme="majorHAnsi"/>
                <w:bCs/>
                <w:color w:val="008000"/>
              </w:rPr>
            </w:pPr>
            <w:r w:rsidRPr="00112AC3">
              <w:rPr>
                <w:rFonts w:asciiTheme="majorHAnsi" w:hAnsiTheme="majorHAnsi"/>
                <w:b/>
                <w:bCs/>
                <w:color w:val="008000"/>
              </w:rPr>
              <w:t xml:space="preserve"> </w:t>
            </w:r>
          </w:p>
        </w:tc>
        <w:tc>
          <w:tcPr>
            <w:tcW w:w="680" w:type="dxa"/>
            <w:shd w:val="clear" w:color="auto" w:fill="BFBFBF" w:themeFill="background1" w:themeFillShade="BF"/>
          </w:tcPr>
          <w:p w14:paraId="099A7C25"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DBE5F1" w:themeFill="accent1" w:themeFillTint="33"/>
          </w:tcPr>
          <w:p w14:paraId="06993C4F"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F2DBDB" w:themeFill="accent2" w:themeFillTint="33"/>
          </w:tcPr>
          <w:p w14:paraId="3FAB6443"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F2DBDB" w:themeFill="accent2" w:themeFillTint="33"/>
          </w:tcPr>
          <w:p w14:paraId="2D3235B5"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CCFFCC"/>
          </w:tcPr>
          <w:p w14:paraId="7A4332A6"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CCFFCC"/>
          </w:tcPr>
          <w:p w14:paraId="7EFAF898" w14:textId="77777777" w:rsidR="001A56C2" w:rsidRPr="00112AC3" w:rsidRDefault="001A56C2" w:rsidP="00FD0EA0">
            <w:pPr>
              <w:rPr>
                <w:rFonts w:asciiTheme="majorHAnsi" w:hAnsiTheme="majorHAnsi"/>
                <w:color w:val="943634" w:themeColor="accent2" w:themeShade="BF"/>
                <w:sz w:val="18"/>
                <w:szCs w:val="18"/>
              </w:rPr>
            </w:pPr>
          </w:p>
        </w:tc>
      </w:tr>
      <w:tr w:rsidR="001A56C2" w:rsidRPr="00112AC3" w14:paraId="4FF62D9B" w14:textId="77777777" w:rsidTr="001A56C2">
        <w:tc>
          <w:tcPr>
            <w:tcW w:w="6833" w:type="dxa"/>
          </w:tcPr>
          <w:p w14:paraId="4CF2EB26" w14:textId="77777777" w:rsidR="001A56C2" w:rsidRPr="00344930" w:rsidRDefault="001A56C2" w:rsidP="00FD0EA0">
            <w:pPr>
              <w:autoSpaceDE w:val="0"/>
              <w:autoSpaceDN w:val="0"/>
              <w:adjustRightInd w:val="0"/>
              <w:rPr>
                <w:rFonts w:asciiTheme="majorHAnsi" w:hAnsiTheme="majorHAnsi"/>
                <w:b/>
                <w:bCs/>
                <w:color w:val="008000"/>
                <w:highlight w:val="yellow"/>
              </w:rPr>
            </w:pPr>
            <w:r w:rsidRPr="00344930">
              <w:rPr>
                <w:rFonts w:asciiTheme="majorHAnsi" w:hAnsiTheme="majorHAnsi"/>
                <w:b/>
                <w:bCs/>
                <w:highlight w:val="yellow"/>
              </w:rPr>
              <w:t xml:space="preserve">Teaching methodologies/ developing </w:t>
            </w:r>
            <w:r>
              <w:rPr>
                <w:rFonts w:asciiTheme="majorHAnsi" w:hAnsiTheme="majorHAnsi"/>
                <w:b/>
                <w:bCs/>
                <w:highlight w:val="yellow"/>
              </w:rPr>
              <w:t>learners’ l</w:t>
            </w:r>
            <w:r w:rsidRPr="00344930">
              <w:rPr>
                <w:rFonts w:asciiTheme="majorHAnsi" w:hAnsiTheme="majorHAnsi"/>
                <w:b/>
                <w:bCs/>
                <w:highlight w:val="yellow"/>
              </w:rPr>
              <w:t>iteracy</w:t>
            </w:r>
          </w:p>
        </w:tc>
        <w:tc>
          <w:tcPr>
            <w:tcW w:w="680" w:type="dxa"/>
            <w:shd w:val="clear" w:color="auto" w:fill="BFBFBF" w:themeFill="background1" w:themeFillShade="BF"/>
          </w:tcPr>
          <w:p w14:paraId="1E33FFA0"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DBE5F1" w:themeFill="accent1" w:themeFillTint="33"/>
          </w:tcPr>
          <w:p w14:paraId="4BE26967"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F2DBDB" w:themeFill="accent2" w:themeFillTint="33"/>
          </w:tcPr>
          <w:p w14:paraId="47F26ACF"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F2DBDB" w:themeFill="accent2" w:themeFillTint="33"/>
          </w:tcPr>
          <w:p w14:paraId="39F87199"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CCFFCC"/>
          </w:tcPr>
          <w:p w14:paraId="0B2AD1BA"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CCFFCC"/>
          </w:tcPr>
          <w:p w14:paraId="04BC8991" w14:textId="77777777" w:rsidR="001A56C2" w:rsidRPr="00112AC3" w:rsidRDefault="001A56C2" w:rsidP="00FD0EA0">
            <w:pPr>
              <w:rPr>
                <w:rFonts w:asciiTheme="majorHAnsi" w:hAnsiTheme="majorHAnsi"/>
                <w:color w:val="943634" w:themeColor="accent2" w:themeShade="BF"/>
                <w:sz w:val="18"/>
                <w:szCs w:val="18"/>
              </w:rPr>
            </w:pPr>
          </w:p>
        </w:tc>
      </w:tr>
      <w:tr w:rsidR="001A56C2" w:rsidRPr="00112AC3" w14:paraId="2E38CAC8" w14:textId="77777777" w:rsidTr="001A56C2">
        <w:tc>
          <w:tcPr>
            <w:tcW w:w="6833" w:type="dxa"/>
          </w:tcPr>
          <w:p w14:paraId="32407A69" w14:textId="77777777" w:rsidR="001A56C2" w:rsidRPr="004076CF" w:rsidRDefault="001A56C2" w:rsidP="00FD0EA0">
            <w:pPr>
              <w:autoSpaceDE w:val="0"/>
              <w:autoSpaceDN w:val="0"/>
              <w:adjustRightInd w:val="0"/>
              <w:rPr>
                <w:rFonts w:asciiTheme="majorHAnsi" w:hAnsiTheme="majorHAnsi"/>
                <w:color w:val="365F91" w:themeColor="accent1" w:themeShade="BF"/>
                <w:lang w:val="cy-GB"/>
              </w:rPr>
            </w:pPr>
            <w:r w:rsidRPr="1769D570">
              <w:rPr>
                <w:rFonts w:asciiTheme="majorHAnsi" w:hAnsiTheme="majorHAnsi"/>
                <w:color w:val="365F91" w:themeColor="accent1" w:themeShade="BF"/>
                <w:lang w:val="cy-GB"/>
              </w:rPr>
              <w:t xml:space="preserve">Suitable </w:t>
            </w:r>
            <w:r w:rsidRPr="1769D570">
              <w:rPr>
                <w:rFonts w:asciiTheme="majorHAnsi" w:hAnsiTheme="majorHAnsi"/>
                <w:color w:val="365F91" w:themeColor="accent1" w:themeShade="BF"/>
                <w:u w:val="single"/>
                <w:lang w:val="cy-GB"/>
              </w:rPr>
              <w:t>teaching methods</w:t>
            </w:r>
            <w:r w:rsidRPr="1769D570">
              <w:rPr>
                <w:rFonts w:asciiTheme="majorHAnsi" w:hAnsiTheme="majorHAnsi"/>
                <w:color w:val="365F91" w:themeColor="accent1" w:themeShade="BF"/>
                <w:lang w:val="cy-GB"/>
              </w:rPr>
              <w:t xml:space="preserve"> to develop the learners’ language.</w:t>
            </w:r>
          </w:p>
          <w:p w14:paraId="6EA4E595" w14:textId="77777777" w:rsidR="001A56C2" w:rsidRPr="004076CF" w:rsidRDefault="001A56C2" w:rsidP="00FD0EA0">
            <w:pPr>
              <w:autoSpaceDE w:val="0"/>
              <w:autoSpaceDN w:val="0"/>
              <w:adjustRightInd w:val="0"/>
              <w:rPr>
                <w:rFonts w:asciiTheme="majorHAnsi" w:hAnsiTheme="majorHAnsi"/>
                <w:color w:val="943634" w:themeColor="accent2" w:themeShade="BF"/>
                <w:lang w:val="cy-GB"/>
              </w:rPr>
            </w:pPr>
            <w:r w:rsidRPr="1769D570">
              <w:rPr>
                <w:rFonts w:asciiTheme="majorHAnsi" w:hAnsiTheme="majorHAnsi"/>
                <w:color w:val="943634" w:themeColor="accent2" w:themeShade="BF"/>
                <w:lang w:val="cy-GB"/>
              </w:rPr>
              <w:t xml:space="preserve">Appropriate and effective </w:t>
            </w:r>
            <w:r w:rsidRPr="1769D570">
              <w:rPr>
                <w:rFonts w:asciiTheme="majorHAnsi" w:hAnsiTheme="majorHAnsi"/>
                <w:color w:val="943634" w:themeColor="accent2" w:themeShade="BF"/>
                <w:u w:val="single"/>
                <w:lang w:val="cy-GB"/>
              </w:rPr>
              <w:t>teaching methods</w:t>
            </w:r>
            <w:r w:rsidRPr="1769D570">
              <w:rPr>
                <w:rFonts w:asciiTheme="majorHAnsi" w:hAnsiTheme="majorHAnsi"/>
                <w:color w:val="943634" w:themeColor="accent2" w:themeShade="BF"/>
                <w:lang w:val="cy-GB"/>
              </w:rPr>
              <w:t xml:space="preserve"> to develop the learners’ language. </w:t>
            </w:r>
          </w:p>
          <w:p w14:paraId="4708845B" w14:textId="77777777" w:rsidR="001A56C2" w:rsidRPr="004076CF" w:rsidRDefault="001A56C2" w:rsidP="00FD0EA0">
            <w:pPr>
              <w:autoSpaceDE w:val="0"/>
              <w:autoSpaceDN w:val="0"/>
              <w:adjustRightInd w:val="0"/>
              <w:rPr>
                <w:rFonts w:asciiTheme="majorHAnsi" w:hAnsiTheme="majorHAnsi"/>
                <w:color w:val="008000"/>
              </w:rPr>
            </w:pPr>
            <w:r w:rsidRPr="1769D570">
              <w:rPr>
                <w:rFonts w:asciiTheme="majorHAnsi" w:hAnsiTheme="majorHAnsi"/>
                <w:color w:val="009900"/>
                <w:lang w:val="cy-GB"/>
                <w14:textFill>
                  <w14:solidFill>
                    <w14:srgbClr w14:val="009900">
                      <w14:lumMod w14:val="75000"/>
                    </w14:srgbClr>
                  </w14:solidFill>
                </w14:textFill>
              </w:rPr>
              <w:t xml:space="preserve">Appropriate and very effective </w:t>
            </w:r>
            <w:r w:rsidRPr="1769D570">
              <w:rPr>
                <w:rFonts w:asciiTheme="majorHAnsi" w:hAnsiTheme="majorHAnsi"/>
                <w:color w:val="009900"/>
                <w:u w:val="single"/>
                <w:lang w:val="cy-GB"/>
                <w14:textFill>
                  <w14:solidFill>
                    <w14:srgbClr w14:val="009900">
                      <w14:lumMod w14:val="75000"/>
                    </w14:srgbClr>
                  </w14:solidFill>
                </w14:textFill>
              </w:rPr>
              <w:t>teaching methods</w:t>
            </w:r>
            <w:r w:rsidRPr="1769D570">
              <w:rPr>
                <w:rFonts w:asciiTheme="majorHAnsi" w:hAnsiTheme="majorHAnsi"/>
                <w:color w:val="009900"/>
                <w:lang w:val="cy-GB"/>
                <w14:textFill>
                  <w14:solidFill>
                    <w14:srgbClr w14:val="009900">
                      <w14:lumMod w14:val="75000"/>
                    </w14:srgbClr>
                  </w14:solidFill>
                </w14:textFill>
              </w:rPr>
              <w:t xml:space="preserve"> which develop and extend the learners’ language.</w:t>
            </w:r>
          </w:p>
        </w:tc>
        <w:tc>
          <w:tcPr>
            <w:tcW w:w="680" w:type="dxa"/>
            <w:shd w:val="clear" w:color="auto" w:fill="BFBFBF" w:themeFill="background1" w:themeFillShade="BF"/>
          </w:tcPr>
          <w:p w14:paraId="2CCA8162"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DBE5F1" w:themeFill="accent1" w:themeFillTint="33"/>
          </w:tcPr>
          <w:p w14:paraId="6FD25CC6"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F2DBDB" w:themeFill="accent2" w:themeFillTint="33"/>
          </w:tcPr>
          <w:p w14:paraId="743DFF67"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F2DBDB" w:themeFill="accent2" w:themeFillTint="33"/>
          </w:tcPr>
          <w:p w14:paraId="097C0CC8"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CCFFCC"/>
          </w:tcPr>
          <w:p w14:paraId="7702F998"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CCFFCC"/>
          </w:tcPr>
          <w:p w14:paraId="482E2B1D" w14:textId="77777777" w:rsidR="001A56C2" w:rsidRPr="00112AC3" w:rsidRDefault="001A56C2" w:rsidP="00FD0EA0">
            <w:pPr>
              <w:rPr>
                <w:rFonts w:asciiTheme="majorHAnsi" w:hAnsiTheme="majorHAnsi"/>
                <w:color w:val="943634" w:themeColor="accent2" w:themeShade="BF"/>
                <w:sz w:val="18"/>
                <w:szCs w:val="18"/>
              </w:rPr>
            </w:pPr>
          </w:p>
        </w:tc>
      </w:tr>
      <w:tr w:rsidR="001A56C2" w:rsidRPr="00112AC3" w14:paraId="7AE07396" w14:textId="77777777" w:rsidTr="001A56C2">
        <w:tc>
          <w:tcPr>
            <w:tcW w:w="6833" w:type="dxa"/>
          </w:tcPr>
          <w:p w14:paraId="53C82CED" w14:textId="77777777" w:rsidR="001A56C2" w:rsidRPr="1769D570" w:rsidRDefault="001A56C2" w:rsidP="00FD0EA0">
            <w:pPr>
              <w:autoSpaceDE w:val="0"/>
              <w:autoSpaceDN w:val="0"/>
              <w:adjustRightInd w:val="0"/>
              <w:rPr>
                <w:rFonts w:asciiTheme="majorHAnsi" w:hAnsiTheme="majorHAnsi"/>
                <w:color w:val="365F91" w:themeColor="accent1" w:themeShade="BF"/>
                <w:lang w:val="cy-GB"/>
              </w:rPr>
            </w:pPr>
          </w:p>
        </w:tc>
        <w:tc>
          <w:tcPr>
            <w:tcW w:w="680" w:type="dxa"/>
            <w:shd w:val="clear" w:color="auto" w:fill="BFBFBF" w:themeFill="background1" w:themeFillShade="BF"/>
          </w:tcPr>
          <w:p w14:paraId="41706ADF"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DBE5F1" w:themeFill="accent1" w:themeFillTint="33"/>
          </w:tcPr>
          <w:p w14:paraId="10C0C0A3"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F2DBDB" w:themeFill="accent2" w:themeFillTint="33"/>
          </w:tcPr>
          <w:p w14:paraId="4DAAD59A"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F2DBDB" w:themeFill="accent2" w:themeFillTint="33"/>
          </w:tcPr>
          <w:p w14:paraId="2DD14B1D"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CCFFCC"/>
          </w:tcPr>
          <w:p w14:paraId="513B6D07"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CCFFCC"/>
          </w:tcPr>
          <w:p w14:paraId="6FD2890C" w14:textId="77777777" w:rsidR="001A56C2" w:rsidRPr="00112AC3" w:rsidRDefault="001A56C2" w:rsidP="00FD0EA0">
            <w:pPr>
              <w:rPr>
                <w:rFonts w:asciiTheme="majorHAnsi" w:hAnsiTheme="majorHAnsi"/>
                <w:color w:val="943634" w:themeColor="accent2" w:themeShade="BF"/>
                <w:sz w:val="18"/>
                <w:szCs w:val="18"/>
              </w:rPr>
            </w:pPr>
          </w:p>
        </w:tc>
      </w:tr>
      <w:tr w:rsidR="001A56C2" w:rsidRPr="00112AC3" w14:paraId="4B6DDB2E" w14:textId="77777777" w:rsidTr="001A56C2">
        <w:tc>
          <w:tcPr>
            <w:tcW w:w="6833" w:type="dxa"/>
          </w:tcPr>
          <w:p w14:paraId="0FBF46CB" w14:textId="77777777" w:rsidR="001A56C2" w:rsidRPr="006E2FE4" w:rsidRDefault="001A56C2" w:rsidP="00FD0EA0">
            <w:pPr>
              <w:autoSpaceDE w:val="0"/>
              <w:autoSpaceDN w:val="0"/>
              <w:adjustRightInd w:val="0"/>
              <w:rPr>
                <w:rFonts w:asciiTheme="majorHAnsi" w:hAnsiTheme="majorHAnsi"/>
                <w:color w:val="365F91" w:themeColor="accent1" w:themeShade="BF"/>
              </w:rPr>
            </w:pPr>
            <w:r w:rsidRPr="006E2FE4">
              <w:rPr>
                <w:rFonts w:asciiTheme="majorHAnsi" w:hAnsiTheme="majorHAnsi"/>
                <w:color w:val="365F91" w:themeColor="accent1" w:themeShade="BF"/>
              </w:rPr>
              <w:t xml:space="preserve">Suitable </w:t>
            </w:r>
            <w:r w:rsidRPr="006E2FE4">
              <w:rPr>
                <w:rFonts w:asciiTheme="majorHAnsi" w:hAnsiTheme="majorHAnsi"/>
                <w:color w:val="365F91" w:themeColor="accent1" w:themeShade="BF"/>
                <w:u w:val="single"/>
              </w:rPr>
              <w:t>activities</w:t>
            </w:r>
            <w:r w:rsidRPr="006E2FE4">
              <w:rPr>
                <w:rFonts w:asciiTheme="majorHAnsi" w:hAnsiTheme="majorHAnsi"/>
                <w:color w:val="365F91" w:themeColor="accent1" w:themeShade="BF"/>
              </w:rPr>
              <w:t xml:space="preserve"> to develop the learners’ oracy skills. </w:t>
            </w:r>
          </w:p>
          <w:p w14:paraId="380B929E" w14:textId="77777777" w:rsidR="001A56C2" w:rsidRPr="004076CF" w:rsidRDefault="001A56C2" w:rsidP="00FD0EA0">
            <w:pPr>
              <w:autoSpaceDE w:val="0"/>
              <w:autoSpaceDN w:val="0"/>
              <w:adjustRightInd w:val="0"/>
              <w:rPr>
                <w:rFonts w:asciiTheme="majorHAnsi" w:hAnsiTheme="majorHAnsi"/>
                <w:color w:val="365F91" w:themeColor="accent1" w:themeShade="BF"/>
              </w:rPr>
            </w:pPr>
            <w:r w:rsidRPr="1769D570">
              <w:rPr>
                <w:rFonts w:asciiTheme="majorHAnsi" w:hAnsiTheme="majorHAnsi"/>
                <w:color w:val="943634" w:themeColor="accent2" w:themeShade="BF"/>
              </w:rPr>
              <w:t xml:space="preserve">Appropriate and effective </w:t>
            </w:r>
            <w:r w:rsidRPr="1769D570">
              <w:rPr>
                <w:rFonts w:asciiTheme="majorHAnsi" w:hAnsiTheme="majorHAnsi"/>
                <w:color w:val="943634" w:themeColor="accent2" w:themeShade="BF"/>
                <w:u w:val="single"/>
              </w:rPr>
              <w:t>activities</w:t>
            </w:r>
            <w:r w:rsidRPr="1769D570">
              <w:rPr>
                <w:rFonts w:asciiTheme="majorHAnsi" w:hAnsiTheme="majorHAnsi"/>
                <w:color w:val="943634" w:themeColor="accent2" w:themeShade="BF"/>
              </w:rPr>
              <w:t xml:space="preserve"> to develop the learners’ oracy skills. </w:t>
            </w:r>
          </w:p>
          <w:p w14:paraId="2F048C12" w14:textId="77777777" w:rsidR="001A56C2" w:rsidRPr="004076CF" w:rsidRDefault="001A56C2" w:rsidP="00FD0EA0">
            <w:pPr>
              <w:autoSpaceDE w:val="0"/>
              <w:autoSpaceDN w:val="0"/>
              <w:adjustRightInd w:val="0"/>
              <w:rPr>
                <w:rFonts w:asciiTheme="majorHAnsi" w:hAnsiTheme="majorHAnsi"/>
                <w:color w:val="009900"/>
              </w:rPr>
            </w:pPr>
            <w:r w:rsidRPr="1769D570">
              <w:rPr>
                <w:rFonts w:asciiTheme="majorHAnsi" w:hAnsiTheme="majorHAnsi"/>
                <w:color w:val="009900"/>
                <w14:textFill>
                  <w14:solidFill>
                    <w14:srgbClr w14:val="009900">
                      <w14:lumMod w14:val="75000"/>
                    </w14:srgbClr>
                  </w14:solidFill>
                </w14:textFill>
              </w:rPr>
              <w:lastRenderedPageBreak/>
              <w:t xml:space="preserve">Appropriate and very effective </w:t>
            </w:r>
            <w:r w:rsidRPr="1769D570">
              <w:rPr>
                <w:rFonts w:asciiTheme="majorHAnsi" w:hAnsiTheme="majorHAnsi"/>
                <w:color w:val="009900"/>
                <w:u w:val="single"/>
                <w14:textFill>
                  <w14:solidFill>
                    <w14:srgbClr w14:val="009900">
                      <w14:lumMod w14:val="75000"/>
                    </w14:srgbClr>
                  </w14:solidFill>
                </w14:textFill>
              </w:rPr>
              <w:t>activities</w:t>
            </w:r>
            <w:r w:rsidRPr="1769D570">
              <w:rPr>
                <w:rFonts w:asciiTheme="majorHAnsi" w:hAnsiTheme="majorHAnsi"/>
                <w:color w:val="009900"/>
                <w14:textFill>
                  <w14:solidFill>
                    <w14:srgbClr w14:val="009900">
                      <w14:lumMod w14:val="75000"/>
                    </w14:srgbClr>
                  </w14:solidFill>
                </w14:textFill>
              </w:rPr>
              <w:t xml:space="preserve"> which develop and extend the learners’ oracy skills. </w:t>
            </w:r>
          </w:p>
        </w:tc>
        <w:tc>
          <w:tcPr>
            <w:tcW w:w="680" w:type="dxa"/>
            <w:shd w:val="clear" w:color="auto" w:fill="BFBFBF" w:themeFill="background1" w:themeFillShade="BF"/>
          </w:tcPr>
          <w:p w14:paraId="5C7E4BC1"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DBE5F1" w:themeFill="accent1" w:themeFillTint="33"/>
          </w:tcPr>
          <w:p w14:paraId="742D144F"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F2DBDB" w:themeFill="accent2" w:themeFillTint="33"/>
          </w:tcPr>
          <w:p w14:paraId="00711BCE"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F2DBDB" w:themeFill="accent2" w:themeFillTint="33"/>
          </w:tcPr>
          <w:p w14:paraId="0E44601E"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CCFFCC"/>
          </w:tcPr>
          <w:p w14:paraId="70280DCD"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CCFFCC"/>
          </w:tcPr>
          <w:p w14:paraId="4BA671F0" w14:textId="77777777" w:rsidR="001A56C2" w:rsidRPr="00112AC3" w:rsidRDefault="001A56C2" w:rsidP="00FD0EA0">
            <w:pPr>
              <w:rPr>
                <w:rFonts w:asciiTheme="majorHAnsi" w:hAnsiTheme="majorHAnsi"/>
                <w:color w:val="943634" w:themeColor="accent2" w:themeShade="BF"/>
                <w:sz w:val="18"/>
                <w:szCs w:val="18"/>
              </w:rPr>
            </w:pPr>
          </w:p>
        </w:tc>
      </w:tr>
      <w:tr w:rsidR="001A56C2" w:rsidRPr="00112AC3" w14:paraId="006A82CB" w14:textId="77777777" w:rsidTr="001A56C2">
        <w:tc>
          <w:tcPr>
            <w:tcW w:w="6833" w:type="dxa"/>
          </w:tcPr>
          <w:p w14:paraId="507E4921" w14:textId="77777777" w:rsidR="001A56C2" w:rsidRPr="1769D570" w:rsidRDefault="001A56C2" w:rsidP="00FD0EA0">
            <w:pPr>
              <w:autoSpaceDE w:val="0"/>
              <w:autoSpaceDN w:val="0"/>
              <w:adjustRightInd w:val="0"/>
              <w:rPr>
                <w:rFonts w:asciiTheme="majorHAnsi" w:hAnsiTheme="majorHAnsi"/>
                <w:color w:val="365F91" w:themeColor="accent1" w:themeShade="BF"/>
              </w:rPr>
            </w:pPr>
          </w:p>
        </w:tc>
        <w:tc>
          <w:tcPr>
            <w:tcW w:w="680" w:type="dxa"/>
            <w:shd w:val="clear" w:color="auto" w:fill="BFBFBF" w:themeFill="background1" w:themeFillShade="BF"/>
          </w:tcPr>
          <w:p w14:paraId="17C85387"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DBE5F1" w:themeFill="accent1" w:themeFillTint="33"/>
          </w:tcPr>
          <w:p w14:paraId="7B392207"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F2DBDB" w:themeFill="accent2" w:themeFillTint="33"/>
          </w:tcPr>
          <w:p w14:paraId="59DB6B64"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F2DBDB" w:themeFill="accent2" w:themeFillTint="33"/>
          </w:tcPr>
          <w:p w14:paraId="51B3B71D"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CCFFCC"/>
          </w:tcPr>
          <w:p w14:paraId="7684C0ED"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CCFFCC"/>
          </w:tcPr>
          <w:p w14:paraId="5DEA4BCB" w14:textId="77777777" w:rsidR="001A56C2" w:rsidRPr="00112AC3" w:rsidRDefault="001A56C2" w:rsidP="00FD0EA0">
            <w:pPr>
              <w:rPr>
                <w:rFonts w:asciiTheme="majorHAnsi" w:hAnsiTheme="majorHAnsi"/>
                <w:color w:val="943634" w:themeColor="accent2" w:themeShade="BF"/>
                <w:sz w:val="18"/>
                <w:szCs w:val="18"/>
              </w:rPr>
            </w:pPr>
          </w:p>
        </w:tc>
      </w:tr>
      <w:tr w:rsidR="001A56C2" w:rsidRPr="00112AC3" w14:paraId="2D3A8244" w14:textId="77777777" w:rsidTr="001A56C2">
        <w:tc>
          <w:tcPr>
            <w:tcW w:w="6833" w:type="dxa"/>
          </w:tcPr>
          <w:p w14:paraId="11284345" w14:textId="77777777" w:rsidR="001A56C2" w:rsidRPr="006E2FE4" w:rsidRDefault="001A56C2" w:rsidP="00FD0EA0">
            <w:pPr>
              <w:autoSpaceDE w:val="0"/>
              <w:autoSpaceDN w:val="0"/>
              <w:adjustRightInd w:val="0"/>
              <w:rPr>
                <w:rFonts w:asciiTheme="majorHAnsi" w:hAnsiTheme="majorHAnsi"/>
                <w:bCs/>
                <w:color w:val="365F91" w:themeColor="accent1" w:themeShade="BF"/>
              </w:rPr>
            </w:pPr>
            <w:r w:rsidRPr="006E2FE4">
              <w:rPr>
                <w:rFonts w:asciiTheme="majorHAnsi" w:hAnsiTheme="majorHAnsi"/>
                <w:b/>
                <w:bCs/>
                <w:color w:val="365F91" w:themeColor="accent1" w:themeShade="BF"/>
              </w:rPr>
              <w:t>Simple</w:t>
            </w:r>
            <w:r w:rsidRPr="006E2FE4">
              <w:rPr>
                <w:rFonts w:asciiTheme="majorHAnsi" w:hAnsiTheme="majorHAnsi"/>
                <w:bCs/>
                <w:color w:val="365F91" w:themeColor="accent1" w:themeShade="BF"/>
                <w:u w:val="single"/>
              </w:rPr>
              <w:t xml:space="preserve"> resources. </w:t>
            </w:r>
          </w:p>
          <w:p w14:paraId="50A97746" w14:textId="77777777" w:rsidR="001A56C2" w:rsidRPr="006E2FE4" w:rsidRDefault="001A56C2" w:rsidP="00FD0EA0">
            <w:pPr>
              <w:autoSpaceDE w:val="0"/>
              <w:autoSpaceDN w:val="0"/>
              <w:adjustRightInd w:val="0"/>
              <w:rPr>
                <w:rFonts w:asciiTheme="majorHAnsi" w:hAnsiTheme="majorHAnsi"/>
                <w:color w:val="943634" w:themeColor="accent2" w:themeShade="BF"/>
              </w:rPr>
            </w:pPr>
            <w:r w:rsidRPr="006E2FE4">
              <w:rPr>
                <w:rFonts w:asciiTheme="majorHAnsi" w:hAnsiTheme="majorHAnsi"/>
                <w:color w:val="943634" w:themeColor="accent2" w:themeShade="BF"/>
              </w:rPr>
              <w:t xml:space="preserve">Appropriate and effective </w:t>
            </w:r>
            <w:r w:rsidRPr="006E2FE4">
              <w:rPr>
                <w:rFonts w:asciiTheme="majorHAnsi" w:hAnsiTheme="majorHAnsi"/>
                <w:color w:val="943634" w:themeColor="accent2" w:themeShade="BF"/>
                <w:u w:val="single"/>
              </w:rPr>
              <w:t>resources</w:t>
            </w:r>
            <w:r w:rsidRPr="006E2FE4">
              <w:rPr>
                <w:rFonts w:asciiTheme="majorHAnsi" w:hAnsiTheme="majorHAnsi"/>
                <w:color w:val="943634" w:themeColor="accent2" w:themeShade="BF"/>
              </w:rPr>
              <w:t xml:space="preserve">, which motivate learners to use the target language. </w:t>
            </w:r>
          </w:p>
          <w:p w14:paraId="1051892B" w14:textId="77777777" w:rsidR="001A56C2" w:rsidRPr="00112AC3" w:rsidRDefault="001A56C2" w:rsidP="00FD0EA0">
            <w:pPr>
              <w:autoSpaceDE w:val="0"/>
              <w:autoSpaceDN w:val="0"/>
              <w:adjustRightInd w:val="0"/>
              <w:rPr>
                <w:rFonts w:asciiTheme="majorHAnsi" w:hAnsiTheme="majorHAnsi"/>
                <w:color w:val="008000"/>
              </w:rPr>
            </w:pPr>
            <w:r w:rsidRPr="006E2FE4">
              <w:rPr>
                <w:rFonts w:asciiTheme="majorHAnsi" w:hAnsiTheme="majorHAnsi"/>
                <w:color w:val="008000"/>
              </w:rPr>
              <w:t xml:space="preserve">Appropriate and very effective </w:t>
            </w:r>
            <w:r w:rsidRPr="006E2FE4">
              <w:rPr>
                <w:rFonts w:asciiTheme="majorHAnsi" w:hAnsiTheme="majorHAnsi"/>
                <w:color w:val="008000"/>
                <w:u w:val="single"/>
              </w:rPr>
              <w:t>resources,</w:t>
            </w:r>
            <w:r w:rsidRPr="006E2FE4">
              <w:rPr>
                <w:rFonts w:asciiTheme="majorHAnsi" w:hAnsiTheme="majorHAnsi"/>
                <w:color w:val="008000"/>
              </w:rPr>
              <w:t xml:space="preserve"> which motivate learners to use the target language.</w:t>
            </w:r>
            <w:r w:rsidRPr="1769D570">
              <w:rPr>
                <w:rFonts w:asciiTheme="majorHAnsi" w:hAnsiTheme="majorHAnsi"/>
                <w:color w:val="008000"/>
              </w:rPr>
              <w:t xml:space="preserve"> </w:t>
            </w:r>
          </w:p>
        </w:tc>
        <w:tc>
          <w:tcPr>
            <w:tcW w:w="680" w:type="dxa"/>
            <w:shd w:val="clear" w:color="auto" w:fill="BFBFBF" w:themeFill="background1" w:themeFillShade="BF"/>
          </w:tcPr>
          <w:p w14:paraId="2307F26A"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DBE5F1" w:themeFill="accent1" w:themeFillTint="33"/>
          </w:tcPr>
          <w:p w14:paraId="02EBA467"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F2DBDB" w:themeFill="accent2" w:themeFillTint="33"/>
          </w:tcPr>
          <w:p w14:paraId="250EB95E"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F2DBDB" w:themeFill="accent2" w:themeFillTint="33"/>
          </w:tcPr>
          <w:p w14:paraId="40EA1C99"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CCFFCC"/>
          </w:tcPr>
          <w:p w14:paraId="7057F511"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CCFFCC"/>
          </w:tcPr>
          <w:p w14:paraId="7961850F" w14:textId="77777777" w:rsidR="001A56C2" w:rsidRPr="00112AC3" w:rsidRDefault="001A56C2" w:rsidP="00FD0EA0">
            <w:pPr>
              <w:rPr>
                <w:rFonts w:asciiTheme="majorHAnsi" w:hAnsiTheme="majorHAnsi"/>
                <w:color w:val="943634" w:themeColor="accent2" w:themeShade="BF"/>
                <w:sz w:val="18"/>
                <w:szCs w:val="18"/>
              </w:rPr>
            </w:pPr>
          </w:p>
        </w:tc>
      </w:tr>
      <w:tr w:rsidR="001A56C2" w:rsidRPr="00112AC3" w14:paraId="525EF931" w14:textId="77777777" w:rsidTr="001A56C2">
        <w:tc>
          <w:tcPr>
            <w:tcW w:w="6833" w:type="dxa"/>
          </w:tcPr>
          <w:p w14:paraId="38A4413F" w14:textId="77777777" w:rsidR="001A56C2" w:rsidRPr="00112AC3" w:rsidRDefault="001A56C2" w:rsidP="00FD0EA0">
            <w:pPr>
              <w:autoSpaceDE w:val="0"/>
              <w:autoSpaceDN w:val="0"/>
              <w:adjustRightInd w:val="0"/>
              <w:rPr>
                <w:rFonts w:asciiTheme="majorHAnsi" w:hAnsiTheme="majorHAnsi"/>
                <w:b/>
                <w:bCs/>
                <w:color w:val="365F91" w:themeColor="accent1" w:themeShade="BF"/>
              </w:rPr>
            </w:pPr>
          </w:p>
        </w:tc>
        <w:tc>
          <w:tcPr>
            <w:tcW w:w="680" w:type="dxa"/>
            <w:shd w:val="clear" w:color="auto" w:fill="BFBFBF" w:themeFill="background1" w:themeFillShade="BF"/>
          </w:tcPr>
          <w:p w14:paraId="1067DFDD"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DBE5F1" w:themeFill="accent1" w:themeFillTint="33"/>
          </w:tcPr>
          <w:p w14:paraId="7C03C9D1"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F2DBDB" w:themeFill="accent2" w:themeFillTint="33"/>
          </w:tcPr>
          <w:p w14:paraId="38626165"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F2DBDB" w:themeFill="accent2" w:themeFillTint="33"/>
          </w:tcPr>
          <w:p w14:paraId="313F2CF2"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CCFFCC"/>
          </w:tcPr>
          <w:p w14:paraId="5FABFDCE"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CCFFCC"/>
          </w:tcPr>
          <w:p w14:paraId="6434A306" w14:textId="77777777" w:rsidR="001A56C2" w:rsidRPr="00112AC3" w:rsidRDefault="001A56C2" w:rsidP="00FD0EA0">
            <w:pPr>
              <w:rPr>
                <w:rFonts w:asciiTheme="majorHAnsi" w:hAnsiTheme="majorHAnsi"/>
                <w:color w:val="943634" w:themeColor="accent2" w:themeShade="BF"/>
                <w:sz w:val="18"/>
                <w:szCs w:val="18"/>
              </w:rPr>
            </w:pPr>
          </w:p>
        </w:tc>
      </w:tr>
      <w:tr w:rsidR="001A56C2" w:rsidRPr="00112AC3" w14:paraId="4B7E8C37" w14:textId="77777777" w:rsidTr="001A56C2">
        <w:tc>
          <w:tcPr>
            <w:tcW w:w="6833" w:type="dxa"/>
          </w:tcPr>
          <w:p w14:paraId="208AA8BD" w14:textId="77777777" w:rsidR="001A56C2" w:rsidRPr="006E2FE4" w:rsidRDefault="001A56C2" w:rsidP="00FD0EA0">
            <w:pPr>
              <w:autoSpaceDE w:val="0"/>
              <w:autoSpaceDN w:val="0"/>
              <w:adjustRightInd w:val="0"/>
              <w:rPr>
                <w:rFonts w:asciiTheme="majorHAnsi" w:hAnsiTheme="majorHAnsi"/>
                <w:bCs/>
                <w:color w:val="0070C0"/>
                <w:lang w:val="cy-GB"/>
              </w:rPr>
            </w:pPr>
            <w:r w:rsidRPr="006E2FE4">
              <w:rPr>
                <w:rFonts w:asciiTheme="majorHAnsi" w:hAnsiTheme="majorHAnsi"/>
                <w:bCs/>
                <w:color w:val="0070C0"/>
                <w:lang w:val="cy-GB"/>
              </w:rPr>
              <w:t xml:space="preserve">Unsatisfactory </w:t>
            </w:r>
            <w:r w:rsidRPr="006E2FE4">
              <w:rPr>
                <w:rFonts w:asciiTheme="majorHAnsi" w:hAnsiTheme="majorHAnsi"/>
                <w:bCs/>
                <w:color w:val="0070C0"/>
                <w:u w:val="single"/>
                <w:lang w:val="cy-GB"/>
              </w:rPr>
              <w:t>response</w:t>
            </w:r>
            <w:r w:rsidRPr="006E2FE4">
              <w:rPr>
                <w:rFonts w:asciiTheme="majorHAnsi" w:hAnsiTheme="majorHAnsi"/>
                <w:bCs/>
                <w:color w:val="0070C0"/>
                <w:lang w:val="cy-GB"/>
              </w:rPr>
              <w:t xml:space="preserve"> to learners’ mistakes.</w:t>
            </w:r>
          </w:p>
          <w:p w14:paraId="02782FA2" w14:textId="77777777" w:rsidR="001A56C2" w:rsidRPr="006E2FE4" w:rsidRDefault="001A56C2" w:rsidP="00FD0EA0">
            <w:pPr>
              <w:autoSpaceDE w:val="0"/>
              <w:autoSpaceDN w:val="0"/>
              <w:adjustRightInd w:val="0"/>
              <w:rPr>
                <w:rFonts w:asciiTheme="majorHAnsi" w:hAnsiTheme="majorHAnsi"/>
                <w:bCs/>
                <w:color w:val="943634" w:themeColor="accent2" w:themeShade="BF"/>
                <w:lang w:val="cy-GB"/>
              </w:rPr>
            </w:pPr>
            <w:r w:rsidRPr="006E2FE4">
              <w:rPr>
                <w:rFonts w:asciiTheme="majorHAnsi" w:hAnsiTheme="majorHAnsi"/>
                <w:bCs/>
                <w:color w:val="943634" w:themeColor="accent2" w:themeShade="BF"/>
                <w:lang w:val="cy-GB"/>
              </w:rPr>
              <w:t xml:space="preserve">Satisfactory or good </w:t>
            </w:r>
            <w:r w:rsidRPr="006E2FE4">
              <w:rPr>
                <w:rFonts w:asciiTheme="majorHAnsi" w:hAnsiTheme="majorHAnsi"/>
                <w:bCs/>
                <w:color w:val="943634" w:themeColor="accent2" w:themeShade="BF"/>
                <w:u w:val="single"/>
                <w:lang w:val="cy-GB"/>
              </w:rPr>
              <w:t>response</w:t>
            </w:r>
            <w:r w:rsidRPr="006E2FE4">
              <w:rPr>
                <w:rFonts w:asciiTheme="majorHAnsi" w:hAnsiTheme="majorHAnsi"/>
                <w:bCs/>
                <w:color w:val="943634" w:themeColor="accent2" w:themeShade="BF"/>
                <w:lang w:val="cy-GB"/>
              </w:rPr>
              <w:t xml:space="preserve"> to learners’ mistakes</w:t>
            </w:r>
          </w:p>
          <w:p w14:paraId="57C80C94" w14:textId="77777777" w:rsidR="001A56C2" w:rsidRPr="00112AC3" w:rsidRDefault="001A56C2" w:rsidP="00FD0EA0">
            <w:pPr>
              <w:autoSpaceDE w:val="0"/>
              <w:autoSpaceDN w:val="0"/>
              <w:adjustRightInd w:val="0"/>
              <w:rPr>
                <w:rFonts w:asciiTheme="majorHAnsi" w:hAnsiTheme="majorHAnsi"/>
                <w:b/>
                <w:bCs/>
                <w:color w:val="365F91" w:themeColor="accent1" w:themeShade="BF"/>
              </w:rPr>
            </w:pPr>
            <w:r w:rsidRPr="006E2FE4">
              <w:rPr>
                <w:rFonts w:asciiTheme="majorHAnsi" w:hAnsiTheme="majorHAnsi"/>
                <w:bCs/>
                <w:color w:val="008000"/>
                <w:lang w:val="cy-GB"/>
              </w:rPr>
              <w:t xml:space="preserve">Very good or excellent </w:t>
            </w:r>
            <w:r w:rsidRPr="006E2FE4">
              <w:rPr>
                <w:rFonts w:asciiTheme="majorHAnsi" w:hAnsiTheme="majorHAnsi"/>
                <w:bCs/>
                <w:color w:val="008000"/>
                <w:u w:val="single"/>
                <w:lang w:val="cy-GB"/>
              </w:rPr>
              <w:t>response</w:t>
            </w:r>
            <w:r w:rsidRPr="006E2FE4">
              <w:rPr>
                <w:rFonts w:asciiTheme="majorHAnsi" w:hAnsiTheme="majorHAnsi"/>
                <w:bCs/>
                <w:color w:val="008000"/>
                <w:lang w:val="cy-GB"/>
              </w:rPr>
              <w:t xml:space="preserve"> to learners’ mistakes.</w:t>
            </w:r>
            <w:r>
              <w:rPr>
                <w:rFonts w:asciiTheme="majorHAnsi" w:hAnsiTheme="majorHAnsi"/>
                <w:bCs/>
                <w:color w:val="008000"/>
                <w:u w:val="single"/>
                <w:lang w:val="cy-GB"/>
              </w:rPr>
              <w:t xml:space="preserve"> </w:t>
            </w:r>
          </w:p>
        </w:tc>
        <w:tc>
          <w:tcPr>
            <w:tcW w:w="680" w:type="dxa"/>
            <w:shd w:val="clear" w:color="auto" w:fill="BFBFBF" w:themeFill="background1" w:themeFillShade="BF"/>
          </w:tcPr>
          <w:p w14:paraId="3097627C"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DBE5F1" w:themeFill="accent1" w:themeFillTint="33"/>
          </w:tcPr>
          <w:p w14:paraId="3AA9FBED"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F2DBDB" w:themeFill="accent2" w:themeFillTint="33"/>
          </w:tcPr>
          <w:p w14:paraId="26327483"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F2DBDB" w:themeFill="accent2" w:themeFillTint="33"/>
          </w:tcPr>
          <w:p w14:paraId="78AC8F04" w14:textId="77777777" w:rsidR="001A56C2" w:rsidRPr="00112AC3" w:rsidRDefault="001A56C2" w:rsidP="00FD0EA0">
            <w:pPr>
              <w:rPr>
                <w:rFonts w:asciiTheme="majorHAnsi" w:hAnsiTheme="majorHAnsi"/>
                <w:color w:val="943634" w:themeColor="accent2" w:themeShade="BF"/>
                <w:sz w:val="18"/>
                <w:szCs w:val="18"/>
              </w:rPr>
            </w:pPr>
          </w:p>
        </w:tc>
        <w:tc>
          <w:tcPr>
            <w:tcW w:w="680" w:type="dxa"/>
            <w:shd w:val="clear" w:color="auto" w:fill="CCFFCC"/>
          </w:tcPr>
          <w:p w14:paraId="0EF78CF5" w14:textId="77777777" w:rsidR="001A56C2" w:rsidRPr="00112AC3" w:rsidRDefault="001A56C2" w:rsidP="00FD0EA0">
            <w:pPr>
              <w:rPr>
                <w:rFonts w:asciiTheme="majorHAnsi" w:hAnsiTheme="majorHAnsi"/>
                <w:color w:val="943634" w:themeColor="accent2" w:themeShade="BF"/>
                <w:sz w:val="18"/>
                <w:szCs w:val="18"/>
              </w:rPr>
            </w:pPr>
          </w:p>
        </w:tc>
        <w:tc>
          <w:tcPr>
            <w:tcW w:w="681" w:type="dxa"/>
            <w:shd w:val="clear" w:color="auto" w:fill="CCFFCC"/>
          </w:tcPr>
          <w:p w14:paraId="49E75A43" w14:textId="77777777" w:rsidR="001A56C2" w:rsidRPr="00112AC3" w:rsidRDefault="001A56C2" w:rsidP="00FD0EA0">
            <w:pPr>
              <w:rPr>
                <w:rFonts w:asciiTheme="majorHAnsi" w:hAnsiTheme="majorHAnsi"/>
                <w:color w:val="943634" w:themeColor="accent2" w:themeShade="BF"/>
                <w:sz w:val="18"/>
                <w:szCs w:val="18"/>
              </w:rPr>
            </w:pPr>
          </w:p>
        </w:tc>
      </w:tr>
    </w:tbl>
    <w:p w14:paraId="1687BD78" w14:textId="77777777" w:rsidR="00DE67C2" w:rsidRDefault="00DE67C2" w:rsidP="00512DCF">
      <w:pPr>
        <w:pStyle w:val="NormalWeb"/>
        <w:ind w:left="1440"/>
        <w:rPr>
          <w:rFonts w:ascii="Arial" w:hAnsi="Arial" w:cs="Arial"/>
          <w:color w:val="303B44"/>
          <w:sz w:val="22"/>
          <w:szCs w:val="22"/>
        </w:rPr>
      </w:pPr>
    </w:p>
    <w:p w14:paraId="707C57D8" w14:textId="77777777" w:rsidR="00DE67C2" w:rsidRDefault="00DE67C2" w:rsidP="00512DCF">
      <w:pPr>
        <w:pStyle w:val="NormalWeb"/>
        <w:ind w:left="1440"/>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CD7C6F5" w14:textId="77777777" w:rsidR="001A56C2" w:rsidRDefault="001A56C2">
      <w:pPr>
        <w:pStyle w:val="NormalWeb"/>
        <w:rPr>
          <w:rFonts w:ascii="Arial" w:hAnsi="Arial" w:cs="Arial"/>
          <w:color w:val="303B44"/>
          <w:sz w:val="22"/>
          <w:szCs w:val="22"/>
        </w:rPr>
      </w:pPr>
    </w:p>
    <w:p w14:paraId="5A81ED04" w14:textId="77777777" w:rsidR="001A56C2" w:rsidRDefault="001A56C2">
      <w:pPr>
        <w:pStyle w:val="NormalWeb"/>
        <w:rPr>
          <w:rFonts w:ascii="Arial" w:hAnsi="Arial" w:cs="Arial"/>
          <w:color w:val="303B44"/>
          <w:sz w:val="22"/>
          <w:szCs w:val="22"/>
        </w:rPr>
      </w:pPr>
    </w:p>
    <w:p w14:paraId="3F28327A" w14:textId="77777777" w:rsidR="001A56C2" w:rsidRDefault="001A56C2">
      <w:pPr>
        <w:pStyle w:val="NormalWeb"/>
        <w:rPr>
          <w:rFonts w:ascii="Arial" w:hAnsi="Arial" w:cs="Arial"/>
          <w:color w:val="303B44"/>
          <w:sz w:val="22"/>
          <w:szCs w:val="22"/>
        </w:rPr>
      </w:pPr>
    </w:p>
    <w:p w14:paraId="2418C764" w14:textId="77777777" w:rsidR="001A56C2" w:rsidRDefault="001A56C2">
      <w:pPr>
        <w:pStyle w:val="NormalWeb"/>
        <w:rPr>
          <w:rFonts w:ascii="Arial" w:hAnsi="Arial" w:cs="Arial"/>
          <w:color w:val="303B44"/>
          <w:sz w:val="22"/>
          <w:szCs w:val="22"/>
        </w:rPr>
      </w:pPr>
    </w:p>
    <w:p w14:paraId="2D344FC2" w14:textId="77777777" w:rsidR="001A56C2" w:rsidRDefault="001A56C2">
      <w:pPr>
        <w:pStyle w:val="NormalWeb"/>
        <w:rPr>
          <w:rFonts w:ascii="Arial" w:hAnsi="Arial" w:cs="Arial"/>
          <w:color w:val="303B44"/>
          <w:sz w:val="22"/>
          <w:szCs w:val="22"/>
        </w:rPr>
      </w:pPr>
    </w:p>
    <w:p w14:paraId="3C5F7F06" w14:textId="77777777" w:rsidR="001A56C2" w:rsidRDefault="001A56C2">
      <w:pPr>
        <w:pStyle w:val="NormalWeb"/>
        <w:rPr>
          <w:rFonts w:ascii="Arial" w:hAnsi="Arial" w:cs="Arial"/>
          <w:color w:val="303B44"/>
          <w:sz w:val="22"/>
          <w:szCs w:val="22"/>
        </w:rPr>
      </w:pPr>
    </w:p>
    <w:p w14:paraId="24245327" w14:textId="77777777" w:rsidR="001A56C2" w:rsidRDefault="001A56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21B75F" w14:textId="77777777" w:rsidR="00105736" w:rsidRDefault="00105736">
      <w:r>
        <w:separator/>
      </w:r>
    </w:p>
  </w:endnote>
  <w:endnote w:type="continuationSeparator" w:id="0">
    <w:p w14:paraId="3E35B3EC" w14:textId="77777777" w:rsidR="00105736" w:rsidRDefault="001057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17BFC1" w14:textId="77777777" w:rsidR="00105736" w:rsidRDefault="00105736">
      <w:r>
        <w:separator/>
      </w:r>
    </w:p>
  </w:footnote>
  <w:footnote w:type="continuationSeparator" w:id="0">
    <w:p w14:paraId="186E5A7C" w14:textId="77777777" w:rsidR="00105736" w:rsidRDefault="001057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8B239DED"/>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FB12B8"/>
    <w:multiLevelType w:val="hybridMultilevel"/>
    <w:tmpl w:val="8884A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1"/>
  </w:num>
  <w:num w:numId="3" w16cid:durableId="522594147">
    <w:abstractNumId w:val="17"/>
  </w:num>
  <w:num w:numId="4" w16cid:durableId="1679189305">
    <w:abstractNumId w:val="13"/>
  </w:num>
  <w:num w:numId="5" w16cid:durableId="1356270182">
    <w:abstractNumId w:val="9"/>
  </w:num>
  <w:num w:numId="6" w16cid:durableId="493838803">
    <w:abstractNumId w:val="16"/>
  </w:num>
  <w:num w:numId="7" w16cid:durableId="1685862695">
    <w:abstractNumId w:val="3"/>
  </w:num>
  <w:num w:numId="8" w16cid:durableId="90704009">
    <w:abstractNumId w:val="15"/>
  </w:num>
  <w:num w:numId="9" w16cid:durableId="2097751403">
    <w:abstractNumId w:val="12"/>
  </w:num>
  <w:num w:numId="10" w16cid:durableId="214200195">
    <w:abstractNumId w:val="6"/>
  </w:num>
  <w:num w:numId="11" w16cid:durableId="307977519">
    <w:abstractNumId w:val="7"/>
  </w:num>
  <w:num w:numId="12" w16cid:durableId="1296906017">
    <w:abstractNumId w:val="10"/>
  </w:num>
  <w:num w:numId="13" w16cid:durableId="2059233432">
    <w:abstractNumId w:val="14"/>
  </w:num>
  <w:num w:numId="14" w16cid:durableId="354356693">
    <w:abstractNumId w:val="4"/>
  </w:num>
  <w:num w:numId="15" w16cid:durableId="871109064">
    <w:abstractNumId w:val="1"/>
  </w:num>
  <w:num w:numId="16" w16cid:durableId="1111121824">
    <w:abstractNumId w:val="8"/>
  </w:num>
  <w:num w:numId="17" w16cid:durableId="1840193713">
    <w:abstractNumId w:val="0"/>
  </w:num>
  <w:num w:numId="18" w16cid:durableId="16692072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3BFD"/>
    <w:rsid w:val="000D2F80"/>
    <w:rsid w:val="000E413A"/>
    <w:rsid w:val="000F5AA3"/>
    <w:rsid w:val="00100396"/>
    <w:rsid w:val="00100B5C"/>
    <w:rsid w:val="00105736"/>
    <w:rsid w:val="001106E9"/>
    <w:rsid w:val="001208E0"/>
    <w:rsid w:val="00124CA5"/>
    <w:rsid w:val="00134F77"/>
    <w:rsid w:val="001363A5"/>
    <w:rsid w:val="00152E9D"/>
    <w:rsid w:val="00154487"/>
    <w:rsid w:val="0017512A"/>
    <w:rsid w:val="00196958"/>
    <w:rsid w:val="001A1E39"/>
    <w:rsid w:val="001A24F3"/>
    <w:rsid w:val="001A56C2"/>
    <w:rsid w:val="001B405C"/>
    <w:rsid w:val="001B405F"/>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12DCF"/>
    <w:rsid w:val="00524566"/>
    <w:rsid w:val="00527E60"/>
    <w:rsid w:val="00530BEF"/>
    <w:rsid w:val="00534391"/>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4E9"/>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3FDD"/>
    <w:rsid w:val="00D463A5"/>
    <w:rsid w:val="00D4710D"/>
    <w:rsid w:val="00D47D25"/>
    <w:rsid w:val="00D521C4"/>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383"/>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12DCF"/>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gfen" ma:contentTypeID="0x010100FE4F8DF7EFA3C4498F61FF0193699BE8" ma:contentTypeVersion="4" ma:contentTypeDescription="Creu dogfen newydd." ma:contentTypeScope="" ma:versionID="6dab516fe4494678caf8386dea77337d">
  <xsd:schema xmlns:xsd="http://www.w3.org/2001/XMLSchema" xmlns:xs="http://www.w3.org/2001/XMLSchema" xmlns:p="http://schemas.microsoft.com/office/2006/metadata/properties" xmlns:ns2="fe290860-00c3-4563-84af-61c49c5fda71" targetNamespace="http://schemas.microsoft.com/office/2006/metadata/properties" ma:root="true" ma:fieldsID="381179f3e13ee2feae154ad8031acc1e" ns2:_="">
    <xsd:import namespace="fe290860-00c3-4563-84af-61c49c5fda7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290860-00c3-4563-84af-61c49c5fda7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Math o Gynnwys"/>
        <xsd:element ref="dc:title" minOccurs="0" maxOccurs="1" ma:index="4" ma:displayName="Teitl"/>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EBE1F9B-0436-4D53-AF39-029CD0D0A26C}"/>
</file>

<file path=customXml/itemProps2.xml><?xml version="1.0" encoding="utf-8"?>
<ds:datastoreItem xmlns:ds="http://schemas.openxmlformats.org/officeDocument/2006/customXml" ds:itemID="{E3E595A2-D41D-474F-B859-D43A8908F680}"/>
</file>

<file path=customXml/itemProps3.xml><?xml version="1.0" encoding="utf-8"?>
<ds:datastoreItem xmlns:ds="http://schemas.openxmlformats.org/officeDocument/2006/customXml" ds:itemID="{4F2E8FAA-552F-40FD-868F-F6CB60C8174F}"/>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11</Pages>
  <Words>3282</Words>
  <Characters>18713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21952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Eleri Powell</cp:lastModifiedBy>
  <cp:revision>4</cp:revision>
  <cp:lastPrinted>2024-10-16T10:59:00Z</cp:lastPrinted>
  <dcterms:created xsi:type="dcterms:W3CDTF">2024-10-16T11:00:00Z</dcterms:created>
  <dcterms:modified xsi:type="dcterms:W3CDTF">2024-10-16T15:48:00Z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0x010100FE4F8DF7EFA3C4498F61FF0193699BE8</vt:lpwstr>
  </property>
</Properties>
</file>